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555" w:rsidP="00630555">
      <w:pPr>
        <w:pStyle w:val="Title"/>
      </w:pPr>
      <w:r>
        <w:fldChar w:fldCharType="begin"/>
      </w:r>
      <w:r>
        <w:instrText xml:space="preserve"> TITLE   \* MERGEFORMAT </w:instrText>
      </w:r>
      <w:r>
        <w:fldChar w:fldCharType="separate"/>
      </w:r>
      <w:r>
        <w:t>MTMSR303A Smoke product</w:t>
      </w:r>
      <w:r>
        <w:fldChar w:fldCharType="end"/>
      </w:r>
    </w:p>
    <w:p w:rsidR="00630555" w:rsidP="00630555">
      <w:pPr>
        <w:pStyle w:val="Version"/>
        <w:sectPr w:rsidSect="00227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A93" w:rsidP="00227A93">
      <w:pPr>
        <w:pStyle w:val="SuperHeading"/>
      </w:pPr>
      <w:r w:rsidRPr="00227A93">
        <w:t>MTMSR303A Smoke product</w:t>
      </w:r>
    </w:p>
    <w:p w:rsidR="00000000" w:rsidRPr="00227A93" w:rsidP="00227A93">
      <w:pPr>
        <w:pStyle w:val="Heading1"/>
      </w:pPr>
      <w:bookmarkStart w:id="1" w:name="O_272835"/>
      <w:bookmarkEnd w:id="1"/>
      <w:r w:rsidRPr="00227A93">
        <w:t>Modification History</w:t>
      </w:r>
    </w:p>
    <w:p w:rsidR="00000000" w:rsidRPr="00227A93" w:rsidP="00227A93">
      <w:pPr>
        <w:pStyle w:val="BodyText"/>
      </w:pPr>
      <w:r w:rsidRPr="00227A93">
        <w:t>Not Applicable</w:t>
      </w:r>
    </w:p>
    <w:p w:rsidR="00000000" w:rsidRPr="00227A93" w:rsidP="00227A93">
      <w:pPr>
        <w:pStyle w:val="AllowPageBreak"/>
      </w:pPr>
    </w:p>
    <w:p w:rsidR="00000000" w:rsidRPr="00227A93" w:rsidP="00227A93">
      <w:pPr>
        <w:pStyle w:val="Heading1"/>
      </w:pPr>
      <w:bookmarkStart w:id="2" w:name="O_216290"/>
      <w:bookmarkEnd w:id="2"/>
      <w:r w:rsidRPr="00227A93">
        <w:t>Unit Descriptor</w:t>
      </w:r>
    </w:p>
    <w:tbl>
      <w:tblPr>
        <w:tblW w:w="0" w:type="auto"/>
        <w:tblLayout w:type="fixed"/>
        <w:tblCellMar>
          <w:left w:w="62" w:type="dxa"/>
          <w:right w:w="62" w:type="dxa"/>
        </w:tblCellMar>
        <w:tblLook w:val="0000"/>
      </w:tblPr>
      <w:tblGrid>
        <w:gridCol w:w="2673"/>
        <w:gridCol w:w="5849"/>
      </w:tblGrid>
      <w:tr w:rsidTr="0063055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This unit covers the skills and knowledge required to prepare products which are smoked, such as ham, bacon and s</w:t>
            </w:r>
            <w:r w:rsidRPr="00227A93">
              <w:t>mallgoods products.</w:t>
            </w:r>
          </w:p>
        </w:tc>
      </w:tr>
    </w:tbl>
    <w:p w:rsidR="00630555" w:rsidP="00227A93">
      <w:pPr>
        <w:pStyle w:val="BodyText"/>
      </w:pPr>
    </w:p>
    <w:p w:rsidR="00630555" w:rsidP="00227A93">
      <w:pPr>
        <w:pStyle w:val="BodyText"/>
      </w:pPr>
    </w:p>
    <w:p w:rsidR="00000000" w:rsidRPr="00227A93" w:rsidP="00227A93">
      <w:pPr>
        <w:pStyle w:val="Heading1"/>
      </w:pPr>
      <w:bookmarkStart w:id="3" w:name="O_216294"/>
      <w:bookmarkEnd w:id="3"/>
      <w:r w:rsidRPr="00227A93">
        <w:t>Application of the Unit</w:t>
      </w:r>
    </w:p>
    <w:tbl>
      <w:tblPr>
        <w:tblW w:w="0" w:type="auto"/>
        <w:tblLayout w:type="fixed"/>
        <w:tblCellMar>
          <w:left w:w="62" w:type="dxa"/>
          <w:right w:w="62" w:type="dxa"/>
        </w:tblCellMar>
        <w:tblLook w:val="0000"/>
      </w:tblPr>
      <w:tblGrid>
        <w:gridCol w:w="2755"/>
        <w:gridCol w:w="5767"/>
      </w:tblGrid>
      <w:tr w:rsidTr="0063055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 xml:space="preserve">This unit is suitable for skilled operators responsible for smoking ham, bacon and other smallgoods products and operating the smokehouse in </w:t>
            </w:r>
            <w:r w:rsidRPr="00227A93">
              <w:t>smallgoods plants or meat retail enterprises.</w:t>
            </w:r>
          </w:p>
        </w:tc>
      </w:tr>
    </w:tbl>
    <w:p w:rsidR="00630555" w:rsidP="00227A93">
      <w:pPr>
        <w:pStyle w:val="BodyText"/>
      </w:pPr>
    </w:p>
    <w:p w:rsidR="00630555" w:rsidP="00227A93">
      <w:pPr>
        <w:pStyle w:val="BodyText"/>
      </w:pPr>
    </w:p>
    <w:p w:rsidR="00000000" w:rsidRPr="00227A93" w:rsidP="00227A93">
      <w:pPr>
        <w:pStyle w:val="Heading1"/>
      </w:pPr>
      <w:bookmarkStart w:id="4" w:name="O_281095"/>
      <w:bookmarkEnd w:id="4"/>
      <w:r w:rsidRPr="00227A93">
        <w:t>Licensing/Regulatory Information</w:t>
      </w:r>
    </w:p>
    <w:p w:rsidR="00000000" w:rsidRPr="00227A93" w:rsidP="00227A93">
      <w:pPr>
        <w:pStyle w:val="BodyText"/>
      </w:pPr>
      <w:r w:rsidRPr="00227A93">
        <w:t>Not Applicable</w:t>
      </w:r>
    </w:p>
    <w:p w:rsidR="00000000" w:rsidRPr="00227A93" w:rsidP="00227A93">
      <w:pPr>
        <w:pStyle w:val="AllowPageBreak"/>
      </w:pPr>
    </w:p>
    <w:p w:rsidR="00000000" w:rsidRPr="00227A93" w:rsidP="00227A93">
      <w:pPr>
        <w:pStyle w:val="Heading1"/>
      </w:pPr>
      <w:bookmarkStart w:id="5" w:name="O_216292"/>
      <w:bookmarkEnd w:id="5"/>
      <w:r w:rsidRPr="00227A93">
        <w:t>Pre-Requisites</w:t>
      </w:r>
    </w:p>
    <w:tbl>
      <w:tblPr>
        <w:tblW w:w="0" w:type="auto"/>
        <w:tblLayout w:type="fixed"/>
        <w:tblCellMar>
          <w:left w:w="62" w:type="dxa"/>
          <w:right w:w="62" w:type="dxa"/>
        </w:tblCellMar>
        <w:tblLook w:val="0000"/>
      </w:tblPr>
      <w:tblGrid>
        <w:gridCol w:w="2771"/>
        <w:gridCol w:w="1313"/>
        <w:gridCol w:w="4438"/>
      </w:tblGrid>
      <w:tr w:rsidTr="0063055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Nil</w:t>
            </w:r>
          </w:p>
        </w:tc>
      </w:tr>
      <w:tr w:rsidTr="0063055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p>
        </w:tc>
      </w:tr>
      <w:tr w:rsidTr="0063055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p>
        </w:tc>
      </w:tr>
    </w:tbl>
    <w:p w:rsidR="00630555" w:rsidP="00227A93">
      <w:pPr>
        <w:pStyle w:val="BodyText"/>
      </w:pPr>
    </w:p>
    <w:p w:rsidR="00630555" w:rsidP="00227A93">
      <w:pPr>
        <w:pStyle w:val="BodyText"/>
      </w:pPr>
    </w:p>
    <w:p w:rsidR="00000000" w:rsidRPr="00227A93" w:rsidP="00227A93">
      <w:pPr>
        <w:pStyle w:val="Heading1"/>
      </w:pPr>
      <w:bookmarkStart w:id="6" w:name="O_216291"/>
      <w:bookmarkEnd w:id="6"/>
      <w:r w:rsidRPr="00227A93">
        <w:t>Employability Skills Information</w:t>
      </w:r>
    </w:p>
    <w:tbl>
      <w:tblPr>
        <w:tblW w:w="0" w:type="auto"/>
        <w:tblLayout w:type="fixed"/>
        <w:tblCellMar>
          <w:left w:w="62" w:type="dxa"/>
          <w:right w:w="62" w:type="dxa"/>
        </w:tblCellMar>
        <w:tblLook w:val="0000"/>
      </w:tblPr>
      <w:tblGrid>
        <w:gridCol w:w="2802"/>
        <w:gridCol w:w="5720"/>
      </w:tblGrid>
      <w:tr w:rsidTr="006305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This unit contains employability skills.</w:t>
            </w:r>
          </w:p>
        </w:tc>
      </w:tr>
    </w:tbl>
    <w:p w:rsidR="00630555" w:rsidP="00227A93">
      <w:pPr>
        <w:pStyle w:val="BodyText"/>
      </w:pPr>
    </w:p>
    <w:p w:rsidR="00630555" w:rsidP="00227A93">
      <w:pPr>
        <w:pStyle w:val="BodyText"/>
      </w:pPr>
    </w:p>
    <w:p w:rsidR="00000000" w:rsidRPr="00227A93" w:rsidP="00227A93">
      <w:pPr>
        <w:pStyle w:val="Heading1"/>
      </w:pPr>
      <w:bookmarkStart w:id="7" w:name="O_290881"/>
      <w:bookmarkEnd w:id="7"/>
      <w:r w:rsidRPr="00227A93">
        <w:t>Elements and Performance Criteria Pre-Content</w:t>
      </w:r>
    </w:p>
    <w:tbl>
      <w:tblPr>
        <w:tblW w:w="0" w:type="auto"/>
        <w:tblLayout w:type="fixed"/>
        <w:tblCellMar>
          <w:left w:w="62" w:type="dxa"/>
          <w:right w:w="62" w:type="dxa"/>
        </w:tblCellMar>
        <w:tblLook w:val="0000"/>
      </w:tblPr>
      <w:tblGrid>
        <w:gridCol w:w="2545"/>
        <w:gridCol w:w="5977"/>
      </w:tblGrid>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 xml:space="preserve">Performance criteria describe the performance needed to demonstrate achievement of </w:t>
            </w:r>
            <w:r w:rsidRPr="00227A93">
              <w:t>the element. Where bold italicised text is used, further information is detailed in the required skills and knowledge section and the range statement. Assessment of performance is to be consistent with the evidence guide.</w:t>
            </w:r>
          </w:p>
        </w:tc>
      </w:tr>
    </w:tbl>
    <w:p w:rsidR="00000000" w:rsidRPr="00227A93" w:rsidP="00227A93">
      <w:pPr>
        <w:pStyle w:val="BodyText"/>
      </w:pPr>
    </w:p>
    <w:p w:rsidR="00000000" w:rsidRPr="00227A93" w:rsidP="00227A93">
      <w:pPr>
        <w:pStyle w:val="AllowPageBreak"/>
      </w:pPr>
    </w:p>
    <w:p w:rsidR="00000000" w:rsidRPr="00227A93" w:rsidP="00227A93">
      <w:pPr>
        <w:pStyle w:val="Heading1"/>
      </w:pPr>
      <w:bookmarkStart w:id="8" w:name="O_237549"/>
      <w:bookmarkEnd w:id="8"/>
      <w:r w:rsidRPr="00227A93">
        <w:t>Elements and Pe</w:t>
      </w:r>
      <w:r w:rsidRPr="00227A93">
        <w:t>rformance Criteria</w:t>
      </w:r>
    </w:p>
    <w:tbl>
      <w:tblPr>
        <w:tblW w:w="0" w:type="auto"/>
        <w:tblLayout w:type="fixed"/>
        <w:tblCellMar>
          <w:left w:w="62" w:type="dxa"/>
          <w:right w:w="62" w:type="dxa"/>
        </w:tblCellMar>
        <w:tblLook w:val="0000"/>
      </w:tblPr>
      <w:tblGrid>
        <w:gridCol w:w="2545"/>
        <w:gridCol w:w="5977"/>
      </w:tblGrid>
      <w:tr w:rsidTr="00630555">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PERFORMANCE CRITERIA</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1.</w:t>
            </w:r>
            <w:r w:rsidRPr="00227A93">
              <w:tab/>
              <w:t>Select meat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2"/>
            </w:pPr>
            <w:r w:rsidRPr="00227A93">
              <w:t>1.1.</w:t>
            </w:r>
            <w:r w:rsidRPr="00227A93">
              <w:tab/>
              <w:t xml:space="preserve">Meat is selected according to </w:t>
            </w:r>
            <w:r w:rsidRPr="00227A93">
              <w:rPr>
                <w:rStyle w:val="BoldandItalics"/>
              </w:rPr>
              <w:t>product specifications</w:t>
            </w:r>
            <w:r w:rsidRPr="00227A93">
              <w:t>.</w:t>
            </w:r>
          </w:p>
          <w:p w:rsidR="00000000" w:rsidP="00227A93">
            <w:pPr>
              <w:pStyle w:val="List2"/>
              <w:rPr>
                <w:lang w:val="en-NZ"/>
              </w:rPr>
            </w:pPr>
            <w:r w:rsidRPr="00227A93">
              <w:t>1.2.</w:t>
            </w:r>
            <w:r w:rsidRPr="00227A93">
              <w:tab/>
              <w:t>Meat is prepared according to product specifications. where part of the work instructions.</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2.</w:t>
            </w:r>
            <w:r w:rsidRPr="00227A93">
              <w:tab/>
              <w:t>Prepare ingredients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2"/>
              <w:rPr>
                <w:lang w:val="en-NZ"/>
              </w:rPr>
            </w:pPr>
            <w:r w:rsidRPr="00227A93">
              <w:t>2.1.</w:t>
            </w:r>
            <w:r w:rsidRPr="00227A93">
              <w:tab/>
            </w:r>
            <w:r w:rsidRPr="00227A93">
              <w:t xml:space="preserve">Ingredients are prepared according to product specifications and </w:t>
            </w:r>
            <w:r w:rsidRPr="00227A93">
              <w:rPr>
                <w:rStyle w:val="BoldandItalics"/>
              </w:rPr>
              <w:t>workplace requirements</w:t>
            </w:r>
            <w:r w:rsidRPr="00227A93">
              <w:t>.</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3.</w:t>
            </w:r>
            <w:r w:rsidRPr="00227A93">
              <w:tab/>
              <w:t>Prepare facility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2"/>
              <w:rPr>
                <w:lang w:val="en-NZ"/>
              </w:rPr>
            </w:pPr>
            <w:r w:rsidRPr="00227A93">
              <w:t>3.1.</w:t>
            </w:r>
            <w:r w:rsidRPr="00227A93">
              <w:tab/>
            </w:r>
            <w:r w:rsidRPr="00227A93">
              <w:rPr>
                <w:rStyle w:val="BoldandItalics"/>
              </w:rPr>
              <w:t>Machinery and equipment</w:t>
            </w:r>
            <w:r w:rsidRPr="00227A93">
              <w:t xml:space="preserve"> are prepared according to product and manufacturer's specifications.</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4.</w:t>
            </w:r>
            <w:r w:rsidRPr="00227A93">
              <w:tab/>
              <w:t>Load products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2"/>
            </w:pPr>
            <w:r w:rsidRPr="00227A93">
              <w:t>4.1.</w:t>
            </w:r>
            <w:r w:rsidRPr="00227A93">
              <w:tab/>
            </w:r>
            <w:r w:rsidRPr="00227A93">
              <w:rPr>
                <w:rStyle w:val="BoldandItalics"/>
              </w:rPr>
              <w:t>Product</w:t>
            </w:r>
            <w:r w:rsidRPr="00227A93">
              <w:t xml:space="preserve"> is checked to ensure correct spacing prior to loading.</w:t>
            </w:r>
          </w:p>
          <w:p w:rsidR="00000000" w:rsidRPr="00227A93" w:rsidP="00227A93">
            <w:pPr>
              <w:pStyle w:val="List2"/>
            </w:pPr>
            <w:r w:rsidRPr="00227A93">
              <w:t>4.2.</w:t>
            </w:r>
            <w:r w:rsidRPr="00227A93">
              <w:tab/>
              <w:t>Product is loaded in a manner that ensures even cooking.</w:t>
            </w:r>
          </w:p>
          <w:p w:rsidR="00000000" w:rsidP="00227A93">
            <w:pPr>
              <w:pStyle w:val="List2"/>
              <w:rPr>
                <w:lang w:val="en-NZ"/>
              </w:rPr>
            </w:pPr>
            <w:r w:rsidRPr="00227A93">
              <w:t>4.3.</w:t>
            </w:r>
            <w:r w:rsidRPr="00227A93">
              <w:tab/>
              <w:t>Product is handled at all times according to Occupational Health and Safety (</w:t>
            </w:r>
            <w:r w:rsidRPr="00227A93">
              <w:rPr>
                <w:rStyle w:val="BoldandItalics"/>
              </w:rPr>
              <w:t>OH</w:t>
            </w:r>
            <w:r w:rsidRPr="00227A93">
              <w:t>&amp;</w:t>
            </w:r>
            <w:r w:rsidRPr="00227A93">
              <w:rPr>
                <w:rStyle w:val="BoldandItalics"/>
              </w:rPr>
              <w:t>S</w:t>
            </w:r>
            <w:r w:rsidRPr="00227A93">
              <w:t xml:space="preserve">), and </w:t>
            </w:r>
            <w:r w:rsidRPr="00227A93">
              <w:rPr>
                <w:rStyle w:val="BoldandItalics"/>
              </w:rPr>
              <w:t>hygiene and sanitation requirements</w:t>
            </w:r>
            <w:r w:rsidRPr="00227A93">
              <w:t>.</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5.</w:t>
            </w:r>
            <w:r w:rsidRPr="00227A93">
              <w:tab/>
              <w:t>Smok</w:t>
            </w:r>
            <w:r w:rsidRPr="00227A93">
              <w:t>e product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2"/>
            </w:pPr>
            <w:r w:rsidRPr="00227A93">
              <w:t>5.1.</w:t>
            </w:r>
            <w:r w:rsidRPr="00227A93">
              <w:tab/>
              <w:t>Core temperature probes are inserted into the centre of the product as appropriate to product specifications and workplace requirements.</w:t>
            </w:r>
          </w:p>
          <w:p w:rsidR="00000000" w:rsidRPr="00227A93" w:rsidP="00227A93">
            <w:pPr>
              <w:pStyle w:val="List2"/>
            </w:pPr>
            <w:r w:rsidRPr="00227A93">
              <w:t>5.2.</w:t>
            </w:r>
            <w:r w:rsidRPr="00227A93">
              <w:tab/>
              <w:t>Machinery is programmed, where applicable in accordance with manufacturer's and product specificati</w:t>
            </w:r>
            <w:r w:rsidRPr="00227A93">
              <w:t>ons.</w:t>
            </w:r>
          </w:p>
          <w:p w:rsidR="00000000" w:rsidRPr="00227A93" w:rsidP="00227A93">
            <w:pPr>
              <w:pStyle w:val="List2"/>
            </w:pPr>
            <w:r w:rsidRPr="00227A93">
              <w:t>5.3.</w:t>
            </w:r>
            <w:r w:rsidRPr="00227A93">
              <w:tab/>
              <w:t>A variety of products is smoked to workplace requirements and customer specifications at a speed similar to production requirements.</w:t>
            </w:r>
          </w:p>
          <w:p w:rsidR="00000000" w:rsidP="00227A93">
            <w:pPr>
              <w:pStyle w:val="List2"/>
              <w:rPr>
                <w:lang w:val="en-NZ"/>
              </w:rPr>
            </w:pPr>
            <w:r w:rsidRPr="00227A93">
              <w:t>5.4.</w:t>
            </w:r>
            <w:r w:rsidRPr="00227A93">
              <w:tab/>
              <w:t>Process is monitored and recorded according to workplace requirements.</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6.</w:t>
            </w:r>
            <w:r w:rsidRPr="00227A93">
              <w:tab/>
              <w:t>Monitor smoke cycle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2"/>
            </w:pPr>
            <w:r w:rsidRPr="00227A93">
              <w:t>6.1.</w:t>
            </w:r>
            <w:r w:rsidRPr="00227A93">
              <w:tab/>
              <w:t>Smoke cy</w:t>
            </w:r>
            <w:r w:rsidRPr="00227A93">
              <w:t>cle is monitored regularly, results are noted and deviations from the program are corrected.</w:t>
            </w:r>
          </w:p>
          <w:p w:rsidR="00000000" w:rsidRPr="00227A93" w:rsidP="00227A93">
            <w:pPr>
              <w:pStyle w:val="List2"/>
            </w:pPr>
            <w:r w:rsidRPr="00227A93">
              <w:t>6.2.</w:t>
            </w:r>
            <w:r w:rsidRPr="00227A93">
              <w:tab/>
              <w:t>Internal temperature is manually checked in accordance with workplace requirements to ensure correct smoke time has been achieved and, where necessary, furthe</w:t>
            </w:r>
            <w:r w:rsidRPr="00227A93">
              <w:t>r cooking is undertaken.</w:t>
            </w:r>
          </w:p>
          <w:p w:rsidR="00000000" w:rsidP="00227A93">
            <w:pPr>
              <w:pStyle w:val="List2"/>
              <w:rPr>
                <w:lang w:val="en-NZ"/>
              </w:rPr>
            </w:pPr>
            <w:r w:rsidRPr="00227A93">
              <w:t>6.3.</w:t>
            </w:r>
            <w:r w:rsidRPr="00227A93">
              <w:tab/>
              <w:t>When product type and processing procedures require, a shower cycle is initiated according to process specifications.</w:t>
            </w:r>
          </w:p>
        </w:tc>
      </w:tr>
      <w:tr w:rsidTr="0063055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
              <w:rPr>
                <w:lang w:val="en-NZ"/>
              </w:rPr>
            </w:pPr>
            <w:r w:rsidRPr="00227A93">
              <w:t>7.</w:t>
            </w:r>
            <w:r w:rsidRPr="00227A93">
              <w:tab/>
            </w:r>
            <w:r w:rsidRPr="00227A93">
              <w:rPr>
                <w:rStyle w:val="BoldandItalics"/>
              </w:rPr>
              <w:t>Chill</w:t>
            </w:r>
            <w:r w:rsidRPr="00227A93">
              <w:t xml:space="preserve"> product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2"/>
            </w:pPr>
            <w:r w:rsidRPr="00227A93">
              <w:t>7.1.</w:t>
            </w:r>
            <w:r w:rsidRPr="00227A93">
              <w:tab/>
              <w:t xml:space="preserve">On completion of smoke cycle, product is correctly weighed and either </w:t>
            </w:r>
            <w:r w:rsidRPr="00227A93">
              <w:rPr>
                <w:rStyle w:val="BoldandItalics"/>
              </w:rPr>
              <w:t>chilled</w:t>
            </w:r>
            <w:r w:rsidRPr="00227A93">
              <w:t xml:space="preserve"> immedia</w:t>
            </w:r>
            <w:r w:rsidRPr="00227A93">
              <w:t>tely or cooled at ambient temperature to a specified internal temperature before chilling, according to regulatory requirements.</w:t>
            </w:r>
          </w:p>
          <w:p w:rsidR="00000000" w:rsidRPr="00227A93" w:rsidP="00227A93">
            <w:pPr>
              <w:pStyle w:val="List2"/>
            </w:pPr>
            <w:r w:rsidRPr="00227A93">
              <w:t>7.2.</w:t>
            </w:r>
            <w:r w:rsidRPr="00227A93">
              <w:tab/>
              <w:t>Product is held at a specific and constant temperature according to product specifications.</w:t>
            </w:r>
          </w:p>
          <w:p w:rsidR="00000000" w:rsidRPr="00227A93" w:rsidP="00227A93">
            <w:pPr>
              <w:pStyle w:val="List2"/>
            </w:pPr>
            <w:r w:rsidRPr="00227A93">
              <w:t>7.3.</w:t>
            </w:r>
            <w:r w:rsidRPr="00227A93">
              <w:tab/>
              <w:t>Product is stored accordi</w:t>
            </w:r>
            <w:r w:rsidRPr="00227A93">
              <w:t>ng to product specifications.</w:t>
            </w:r>
          </w:p>
          <w:p w:rsidR="00000000" w:rsidRPr="00227A93" w:rsidP="00227A93">
            <w:pPr>
              <w:pStyle w:val="List2"/>
            </w:pPr>
            <w:r w:rsidRPr="00227A93">
              <w:t>7.4.</w:t>
            </w:r>
            <w:r w:rsidRPr="00227A93">
              <w:tab/>
              <w:t>Product is identified and stacked according to product specifications and workplace requirements.</w:t>
            </w:r>
          </w:p>
        </w:tc>
      </w:tr>
    </w:tbl>
    <w:p w:rsidR="00630555" w:rsidP="00227A93">
      <w:pPr>
        <w:pStyle w:val="BodyText"/>
      </w:pPr>
    </w:p>
    <w:p w:rsidR="00630555" w:rsidP="00227A93">
      <w:pPr>
        <w:pStyle w:val="BodyText"/>
      </w:pPr>
    </w:p>
    <w:p w:rsidR="00000000" w:rsidRPr="00227A93" w:rsidP="00227A93">
      <w:pPr>
        <w:pStyle w:val="Heading1"/>
      </w:pPr>
      <w:bookmarkStart w:id="9" w:name="O_261499"/>
      <w:bookmarkEnd w:id="9"/>
      <w:r w:rsidRPr="00227A93">
        <w:t>Required Skills and Knowledge</w:t>
      </w:r>
    </w:p>
    <w:tbl>
      <w:tblPr>
        <w:tblW w:w="0" w:type="auto"/>
        <w:tblLayout w:type="fixed"/>
        <w:tblCellMar>
          <w:left w:w="62" w:type="dxa"/>
          <w:right w:w="62" w:type="dxa"/>
        </w:tblCellMar>
        <w:tblLook w:val="0000"/>
      </w:tblPr>
      <w:tblGrid>
        <w:gridCol w:w="8522"/>
      </w:tblGrid>
      <w:tr w:rsidTr="006305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REQUIRED SKILLS AND KNOWLEDGE</w:t>
            </w:r>
          </w:p>
        </w:tc>
      </w:tr>
      <w:tr w:rsidTr="006305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This section describes the skills and knowledge required for this unit.</w:t>
            </w:r>
          </w:p>
        </w:tc>
      </w:tr>
      <w:tr w:rsidTr="00630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Required skills</w:t>
            </w:r>
          </w:p>
        </w:tc>
      </w:tr>
      <w:tr w:rsidTr="00630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 xml:space="preserve">Ability to: </w:t>
            </w:r>
          </w:p>
          <w:p w:rsidR="00000000" w:rsidRPr="00227A93" w:rsidP="00227A93">
            <w:pPr>
              <w:pStyle w:val="ListBullet"/>
            </w:pPr>
            <w:r w:rsidRPr="00227A93">
              <w:t>demonstrate correct loading procedure for both a full and less-than-full smokehouse</w:t>
            </w:r>
          </w:p>
          <w:p w:rsidR="00000000" w:rsidRPr="00227A93" w:rsidP="00227A93">
            <w:pPr>
              <w:pStyle w:val="ListBullet"/>
            </w:pPr>
            <w:r w:rsidRPr="00227A93">
              <w:t>activate and operate machinery according to manufacturer's and workplace instructions</w:t>
            </w:r>
          </w:p>
          <w:p w:rsidR="00000000" w:rsidRPr="00227A93" w:rsidP="00227A93">
            <w:pPr>
              <w:pStyle w:val="ListBullet"/>
            </w:pPr>
            <w:r w:rsidRPr="00227A93">
              <w:t>measure and monitor product internal temperature correctly to ensure it meets product specifications</w:t>
            </w:r>
          </w:p>
          <w:p w:rsidR="00000000" w:rsidRPr="00227A93" w:rsidP="00227A93">
            <w:pPr>
              <w:pStyle w:val="ListBullet"/>
            </w:pPr>
            <w:r w:rsidRPr="00227A93">
              <w:t>monitor smoking of meat on a regular basis to meet product specificat</w:t>
            </w:r>
            <w:r w:rsidRPr="00227A93">
              <w:t>ions (including, where relevant, the interpretation of graphs or flow charts or mimic panels and controls)</w:t>
            </w:r>
          </w:p>
          <w:p w:rsidR="00000000" w:rsidRPr="00227A93" w:rsidP="00227A93">
            <w:pPr>
              <w:pStyle w:val="ListBullet"/>
            </w:pPr>
            <w:r w:rsidRPr="00227A93">
              <w:t>interpret cooking records where appropriate with respect to relevant product</w:t>
            </w:r>
          </w:p>
          <w:p w:rsidR="00000000" w:rsidRPr="00227A93" w:rsidP="00227A93">
            <w:pPr>
              <w:pStyle w:val="ListBullet"/>
            </w:pPr>
            <w:r w:rsidRPr="00227A93">
              <w:t>adjust processing as required to achieve product specifications</w:t>
            </w:r>
          </w:p>
          <w:p w:rsidR="00000000" w:rsidRPr="00227A93" w:rsidP="00227A93">
            <w:pPr>
              <w:pStyle w:val="ListBullet"/>
            </w:pPr>
            <w:r w:rsidRPr="00227A93">
              <w:t>apply re</w:t>
            </w:r>
            <w:r w:rsidRPr="00227A93">
              <w:t xml:space="preserve">levant </w:t>
            </w:r>
            <w:r w:rsidRPr="00227A93">
              <w:rPr>
                <w:rStyle w:val="BoldandItalics"/>
              </w:rPr>
              <w:t>communication</w:t>
            </w:r>
            <w:r w:rsidRPr="00227A93">
              <w:t xml:space="preserve"> and </w:t>
            </w:r>
            <w:r w:rsidRPr="00227A93">
              <w:rPr>
                <w:rStyle w:val="BoldandItalics"/>
              </w:rPr>
              <w:t>mathematical skills</w:t>
            </w:r>
          </w:p>
          <w:p w:rsidR="00000000" w:rsidRPr="00227A93" w:rsidP="00227A93">
            <w:pPr>
              <w:pStyle w:val="ListBullet"/>
            </w:pPr>
            <w:r w:rsidRPr="00227A93">
              <w:t>work effectively as an individual and with other team members</w:t>
            </w:r>
          </w:p>
          <w:p w:rsidR="00000000" w:rsidRPr="00227A93" w:rsidP="00227A93">
            <w:pPr>
              <w:pStyle w:val="ListBullet"/>
            </w:pPr>
            <w:r w:rsidRPr="00227A93">
              <w:rPr>
                <w:rStyle w:val="BoldandItalics"/>
              </w:rPr>
              <w:t>describe</w:t>
            </w:r>
            <w:r w:rsidRPr="00227A93">
              <w:t xml:space="preserve"> correct smoking procedure for specific product</w:t>
            </w:r>
          </w:p>
          <w:p w:rsidR="00000000" w:rsidRPr="00227A93" w:rsidP="00227A93">
            <w:pPr>
              <w:pStyle w:val="ListBullet"/>
            </w:pPr>
            <w:r w:rsidRPr="00227A93">
              <w:rPr>
                <w:rStyle w:val="BoldandItalics"/>
              </w:rPr>
              <w:t>explain</w:t>
            </w:r>
            <w:r w:rsidRPr="00227A93">
              <w:t xml:space="preserve"> chilling requirements for different products</w:t>
            </w:r>
          </w:p>
          <w:p w:rsidR="00000000" w:rsidRPr="00227A93" w:rsidP="00227A93">
            <w:pPr>
              <w:pStyle w:val="ListBullet"/>
            </w:pPr>
            <w:r w:rsidRPr="00227A93">
              <w:t>operate smoke facility according to OH&amp;S</w:t>
            </w:r>
            <w:r w:rsidRPr="00227A93">
              <w:t xml:space="preserve">, hygiene, </w:t>
            </w:r>
            <w:r w:rsidRPr="00227A93">
              <w:rPr>
                <w:rStyle w:val="BoldandItalics"/>
              </w:rPr>
              <w:t>regulatory</w:t>
            </w:r>
            <w:r w:rsidRPr="00227A93">
              <w:t>, product specifications and workplace requirements, and meet production requirements</w:t>
            </w:r>
          </w:p>
          <w:p w:rsidR="00000000" w:rsidRPr="00227A93" w:rsidP="00227A93">
            <w:pPr>
              <w:pStyle w:val="ListBullet"/>
            </w:pPr>
            <w:r w:rsidRPr="00227A93">
              <w:t>report machine faults either verbally or in writing according to workplace specifications</w:t>
            </w:r>
          </w:p>
          <w:p w:rsidR="00000000" w:rsidP="00227A93">
            <w:pPr>
              <w:pStyle w:val="ListBullet"/>
              <w:rPr>
                <w:lang w:val="en-NZ"/>
              </w:rPr>
            </w:pPr>
            <w:r w:rsidRPr="00227A93">
              <w:t xml:space="preserve">store meat according to OH&amp;S, hygiene, regulatory, product </w:t>
            </w:r>
            <w:r w:rsidRPr="00227A93">
              <w:t>specifications and workplace requirements</w:t>
            </w:r>
          </w:p>
        </w:tc>
      </w:tr>
      <w:tr w:rsidTr="00630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Required knowledge</w:t>
            </w:r>
          </w:p>
        </w:tc>
      </w:tr>
      <w:tr w:rsidTr="006305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Knowledge of:</w:t>
            </w:r>
          </w:p>
          <w:p w:rsidR="00000000" w:rsidRPr="00227A93" w:rsidP="00227A93">
            <w:pPr>
              <w:pStyle w:val="ListBullet"/>
            </w:pPr>
            <w:r w:rsidRPr="00227A93">
              <w:t>correct smoking procedure for specific product</w:t>
            </w:r>
          </w:p>
          <w:p w:rsidR="00000000" w:rsidRPr="00227A93" w:rsidP="00227A93">
            <w:pPr>
              <w:pStyle w:val="ListBullet"/>
            </w:pPr>
            <w:r w:rsidRPr="00227A93">
              <w:t>storage procedures for smoked products</w:t>
            </w:r>
          </w:p>
          <w:p w:rsidR="00000000" w:rsidRPr="00227A93" w:rsidP="00227A93">
            <w:pPr>
              <w:pStyle w:val="ListBullet"/>
            </w:pPr>
            <w:r w:rsidRPr="00227A93">
              <w:t>meat smoking process</w:t>
            </w:r>
          </w:p>
          <w:p w:rsidR="00000000" w:rsidRPr="00227A93" w:rsidP="00227A93">
            <w:pPr>
              <w:pStyle w:val="ListBullet"/>
            </w:pPr>
            <w:r w:rsidRPr="00227A93">
              <w:t>purpose and effect of smoking processes on meat</w:t>
            </w:r>
          </w:p>
          <w:p w:rsidR="00000000" w:rsidRPr="00227A93" w:rsidP="00227A93">
            <w:pPr>
              <w:pStyle w:val="ListBullet"/>
            </w:pPr>
            <w:r w:rsidRPr="00227A93">
              <w:t>health regulations that apply to smoking of meats</w:t>
            </w:r>
          </w:p>
          <w:p w:rsidR="00000000" w:rsidRPr="00227A93" w:rsidP="00227A93">
            <w:pPr>
              <w:pStyle w:val="ListBullet"/>
            </w:pPr>
            <w:r w:rsidRPr="00227A93">
              <w:t>chilling requirements for different products</w:t>
            </w:r>
          </w:p>
          <w:p w:rsidR="00000000" w:rsidRPr="00227A93" w:rsidP="00227A93">
            <w:pPr>
              <w:pStyle w:val="ListBullet"/>
            </w:pPr>
            <w:r w:rsidRPr="00227A93">
              <w:t>possible effects of inconsistent temperature on product</w:t>
            </w:r>
          </w:p>
          <w:p w:rsidR="00000000" w:rsidRPr="00227A93" w:rsidP="00227A93">
            <w:pPr>
              <w:pStyle w:val="ListBullet"/>
            </w:pPr>
            <w:r w:rsidRPr="00227A93">
              <w:t>effects of smoking on shelf life and taste of product</w:t>
            </w:r>
          </w:p>
          <w:p w:rsidR="00000000" w:rsidRPr="00227A93" w:rsidP="00227A93">
            <w:pPr>
              <w:pStyle w:val="ListBullet"/>
            </w:pPr>
            <w:r w:rsidRPr="00227A93">
              <w:t>purpose of correct water temperature and correct ad</w:t>
            </w:r>
            <w:r w:rsidRPr="00227A93">
              <w:t>ditive sequence, especially phosphate and smoke</w:t>
            </w:r>
          </w:p>
          <w:p w:rsidR="00000000" w:rsidRPr="00227A93" w:rsidP="00227A93">
            <w:pPr>
              <w:pStyle w:val="ListBullet"/>
            </w:pPr>
            <w:r w:rsidRPr="00227A93">
              <w:t>recording requirements for the smoking/cooking process</w:t>
            </w:r>
          </w:p>
          <w:p w:rsidR="00000000" w:rsidRPr="00227A93" w:rsidP="00227A93">
            <w:pPr>
              <w:pStyle w:val="ListBullet"/>
            </w:pPr>
            <w:r w:rsidRPr="00227A93">
              <w:t>relevant workplace requirements related to:</w:t>
            </w:r>
          </w:p>
          <w:p w:rsidR="00000000" w:rsidRPr="00227A93" w:rsidP="00227A93">
            <w:pPr>
              <w:pStyle w:val="ListBullet2"/>
            </w:pPr>
            <w:r w:rsidRPr="00227A93">
              <w:t>appropriate humidity levels</w:t>
            </w:r>
          </w:p>
          <w:p w:rsidR="00000000" w:rsidRPr="00227A93" w:rsidP="00227A93">
            <w:pPr>
              <w:pStyle w:val="ListBullet2"/>
            </w:pPr>
            <w:r w:rsidRPr="00227A93">
              <w:t>effect of moisture on casings</w:t>
            </w:r>
          </w:p>
          <w:p w:rsidR="00000000" w:rsidRPr="00227A93" w:rsidP="00227A93">
            <w:pPr>
              <w:pStyle w:val="ListBullet2"/>
            </w:pPr>
            <w:r w:rsidRPr="00227A93">
              <w:t>smoke generator</w:t>
            </w:r>
          </w:p>
          <w:p w:rsidR="00000000" w:rsidRPr="00227A93" w:rsidP="00227A93">
            <w:pPr>
              <w:pStyle w:val="ListBullet2"/>
            </w:pPr>
            <w:r w:rsidRPr="00227A93">
              <w:t>smoke jet</w:t>
            </w:r>
          </w:p>
          <w:p w:rsidR="00000000" w:rsidRPr="00227A93" w:rsidP="00227A93">
            <w:pPr>
              <w:pStyle w:val="ListBullet2"/>
            </w:pPr>
            <w:r w:rsidRPr="00227A93">
              <w:t>sock</w:t>
            </w:r>
          </w:p>
          <w:p w:rsidR="00000000" w:rsidRPr="00227A93" w:rsidP="00227A93">
            <w:pPr>
              <w:pStyle w:val="ListBullet2"/>
            </w:pPr>
            <w:r w:rsidRPr="00227A93">
              <w:t>wet bulb sock</w:t>
            </w:r>
          </w:p>
          <w:p w:rsidR="00000000" w:rsidRPr="00227A93" w:rsidP="00227A93">
            <w:pPr>
              <w:pStyle w:val="ListBullet"/>
            </w:pPr>
            <w:r w:rsidRPr="00227A93">
              <w:t xml:space="preserve">use and purpose of </w:t>
            </w:r>
            <w:r w:rsidRPr="00227A93">
              <w:rPr>
                <w:rStyle w:val="BoldandItalics"/>
              </w:rPr>
              <w:t>raw materials</w:t>
            </w:r>
            <w:r w:rsidRPr="00227A93">
              <w:t xml:space="preserve"> for smoking meat</w:t>
            </w:r>
          </w:p>
          <w:p w:rsidR="00000000" w:rsidRPr="00227A93" w:rsidP="00227A93">
            <w:pPr>
              <w:pStyle w:val="ListBullet"/>
            </w:pPr>
            <w:r w:rsidRPr="00227A93">
              <w:t>use and purpose of ingredients for smoking meat</w:t>
            </w:r>
          </w:p>
          <w:p w:rsidR="00000000" w:rsidRPr="00227A93" w:rsidP="00227A93">
            <w:pPr>
              <w:pStyle w:val="ListBullet"/>
            </w:pPr>
            <w:r w:rsidRPr="00227A93">
              <w:t>mathematical information in work instructions, specifications and recipes</w:t>
            </w:r>
          </w:p>
          <w:p w:rsidR="00000000" w:rsidRPr="00227A93" w:rsidP="00227A93">
            <w:pPr>
              <w:pStyle w:val="ListBullet"/>
            </w:pPr>
            <w:r w:rsidRPr="00227A93">
              <w:t>meat cuts used in smoking</w:t>
            </w:r>
          </w:p>
          <w:p w:rsidR="00000000" w:rsidRPr="00227A93" w:rsidP="00227A93">
            <w:pPr>
              <w:pStyle w:val="ListBullet"/>
            </w:pPr>
            <w:r w:rsidRPr="00227A93">
              <w:t>cause and effects of, and explain the appropriate corrective action for:</w:t>
            </w:r>
          </w:p>
          <w:p w:rsidR="00000000" w:rsidRPr="00227A93" w:rsidP="00227A93">
            <w:pPr>
              <w:pStyle w:val="ListBullet2"/>
            </w:pPr>
            <w:r w:rsidRPr="00227A93">
              <w:t>cycle out of sequence</w:t>
            </w:r>
          </w:p>
          <w:p w:rsidR="00000000" w:rsidRPr="00227A93" w:rsidP="00227A93">
            <w:pPr>
              <w:pStyle w:val="ListBullet2"/>
            </w:pPr>
            <w:r w:rsidRPr="00227A93">
              <w:t>excess smoke</w:t>
            </w:r>
          </w:p>
          <w:p w:rsidR="00000000" w:rsidRPr="00227A93" w:rsidP="00227A93">
            <w:pPr>
              <w:pStyle w:val="ListBullet2"/>
            </w:pPr>
            <w:r w:rsidRPr="00227A93">
              <w:t>insufficient smoke</w:t>
            </w:r>
          </w:p>
        </w:tc>
      </w:tr>
    </w:tbl>
    <w:p w:rsidR="00630555" w:rsidP="00227A93">
      <w:pPr>
        <w:pStyle w:val="BodyText"/>
      </w:pPr>
    </w:p>
    <w:p w:rsidR="00630555" w:rsidP="00227A93">
      <w:pPr>
        <w:pStyle w:val="BodyText"/>
      </w:pPr>
    </w:p>
    <w:p w:rsidR="00000000" w:rsidRPr="00227A93" w:rsidP="00227A93">
      <w:pPr>
        <w:pStyle w:val="AllowPageBreak"/>
      </w:pPr>
    </w:p>
    <w:p w:rsidR="00000000" w:rsidRPr="00227A93" w:rsidP="00227A93">
      <w:pPr>
        <w:pStyle w:val="Heading1"/>
      </w:pPr>
      <w:bookmarkStart w:id="10" w:name="O_245533"/>
      <w:bookmarkEnd w:id="10"/>
      <w:r w:rsidRPr="00227A93">
        <w:t>Evidence Guide</w:t>
      </w:r>
    </w:p>
    <w:tbl>
      <w:tblPr>
        <w:tblW w:w="9570" w:type="dxa"/>
        <w:tblLayout w:type="fixed"/>
        <w:tblCellMar>
          <w:left w:w="62" w:type="dxa"/>
          <w:right w:w="62" w:type="dxa"/>
        </w:tblCellMar>
        <w:tblLook w:val="0000"/>
      </w:tblPr>
      <w:tblGrid>
        <w:gridCol w:w="3908"/>
        <w:gridCol w:w="5662"/>
      </w:tblGrid>
      <w:tr w:rsidTr="006305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EVIDENCE GUIDE</w:t>
            </w:r>
          </w:p>
        </w:tc>
      </w:tr>
      <w:tr w:rsidTr="006305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The evidence guide provides advice on assessment and must be read in conjunction with the performance criteria, required skills and knowledge, range statement and the Assessment Guidelines for the Training Package.</w:t>
            </w:r>
          </w:p>
        </w:tc>
      </w:tr>
      <w:tr w:rsidTr="00630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The meat industr</w:t>
            </w:r>
            <w:r w:rsidRPr="00227A93">
              <w:t>y has specific and clear requirements for evidence. A minimum of three forms of evidence is required to demonstrate competency in the meat industry. This is specifically designed to provide evidence that covers the demonstration in the workplace of all asp</w:t>
            </w:r>
            <w:r w:rsidRPr="00227A93">
              <w:t>ects of competency over time.</w:t>
            </w:r>
          </w:p>
          <w:p w:rsidR="00000000" w:rsidRPr="00227A93" w:rsidP="00227A93">
            <w:pPr>
              <w:pStyle w:val="BodyText"/>
            </w:pPr>
            <w:r w:rsidRPr="00227A93">
              <w:t>These requirements are in addition to the requirements for valid, current, authentic and sufficient evidence.</w:t>
            </w:r>
          </w:p>
          <w:p w:rsidR="00000000" w:rsidRPr="00227A93" w:rsidP="00227A93">
            <w:pPr>
              <w:pStyle w:val="BodyText"/>
            </w:pPr>
          </w:p>
          <w:p w:rsidR="00000000" w:rsidRPr="00227A93" w:rsidP="00227A93">
            <w:pPr>
              <w:pStyle w:val="BodyText"/>
            </w:pPr>
            <w:r w:rsidRPr="00227A93">
              <w:t>Three forms of evidence means three different kinds of evidence - not three pieces of the same kind. In practice it will mean that most of the unit is covered twice. This increases the legitimacy of the evidence.</w:t>
            </w:r>
          </w:p>
          <w:p w:rsidR="00000000" w:rsidRPr="00227A93" w:rsidP="00227A93">
            <w:pPr>
              <w:pStyle w:val="BodyText"/>
            </w:pPr>
          </w:p>
          <w:p w:rsidR="00000000" w:rsidP="00227A93">
            <w:pPr>
              <w:pStyle w:val="BodyText"/>
              <w:rPr>
                <w:lang w:val="en-NZ"/>
              </w:rPr>
            </w:pPr>
            <w:r w:rsidRPr="00227A93">
              <w:t>All assessment must be conducted against A</w:t>
            </w:r>
            <w:r w:rsidRPr="00227A93">
              <w:t>ustralian meat industry standards and regulations.</w:t>
            </w:r>
          </w:p>
        </w:tc>
      </w:tr>
      <w:tr w:rsidTr="00630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 xml:space="preserve">Competency must be demonstrated over time and under normal operating conditions for the enterprise, within the </w:t>
            </w:r>
            <w:r w:rsidRPr="00227A93">
              <w:t>parameters of the role and responsibilities, and according to workplace requirements.</w:t>
            </w:r>
          </w:p>
        </w:tc>
      </w:tr>
      <w:tr w:rsidTr="00630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Context of</w:t>
            </w:r>
            <w:r w:rsidRPr="00227A93">
              <w:t xml:space="preserve">, </w:t>
            </w:r>
            <w:r w:rsidRPr="00227A9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Assessment must occur in the workplace under normal operating conditions in a simulated environment.</w:t>
            </w:r>
          </w:p>
          <w:p w:rsidR="00000000" w:rsidRPr="00227A93" w:rsidP="00227A93">
            <w:pPr>
              <w:pStyle w:val="BodyText"/>
            </w:pPr>
          </w:p>
          <w:p w:rsidR="00000000" w:rsidRPr="00227A93" w:rsidP="00227A93">
            <w:pPr>
              <w:pStyle w:val="BodyText"/>
            </w:pPr>
            <w:r w:rsidRPr="00227A93">
              <w:t>Resources may inc</w:t>
            </w:r>
            <w:r w:rsidRPr="00227A93">
              <w:t>lude:</w:t>
            </w:r>
          </w:p>
          <w:p w:rsidR="00000000" w:rsidRPr="00227A93" w:rsidP="00227A93">
            <w:pPr>
              <w:pStyle w:val="ListBullet"/>
            </w:pPr>
            <w:r w:rsidRPr="00227A93">
              <w:t>equipment that meets safety requirements</w:t>
            </w:r>
          </w:p>
          <w:p w:rsidR="00000000" w:rsidRPr="00227A93" w:rsidP="00227A93">
            <w:pPr>
              <w:pStyle w:val="ListBullet"/>
            </w:pPr>
            <w:r w:rsidRPr="00227A93">
              <w:t>product specifications and ingredients</w:t>
            </w:r>
          </w:p>
          <w:p w:rsidR="00000000" w:rsidP="00227A93">
            <w:pPr>
              <w:pStyle w:val="ListBullet"/>
              <w:rPr>
                <w:lang w:val="en-NZ"/>
              </w:rPr>
            </w:pPr>
            <w:r w:rsidRPr="00227A93">
              <w:t>smoking equipment, machinery or production facility.</w:t>
            </w:r>
          </w:p>
        </w:tc>
      </w:tr>
      <w:tr w:rsidTr="00630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Recommended methods of assessment include:</w:t>
            </w:r>
          </w:p>
          <w:p w:rsidR="00000000" w:rsidRPr="00227A93" w:rsidP="00227A93">
            <w:pPr>
              <w:pStyle w:val="ListBullet"/>
            </w:pPr>
            <w:r w:rsidRPr="00227A93">
              <w:t xml:space="preserve">demonstration </w:t>
            </w:r>
          </w:p>
          <w:p w:rsidR="00000000" w:rsidRPr="00227A93" w:rsidP="00227A93">
            <w:pPr>
              <w:pStyle w:val="ListBullet"/>
            </w:pPr>
            <w:r w:rsidRPr="00227A93">
              <w:t>quiz of underpinning knowledge</w:t>
            </w:r>
          </w:p>
          <w:p w:rsidR="00000000" w:rsidRPr="00227A93" w:rsidP="00227A93">
            <w:pPr>
              <w:pStyle w:val="ListBullet"/>
            </w:pPr>
            <w:r w:rsidRPr="00227A93">
              <w:t>wo</w:t>
            </w:r>
            <w:r w:rsidRPr="00227A93">
              <w:t>rkplace referee report of performance over time.</w:t>
            </w:r>
          </w:p>
          <w:p w:rsidR="00000000" w:rsidRPr="00227A93" w:rsidP="00227A93">
            <w:pPr>
              <w:pStyle w:val="BodyText"/>
            </w:pPr>
          </w:p>
          <w:p w:rsidR="00000000" w:rsidP="00227A93">
            <w:pPr>
              <w:pStyle w:val="BodyText"/>
              <w:rPr>
                <w:lang w:val="en-NZ"/>
              </w:rPr>
            </w:pPr>
            <w:r w:rsidRPr="00227A93">
              <w:t>Assessment practices should take into account any relevant language or cultural issues related to Aboriginality or Torres Strait Islander, gender, or language backgrounds other than English. Language and li</w:t>
            </w:r>
            <w:r w:rsidRPr="00227A93">
              <w:t>teracy demands of the assessment task should not be higher than those of the work role.</w:t>
            </w:r>
          </w:p>
        </w:tc>
      </w:tr>
      <w:tr w:rsidTr="006305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r w:rsidRPr="00227A93">
              <w:t xml:space="preserve">A current list of resources for this Unit of Competency is available from MINTRAC </w:t>
            </w:r>
            <w:r w:rsidRPr="00227A93">
              <w:rPr>
                <w:rStyle w:val="Underline"/>
              </w:rPr>
              <w:t>www</w:t>
            </w:r>
            <w:r w:rsidRPr="00227A93">
              <w:t>.</w:t>
            </w:r>
            <w:r w:rsidRPr="00227A93">
              <w:rPr>
                <w:rStyle w:val="Underline"/>
              </w:rPr>
              <w:t>mintrac</w:t>
            </w:r>
            <w:r w:rsidRPr="00227A93">
              <w:t>.</w:t>
            </w:r>
            <w:r w:rsidRPr="00227A93">
              <w:rPr>
                <w:rStyle w:val="Underline"/>
              </w:rPr>
              <w:t>com</w:t>
            </w:r>
            <w:r w:rsidRPr="00227A93">
              <w:t>.</w:t>
            </w:r>
            <w:r w:rsidRPr="00227A93">
              <w:rPr>
                <w:rStyle w:val="Underline"/>
              </w:rPr>
              <w:t>au</w:t>
            </w:r>
            <w:r w:rsidRPr="00227A93">
              <w:t xml:space="preserve">  or telephone 1800 817 462.</w:t>
            </w:r>
          </w:p>
        </w:tc>
      </w:tr>
    </w:tbl>
    <w:p w:rsidR="00630555" w:rsidP="00227A93">
      <w:pPr>
        <w:pStyle w:val="BodyText"/>
      </w:pPr>
    </w:p>
    <w:p w:rsidR="00630555" w:rsidP="00227A93">
      <w:pPr>
        <w:pStyle w:val="BodyText"/>
      </w:pPr>
    </w:p>
    <w:p w:rsidR="00000000" w:rsidRPr="00227A93" w:rsidP="00227A93">
      <w:pPr>
        <w:pStyle w:val="Heading1"/>
      </w:pPr>
      <w:bookmarkStart w:id="11" w:name="O_253516"/>
      <w:bookmarkEnd w:id="11"/>
      <w:r w:rsidRPr="00227A93">
        <w:t>Range Statement</w:t>
      </w:r>
    </w:p>
    <w:tbl>
      <w:tblPr>
        <w:tblW w:w="0" w:type="auto"/>
        <w:tblLayout w:type="fixed"/>
        <w:tblCellMar>
          <w:left w:w="62" w:type="dxa"/>
          <w:right w:w="62" w:type="dxa"/>
        </w:tblCellMar>
        <w:tblLook w:val="0000"/>
      </w:tblPr>
      <w:tblGrid>
        <w:gridCol w:w="3511"/>
        <w:gridCol w:w="5011"/>
      </w:tblGrid>
      <w:tr w:rsidTr="006305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RANGE STATEMENT</w:t>
            </w:r>
          </w:p>
        </w:tc>
      </w:tr>
      <w:tr w:rsidTr="006305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The range statement relates to the unit of competency as a whole. It allows for different work environments and situations that may affect performance. Bold italicised wording, if used in the performanc</w:t>
            </w:r>
            <w:r w:rsidRPr="00227A93">
              <w:t>e criteria, is detailed below. Essential operating conditions that may be present with training and assessment (depending on the work situation, needs of the candidate, accessibility of the item, and local industry and regional contexts) may also be includ</w:t>
            </w:r>
            <w:r w:rsidRPr="00227A93">
              <w:t>ed.</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Product specifications</w:t>
            </w:r>
            <w:r w:rsidRPr="00227A93">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ListBullet"/>
              <w:rPr>
                <w:lang w:val="en-NZ"/>
              </w:rPr>
            </w:pPr>
            <w:r w:rsidRPr="00227A93">
              <w:t>customer and workplace requirements.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Workplace requirements</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enterprise-specific procedures</w:t>
            </w:r>
          </w:p>
          <w:p w:rsidR="00000000" w:rsidRPr="00227A93" w:rsidP="00227A93">
            <w:pPr>
              <w:pStyle w:val="ListBullet"/>
            </w:pPr>
            <w:r w:rsidRPr="00227A93">
              <w:t>OH&amp;S requirements</w:t>
            </w:r>
          </w:p>
          <w:p w:rsidR="00000000" w:rsidRPr="00227A93" w:rsidP="00227A93">
            <w:pPr>
              <w:pStyle w:val="ListBullet"/>
            </w:pPr>
            <w:r w:rsidRPr="00227A93">
              <w:t>Quality Assurance (QA) requirements</w:t>
            </w:r>
          </w:p>
          <w:p w:rsidR="00000000" w:rsidRPr="00227A93" w:rsidP="00227A93">
            <w:pPr>
              <w:pStyle w:val="ListBullet"/>
            </w:pPr>
            <w:r w:rsidRPr="00227A93">
              <w:t>Standard Operating Procedures (SOPs)</w:t>
            </w:r>
          </w:p>
          <w:p w:rsidR="00000000" w:rsidRPr="00227A93" w:rsidP="00227A93">
            <w:pPr>
              <w:pStyle w:val="ListBullet"/>
            </w:pPr>
            <w:r w:rsidRPr="00227A93">
              <w:t>the ability to perform the task to production requirements</w:t>
            </w:r>
          </w:p>
          <w:p w:rsidR="00000000" w:rsidP="00227A93">
            <w:pPr>
              <w:pStyle w:val="ListBullet"/>
              <w:rPr>
                <w:lang w:val="en-NZ"/>
              </w:rPr>
            </w:pPr>
            <w:r w:rsidRPr="00227A93">
              <w:t>work instructions.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Machinery and equipment</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atomising generators</w:t>
            </w:r>
          </w:p>
          <w:p w:rsidR="00000000" w:rsidRPr="00227A93" w:rsidP="00227A93">
            <w:pPr>
              <w:pStyle w:val="ListBullet"/>
            </w:pPr>
            <w:r w:rsidRPr="00227A93">
              <w:t>automatic or manual machinery</w:t>
            </w:r>
          </w:p>
          <w:p w:rsidR="00000000" w:rsidRPr="00227A93" w:rsidP="00227A93">
            <w:pPr>
              <w:pStyle w:val="ListBullet"/>
            </w:pPr>
            <w:r w:rsidRPr="00227A93">
              <w:t>cookers</w:t>
            </w:r>
          </w:p>
          <w:p w:rsidR="00000000" w:rsidRPr="00227A93" w:rsidP="00227A93">
            <w:pPr>
              <w:pStyle w:val="ListBullet"/>
            </w:pPr>
            <w:r w:rsidRPr="00227A93">
              <w:t>friction generators</w:t>
            </w:r>
          </w:p>
          <w:p w:rsidR="00000000" w:rsidRPr="00227A93" w:rsidP="00227A93">
            <w:pPr>
              <w:pStyle w:val="ListBullet"/>
            </w:pPr>
            <w:r w:rsidRPr="00227A93">
              <w:t>liquid smoke jet</w:t>
            </w:r>
          </w:p>
          <w:p w:rsidR="00000000" w:rsidRPr="00227A93" w:rsidP="00227A93">
            <w:pPr>
              <w:pStyle w:val="ListBullet"/>
            </w:pPr>
            <w:r w:rsidRPr="00227A93">
              <w:t>moulds</w:t>
            </w:r>
          </w:p>
          <w:p w:rsidR="00000000" w:rsidRPr="00227A93" w:rsidP="00227A93">
            <w:pPr>
              <w:pStyle w:val="ListBullet"/>
            </w:pPr>
            <w:r w:rsidRPr="00227A93">
              <w:t>probe thermometers</w:t>
            </w:r>
          </w:p>
          <w:p w:rsidR="00000000" w:rsidRPr="00227A93" w:rsidP="00227A93">
            <w:pPr>
              <w:pStyle w:val="ListBullet"/>
            </w:pPr>
            <w:r w:rsidRPr="00227A93">
              <w:t>sawdust or woodchip burning generators</w:t>
            </w:r>
          </w:p>
          <w:p w:rsidR="00000000" w:rsidRPr="00227A93" w:rsidP="00227A93">
            <w:pPr>
              <w:pStyle w:val="ListBullet"/>
            </w:pPr>
            <w:r w:rsidRPr="00227A93">
              <w:t>smoke generators</w:t>
            </w:r>
          </w:p>
          <w:p w:rsidR="00000000" w:rsidRPr="00227A93" w:rsidP="00227A93">
            <w:pPr>
              <w:pStyle w:val="ListBullet"/>
            </w:pPr>
            <w:r w:rsidRPr="00227A93">
              <w:t>smokers</w:t>
            </w:r>
          </w:p>
          <w:p w:rsidR="00000000" w:rsidRPr="00227A93" w:rsidP="00227A93">
            <w:pPr>
              <w:pStyle w:val="ListBullet"/>
            </w:pPr>
            <w:r w:rsidRPr="00227A93">
              <w:t>sock</w:t>
            </w:r>
          </w:p>
          <w:p w:rsidR="00000000" w:rsidP="00227A93">
            <w:pPr>
              <w:pStyle w:val="ListBullet"/>
              <w:rPr>
                <w:lang w:val="en-NZ"/>
              </w:rPr>
            </w:pPr>
            <w:r w:rsidRPr="00227A93">
              <w:t>wet bulb reservoir.</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Product</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beef (e.g. brisket and tongue)</w:t>
            </w:r>
          </w:p>
          <w:p w:rsidR="00000000" w:rsidRPr="00227A93" w:rsidP="00227A93">
            <w:pPr>
              <w:pStyle w:val="ListBullet"/>
            </w:pPr>
            <w:r w:rsidRPr="00227A93">
              <w:t>game meat</w:t>
            </w:r>
          </w:p>
          <w:p w:rsidR="00000000" w:rsidRPr="00227A93" w:rsidP="00227A93">
            <w:pPr>
              <w:pStyle w:val="ListBullet"/>
            </w:pPr>
            <w:r w:rsidRPr="00227A93">
              <w:t>lamb (e.g. legs and tongue)</w:t>
            </w:r>
          </w:p>
          <w:p w:rsidR="00000000" w:rsidRPr="00227A93" w:rsidP="00227A93">
            <w:pPr>
              <w:pStyle w:val="ListBullet"/>
            </w:pPr>
            <w:r w:rsidRPr="00227A93">
              <w:t>mutton</w:t>
            </w:r>
          </w:p>
          <w:p w:rsidR="00000000" w:rsidRPr="00227A93" w:rsidP="00227A93">
            <w:pPr>
              <w:pStyle w:val="ListBullet"/>
            </w:pPr>
            <w:r w:rsidRPr="00227A93">
              <w:t>other meat species or products</w:t>
            </w:r>
          </w:p>
          <w:p w:rsidR="00000000" w:rsidRPr="00227A93" w:rsidP="00227A93">
            <w:pPr>
              <w:pStyle w:val="ListBullet"/>
            </w:pPr>
            <w:r w:rsidRPr="00227A93">
              <w:t>pork (e.g. hand and spring)</w:t>
            </w:r>
          </w:p>
          <w:p w:rsidR="00000000" w:rsidP="00227A93">
            <w:pPr>
              <w:pStyle w:val="ListBullet"/>
              <w:rPr>
                <w:lang w:val="en-NZ"/>
              </w:rPr>
            </w:pPr>
            <w:r w:rsidRPr="00227A93">
              <w:t>veal.</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OH</w:t>
            </w:r>
            <w:r w:rsidRPr="00227A93">
              <w:t>&amp;</w:t>
            </w:r>
            <w:r w:rsidRPr="00227A93">
              <w:rPr>
                <w:rStyle w:val="BoldandItalics"/>
              </w:rPr>
              <w:t>S requirements</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enterprise OH&amp;S policies, procedures and programs</w:t>
            </w:r>
          </w:p>
          <w:p w:rsidR="00000000" w:rsidRPr="00227A93" w:rsidP="00227A93">
            <w:pPr>
              <w:pStyle w:val="ListBullet"/>
            </w:pPr>
            <w:r w:rsidRPr="00227A93">
              <w:t>OH&amp;S legal requirements</w:t>
            </w:r>
          </w:p>
          <w:p w:rsidR="00000000" w:rsidRPr="00227A93" w:rsidP="00227A93">
            <w:pPr>
              <w:pStyle w:val="ListBullet"/>
            </w:pPr>
            <w:r w:rsidRPr="00227A93">
              <w:t>Personal Protective Equipment (PPE) which may include:</w:t>
            </w:r>
          </w:p>
          <w:p w:rsidR="00000000" w:rsidRPr="00227A93" w:rsidP="00227A93">
            <w:pPr>
              <w:pStyle w:val="ListBullet2"/>
            </w:pPr>
            <w:r w:rsidRPr="00227A93">
              <w:t>coats and aprons</w:t>
            </w:r>
          </w:p>
          <w:p w:rsidR="00000000" w:rsidRPr="00227A93" w:rsidP="00227A93">
            <w:pPr>
              <w:pStyle w:val="ListBullet2"/>
            </w:pPr>
            <w:r w:rsidRPr="00227A93">
              <w:t>ear plugs or muffs</w:t>
            </w:r>
          </w:p>
          <w:p w:rsidR="00000000" w:rsidRPr="00227A93" w:rsidP="00227A93">
            <w:pPr>
              <w:pStyle w:val="ListBullet2"/>
            </w:pPr>
            <w:r w:rsidRPr="00227A93">
              <w:t>eye and facial protection</w:t>
            </w:r>
          </w:p>
          <w:p w:rsidR="00000000" w:rsidRPr="00227A93" w:rsidP="00227A93">
            <w:pPr>
              <w:pStyle w:val="ListBullet2"/>
            </w:pPr>
            <w:r w:rsidRPr="00227A93">
              <w:t>head-wear</w:t>
            </w:r>
          </w:p>
          <w:p w:rsidR="00000000" w:rsidRPr="00227A93" w:rsidP="00227A93">
            <w:pPr>
              <w:pStyle w:val="ListBullet2"/>
            </w:pPr>
            <w:r w:rsidRPr="00227A93">
              <w:t>lifting assistance</w:t>
            </w:r>
          </w:p>
          <w:p w:rsidR="00000000" w:rsidRPr="00227A93" w:rsidP="00227A93">
            <w:pPr>
              <w:pStyle w:val="ListBullet2"/>
            </w:pPr>
            <w:r w:rsidRPr="00227A93">
              <w:t>mesh aprons</w:t>
            </w:r>
          </w:p>
          <w:p w:rsidR="00000000" w:rsidRPr="00227A93" w:rsidP="00227A93">
            <w:pPr>
              <w:pStyle w:val="ListBullet2"/>
            </w:pPr>
            <w:r w:rsidRPr="00227A93">
              <w:t>protective boot covers</w:t>
            </w:r>
          </w:p>
          <w:p w:rsidR="00000000" w:rsidRPr="00227A93" w:rsidP="00227A93">
            <w:pPr>
              <w:pStyle w:val="ListBullet2"/>
            </w:pPr>
            <w:r w:rsidRPr="00227A93">
              <w:t>protective hand and arm covering</w:t>
            </w:r>
          </w:p>
          <w:p w:rsidR="00000000" w:rsidRPr="00227A93" w:rsidP="00227A93">
            <w:pPr>
              <w:pStyle w:val="ListBullet2"/>
            </w:pPr>
            <w:r w:rsidRPr="00227A93">
              <w:t>protective head and hair covering</w:t>
            </w:r>
          </w:p>
          <w:p w:rsidR="00000000" w:rsidRPr="00227A93" w:rsidP="00227A93">
            <w:pPr>
              <w:pStyle w:val="ListBullet2"/>
            </w:pPr>
            <w:r w:rsidRPr="00227A93">
              <w:t>uniforms</w:t>
            </w:r>
          </w:p>
          <w:p w:rsidR="00000000" w:rsidRPr="00227A93" w:rsidP="00227A93">
            <w:pPr>
              <w:pStyle w:val="ListBullet2"/>
            </w:pPr>
            <w:r w:rsidRPr="00227A93">
              <w:t>waterproof clothing</w:t>
            </w:r>
          </w:p>
          <w:p w:rsidR="00000000" w:rsidRPr="00227A93" w:rsidP="00227A93">
            <w:pPr>
              <w:pStyle w:val="ListBullet2"/>
            </w:pPr>
            <w:r w:rsidRPr="00227A93">
              <w:t>work, safety or waterproof footwear</w:t>
            </w:r>
          </w:p>
          <w:p w:rsidR="00000000" w:rsidP="00227A93">
            <w:pPr>
              <w:pStyle w:val="ListBullet"/>
              <w:rPr>
                <w:lang w:val="en-NZ"/>
              </w:rPr>
            </w:pPr>
            <w:r w:rsidRPr="00227A93">
              <w:t>requirements set out in standards and codes of practice.</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Hygiene and sanitation requirements</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relevant government regulations</w:t>
            </w:r>
          </w:p>
          <w:p w:rsidR="00000000" w:rsidP="00227A93">
            <w:pPr>
              <w:pStyle w:val="ListBullet"/>
              <w:rPr>
                <w:lang w:val="en-NZ"/>
              </w:rPr>
            </w:pPr>
            <w:r w:rsidRPr="00227A93">
              <w:t>workplace requirements.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 xml:space="preserve">Product may be </w:t>
            </w:r>
            <w:r w:rsidRPr="00227A93">
              <w:rPr>
                <w:rStyle w:val="BoldandItalics"/>
              </w:rPr>
              <w:t>chilled</w:t>
            </w:r>
            <w:r w:rsidRPr="00227A93">
              <w:t xml:space="preserve">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chill cabinets</w:t>
            </w:r>
          </w:p>
          <w:p w:rsidR="00000000" w:rsidRPr="00227A93" w:rsidP="00227A93">
            <w:pPr>
              <w:pStyle w:val="ListBullet"/>
            </w:pPr>
            <w:r w:rsidRPr="00227A93">
              <w:t>immersing in ambient running water</w:t>
            </w:r>
          </w:p>
          <w:p w:rsidR="00000000" w:rsidRPr="00227A93" w:rsidP="00227A93">
            <w:pPr>
              <w:pStyle w:val="ListBullet"/>
            </w:pPr>
            <w:r w:rsidRPr="00227A93">
              <w:t>placing in cool room</w:t>
            </w:r>
          </w:p>
          <w:p w:rsidR="00000000" w:rsidRPr="00227A93" w:rsidP="00227A93">
            <w:pPr>
              <w:pStyle w:val="ListBullet"/>
            </w:pPr>
            <w:r w:rsidRPr="00227A93">
              <w:t>showering with ambient water</w:t>
            </w:r>
          </w:p>
          <w:p w:rsidR="00000000" w:rsidRPr="00227A93" w:rsidP="00227A93">
            <w:pPr>
              <w:pStyle w:val="ListBullet"/>
            </w:pPr>
            <w:r w:rsidRPr="00227A93">
              <w:t>use of intensive cool</w:t>
            </w:r>
            <w:r w:rsidRPr="00227A93">
              <w:t>ers</w:t>
            </w:r>
          </w:p>
          <w:p w:rsidR="00000000" w:rsidP="00227A93">
            <w:pPr>
              <w:pStyle w:val="ListBullet"/>
              <w:rPr>
                <w:lang w:val="en-NZ"/>
              </w:rPr>
            </w:pPr>
            <w:r w:rsidRPr="00227A93">
              <w:t>washing in water or brine.</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Communication</w:t>
            </w:r>
            <w:r w:rsidRPr="00227A93">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reading and interpreting workplace-related documentation</w:t>
            </w:r>
          </w:p>
          <w:p w:rsidR="00000000" w:rsidRPr="00227A93" w:rsidP="00227A93">
            <w:pPr>
              <w:pStyle w:val="ListBullet"/>
            </w:pPr>
            <w:r w:rsidRPr="00227A93">
              <w:t>sharing information</w:t>
            </w:r>
          </w:p>
          <w:p w:rsidR="00000000" w:rsidRPr="00227A93" w:rsidP="00227A93">
            <w:pPr>
              <w:pStyle w:val="ListBullet"/>
            </w:pPr>
            <w:r w:rsidRPr="00227A93">
              <w:t>speaking clearly and directly</w:t>
            </w:r>
          </w:p>
          <w:p w:rsidR="00000000" w:rsidRPr="00227A93" w:rsidP="00227A93">
            <w:pPr>
              <w:pStyle w:val="ListBullet"/>
            </w:pPr>
            <w:r w:rsidRPr="00227A93">
              <w:t>working with diverse groups and individuals</w:t>
            </w:r>
          </w:p>
          <w:p w:rsidR="00000000" w:rsidP="00227A93">
            <w:pPr>
              <w:pStyle w:val="ListBullet"/>
              <w:rPr>
                <w:lang w:val="en-NZ"/>
              </w:rPr>
            </w:pPr>
            <w:r w:rsidRPr="00227A93">
              <w:t>writing to audience needs.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Mathematical skills</w:t>
            </w:r>
            <w:r w:rsidRPr="00227A93">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collection</w:t>
            </w:r>
          </w:p>
          <w:p w:rsidR="00000000" w:rsidRPr="00227A93" w:rsidP="00227A93">
            <w:pPr>
              <w:pStyle w:val="ListBullet"/>
            </w:pPr>
            <w:r w:rsidRPr="00227A93">
              <w:t>estimation</w:t>
            </w:r>
          </w:p>
          <w:p w:rsidR="00000000" w:rsidP="00227A93">
            <w:pPr>
              <w:pStyle w:val="ListBullet"/>
              <w:rPr>
                <w:lang w:val="en-NZ"/>
              </w:rPr>
            </w:pPr>
            <w:r w:rsidRPr="00227A93">
              <w:t>calculation and interpretation of deviations within cycle, internal temperature, humidity, ambient temperature, weights.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Descriptions and explanations</w:t>
            </w:r>
            <w:r w:rsidRPr="00227A9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be in diagrammatic, sketch, tabular or gr</w:t>
            </w:r>
            <w:r w:rsidRPr="00227A93">
              <w:t>aphic formats</w:t>
            </w:r>
          </w:p>
          <w:p w:rsidR="00000000" w:rsidRPr="00227A93" w:rsidP="00227A93">
            <w:pPr>
              <w:pStyle w:val="ListBullet"/>
            </w:pPr>
            <w:r w:rsidRPr="00227A93">
              <w:t>be presented in writing, using standard formats</w:t>
            </w:r>
          </w:p>
          <w:p w:rsidR="00000000" w:rsidRPr="00227A93" w:rsidP="00227A93">
            <w:pPr>
              <w:pStyle w:val="ListBullet"/>
            </w:pPr>
            <w:r w:rsidRPr="00227A93">
              <w:t>be presented orally</w:t>
            </w:r>
          </w:p>
          <w:p w:rsidR="00000000" w:rsidP="00227A93">
            <w:pPr>
              <w:pStyle w:val="ListBullet"/>
              <w:rPr>
                <w:lang w:val="en-NZ"/>
              </w:rPr>
            </w:pPr>
            <w:r w:rsidRPr="00227A93">
              <w:t>include information and mathematical data gathered, interpreted and summarised from a range of complex and unfamiliar sources.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BoldandItalics"/>
              </w:rPr>
              <w:t>Regulatory requirements</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Export Control Act</w:t>
            </w:r>
          </w:p>
          <w:p w:rsidR="00000000" w:rsidRPr="00227A93" w:rsidP="00227A93">
            <w:pPr>
              <w:pStyle w:val="ListBullet"/>
            </w:pPr>
            <w:r w:rsidRPr="00227A93">
              <w:t>federal and state regulations regarding meat processing</w:t>
            </w:r>
          </w:p>
          <w:p w:rsidR="00000000" w:rsidRPr="00227A93" w:rsidP="00227A93">
            <w:pPr>
              <w:pStyle w:val="ListBullet"/>
            </w:pPr>
            <w:r w:rsidRPr="00227A93">
              <w:t>hygiene and sanitation requirements</w:t>
            </w:r>
          </w:p>
          <w:p w:rsidR="00000000" w:rsidRPr="00227A93" w:rsidP="00227A93">
            <w:pPr>
              <w:pStyle w:val="ListBullet"/>
            </w:pPr>
            <w:r w:rsidRPr="00227A93">
              <w:t>relevant Australian Standards</w:t>
            </w:r>
          </w:p>
          <w:p w:rsidR="00000000" w:rsidP="00227A93">
            <w:pPr>
              <w:pStyle w:val="ListBullet"/>
              <w:rPr>
                <w:lang w:val="en-NZ"/>
              </w:rPr>
            </w:pPr>
            <w:r w:rsidRPr="00227A93">
              <w:t>relevant regulations.</w:t>
            </w:r>
          </w:p>
        </w:tc>
      </w:tr>
      <w:tr w:rsidTr="0063055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t xml:space="preserve">Smoke-producing </w:t>
            </w:r>
            <w:r w:rsidRPr="00227A93">
              <w:rPr>
                <w:rStyle w:val="BoldandItalics"/>
              </w:rPr>
              <w:t>raw materials</w:t>
            </w:r>
            <w:r w:rsidRPr="00227A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ListBullet"/>
            </w:pPr>
            <w:r w:rsidRPr="00227A93">
              <w:t>liquid smoke</w:t>
            </w:r>
          </w:p>
          <w:p w:rsidR="00000000" w:rsidRPr="00227A93" w:rsidP="00227A93">
            <w:pPr>
              <w:pStyle w:val="ListBullet"/>
            </w:pPr>
            <w:r w:rsidRPr="00227A93">
              <w:t>powder</w:t>
            </w:r>
          </w:p>
          <w:p w:rsidR="00000000" w:rsidRPr="00227A93" w:rsidP="00227A93">
            <w:pPr>
              <w:pStyle w:val="ListBullet"/>
            </w:pPr>
            <w:r w:rsidRPr="00227A93">
              <w:t>sawdust</w:t>
            </w:r>
          </w:p>
          <w:p w:rsidR="00000000" w:rsidRPr="00227A93" w:rsidP="00227A93">
            <w:pPr>
              <w:pStyle w:val="ListBullet"/>
            </w:pPr>
            <w:r w:rsidRPr="00227A93">
              <w:t>solid timber</w:t>
            </w:r>
          </w:p>
          <w:p w:rsidR="00000000" w:rsidRPr="00227A93" w:rsidP="00227A93">
            <w:pPr>
              <w:pStyle w:val="ListBullet"/>
            </w:pPr>
            <w:r w:rsidRPr="00227A93">
              <w:t>woodchi</w:t>
            </w:r>
            <w:r w:rsidRPr="00227A93">
              <w:t>ps.</w:t>
            </w:r>
          </w:p>
        </w:tc>
      </w:tr>
    </w:tbl>
    <w:p w:rsidR="00630555" w:rsidP="00227A93">
      <w:pPr>
        <w:pStyle w:val="BodyText"/>
      </w:pPr>
    </w:p>
    <w:p w:rsidR="00630555" w:rsidP="00227A93">
      <w:pPr>
        <w:pStyle w:val="BodyText"/>
      </w:pPr>
    </w:p>
    <w:p w:rsidR="00000000" w:rsidRPr="00227A93" w:rsidP="00227A93">
      <w:pPr>
        <w:pStyle w:val="Heading1"/>
      </w:pPr>
      <w:bookmarkStart w:id="12" w:name="O_216296"/>
      <w:bookmarkEnd w:id="12"/>
      <w:r w:rsidRPr="00227A93">
        <w:t>Unit Sector(s)</w:t>
      </w:r>
    </w:p>
    <w:tbl>
      <w:tblPr>
        <w:tblW w:w="0" w:type="auto"/>
        <w:tblLayout w:type="fixed"/>
        <w:tblCellMar>
          <w:left w:w="62" w:type="dxa"/>
          <w:right w:w="62" w:type="dxa"/>
        </w:tblCellMar>
        <w:tblLook w:val="0000"/>
      </w:tblPr>
      <w:tblGrid>
        <w:gridCol w:w="2654"/>
        <w:gridCol w:w="5868"/>
      </w:tblGrid>
      <w:tr w:rsidTr="006305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p>
        </w:tc>
      </w:tr>
    </w:tbl>
    <w:p w:rsidR="00630555" w:rsidP="00227A93">
      <w:pPr>
        <w:pStyle w:val="BodyText"/>
      </w:pPr>
    </w:p>
    <w:p w:rsidR="00630555" w:rsidP="00227A93">
      <w:pPr>
        <w:pStyle w:val="BodyText"/>
      </w:pPr>
    </w:p>
    <w:p w:rsidR="00000000" w:rsidRPr="00227A93" w:rsidP="00227A93">
      <w:pPr>
        <w:pStyle w:val="Heading1"/>
      </w:pPr>
      <w:bookmarkStart w:id="13" w:name="O_216293"/>
      <w:bookmarkEnd w:id="13"/>
      <w:r w:rsidRPr="00227A93">
        <w:t>Co-requisite units</w:t>
      </w:r>
    </w:p>
    <w:tbl>
      <w:tblPr>
        <w:tblW w:w="0" w:type="auto"/>
        <w:tblLayout w:type="fixed"/>
        <w:tblCellMar>
          <w:left w:w="62" w:type="dxa"/>
          <w:right w:w="62" w:type="dxa"/>
        </w:tblCellMar>
        <w:tblLook w:val="0000"/>
      </w:tblPr>
      <w:tblGrid>
        <w:gridCol w:w="2641"/>
        <w:gridCol w:w="1322"/>
        <w:gridCol w:w="4559"/>
      </w:tblGrid>
      <w:tr w:rsidTr="006305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p>
        </w:tc>
      </w:tr>
      <w:tr w:rsidTr="006305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p>
        </w:tc>
      </w:tr>
      <w:tr w:rsidTr="006305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p>
        </w:tc>
      </w:tr>
    </w:tbl>
    <w:p w:rsidR="00630555" w:rsidP="00227A93">
      <w:pPr>
        <w:pStyle w:val="BodyText"/>
      </w:pPr>
    </w:p>
    <w:p w:rsidR="00630555" w:rsidP="00227A93">
      <w:pPr>
        <w:pStyle w:val="BodyText"/>
      </w:pPr>
    </w:p>
    <w:p w:rsidR="00000000" w:rsidRPr="00227A93" w:rsidP="00227A93">
      <w:pPr>
        <w:pStyle w:val="Heading1"/>
      </w:pPr>
      <w:bookmarkStart w:id="14" w:name="O_216295"/>
      <w:bookmarkEnd w:id="14"/>
      <w:r w:rsidRPr="00227A93">
        <w:t>Competency field</w:t>
      </w:r>
    </w:p>
    <w:tbl>
      <w:tblPr>
        <w:tblW w:w="0" w:type="auto"/>
        <w:tblLayout w:type="fixed"/>
        <w:tblCellMar>
          <w:left w:w="62" w:type="dxa"/>
          <w:right w:w="62" w:type="dxa"/>
        </w:tblCellMar>
        <w:tblLook w:val="0000"/>
      </w:tblPr>
      <w:tblGrid>
        <w:gridCol w:w="2784"/>
        <w:gridCol w:w="5738"/>
      </w:tblGrid>
      <w:tr w:rsidTr="006305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93">
            <w:pPr>
              <w:pStyle w:val="BodyText"/>
              <w:rPr>
                <w:lang w:val="en-NZ"/>
              </w:rPr>
            </w:pPr>
            <w:r w:rsidRPr="00227A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93" w:rsidP="00227A93">
            <w:pPr>
              <w:pStyle w:val="BodyText"/>
            </w:pPr>
          </w:p>
        </w:tc>
      </w:tr>
    </w:tbl>
    <w:p w:rsidR="00630555" w:rsidP="00227A93">
      <w:pPr>
        <w:pStyle w:val="BodyText"/>
      </w:pPr>
    </w:p>
    <w:p w:rsidR="00630555" w:rsidP="00227A93">
      <w:pPr>
        <w:pStyle w:val="BodyText"/>
      </w:pPr>
    </w:p>
    <w:p w:rsidR="00000000" w:rsidRPr="00227A93" w:rsidP="00227A93"/>
    <w:sectPr w:rsidSect="00227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555" w:rsidP="00630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55" w:rsidP="00227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0555" w:rsidP="00227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0555" w:rsidP="00227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555" w:rsidP="006305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555" w:rsidP="00227A93">
    <w:pPr>
      <w:pStyle w:val="Header"/>
      <w:framePr w:wrap="around"/>
    </w:pPr>
    <w:r>
      <w:fldChar w:fldCharType="begin"/>
    </w:r>
    <w:r>
      <w:instrText xml:space="preserve"> TITLE   \* MERGEFORMAT </w:instrText>
    </w:r>
    <w:r>
      <w:fldChar w:fldCharType="separate"/>
    </w:r>
    <w:r>
      <w:t>MTMSR303A Smoke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0555" w:rsidP="00227A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8E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C8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42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A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A93"/>
    <w:pPr>
      <w:spacing w:before="360" w:after="60"/>
      <w:outlineLvl w:val="0"/>
    </w:pPr>
    <w:rPr>
      <w:sz w:val="32"/>
    </w:rPr>
  </w:style>
  <w:style w:type="paragraph" w:styleId="Heading2">
    <w:name w:val="heading 2"/>
    <w:basedOn w:val="HeadingBase"/>
    <w:next w:val="BodyText"/>
    <w:link w:val="Heading2Char"/>
    <w:qFormat/>
    <w:rsid w:val="00227A93"/>
    <w:pPr>
      <w:keepLines/>
      <w:spacing w:before="240" w:after="120"/>
      <w:outlineLvl w:val="1"/>
    </w:pPr>
    <w:rPr>
      <w:sz w:val="28"/>
      <w:szCs w:val="40"/>
    </w:rPr>
  </w:style>
  <w:style w:type="paragraph" w:styleId="Heading3">
    <w:name w:val="heading 3"/>
    <w:basedOn w:val="HeadingBase"/>
    <w:next w:val="BodyText"/>
    <w:link w:val="Heading3Char"/>
    <w:qFormat/>
    <w:rsid w:val="00227A93"/>
    <w:pPr>
      <w:spacing w:before="180" w:after="120"/>
      <w:outlineLvl w:val="2"/>
    </w:pPr>
    <w:rPr>
      <w:spacing w:val="-10"/>
      <w:kern w:val="32"/>
    </w:rPr>
  </w:style>
  <w:style w:type="paragraph" w:styleId="Heading4">
    <w:name w:val="heading 4"/>
    <w:basedOn w:val="HeadingBase"/>
    <w:next w:val="BodyText"/>
    <w:link w:val="Heading4Char"/>
    <w:qFormat/>
    <w:rsid w:val="00227A93"/>
    <w:pPr>
      <w:spacing w:before="160" w:after="120"/>
      <w:outlineLvl w:val="3"/>
    </w:pPr>
    <w:rPr>
      <w:sz w:val="22"/>
    </w:rPr>
  </w:style>
  <w:style w:type="paragraph" w:styleId="Heading5">
    <w:name w:val="heading 5"/>
    <w:basedOn w:val="HeadingBase"/>
    <w:next w:val="Normal"/>
    <w:link w:val="Heading5Char"/>
    <w:qFormat/>
    <w:rsid w:val="00227A93"/>
    <w:pPr>
      <w:spacing w:before="80"/>
      <w:outlineLvl w:val="4"/>
    </w:pPr>
    <w:rPr>
      <w:color w:val="918585"/>
      <w:sz w:val="20"/>
    </w:rPr>
  </w:style>
  <w:style w:type="paragraph" w:styleId="Heading6">
    <w:name w:val="heading 6"/>
    <w:basedOn w:val="HeadingBase"/>
    <w:next w:val="Normal"/>
    <w:link w:val="Heading6Char"/>
    <w:qFormat/>
    <w:rsid w:val="00227A93"/>
    <w:pPr>
      <w:spacing w:before="60"/>
      <w:outlineLvl w:val="5"/>
    </w:pPr>
    <w:rPr>
      <w:color w:val="918585"/>
      <w:sz w:val="20"/>
    </w:rPr>
  </w:style>
  <w:style w:type="paragraph" w:styleId="Heading7">
    <w:name w:val="heading 7"/>
    <w:basedOn w:val="Normal"/>
    <w:next w:val="Normal"/>
    <w:link w:val="Heading7Char"/>
    <w:qFormat/>
    <w:rsid w:val="00227A93"/>
    <w:pPr>
      <w:ind w:left="720"/>
      <w:outlineLvl w:val="6"/>
    </w:pPr>
    <w:rPr>
      <w:i/>
    </w:rPr>
  </w:style>
  <w:style w:type="paragraph" w:styleId="Heading8">
    <w:name w:val="heading 8"/>
    <w:basedOn w:val="Normal"/>
    <w:next w:val="Normal"/>
    <w:link w:val="Heading8Char"/>
    <w:qFormat/>
    <w:rsid w:val="00227A93"/>
    <w:pPr>
      <w:ind w:left="720"/>
      <w:outlineLvl w:val="7"/>
    </w:pPr>
    <w:rPr>
      <w:i/>
    </w:rPr>
  </w:style>
  <w:style w:type="paragraph" w:styleId="Heading9">
    <w:name w:val="heading 9"/>
    <w:basedOn w:val="Normal"/>
    <w:next w:val="Normal"/>
    <w:link w:val="Heading9Char"/>
    <w:qFormat/>
    <w:rsid w:val="00227A93"/>
    <w:pPr>
      <w:ind w:left="720"/>
      <w:outlineLvl w:val="8"/>
    </w:pPr>
    <w:rPr>
      <w:i/>
    </w:rPr>
  </w:style>
  <w:style w:type="character" w:default="1" w:styleId="DefaultParagraphFont">
    <w:name w:val="Default Paragraph Font"/>
    <w:uiPriority w:val="1"/>
    <w:unhideWhenUsed/>
    <w:rsid w:val="00227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A93"/>
  </w:style>
  <w:style w:type="character" w:customStyle="1" w:styleId="Heading1Char">
    <w:name w:val="Heading 1 Char"/>
    <w:basedOn w:val="DefaultParagraphFont"/>
    <w:link w:val="Heading1"/>
    <w:rsid w:val="00227A93"/>
    <w:rPr>
      <w:rFonts w:ascii="Times New Roman" w:eastAsia="Times New Roman" w:hAnsi="Times New Roman" w:cs="Times New Roman"/>
      <w:b/>
      <w:sz w:val="32"/>
      <w:szCs w:val="20"/>
      <w:lang w:eastAsia="en-US"/>
    </w:rPr>
  </w:style>
  <w:style w:type="paragraph" w:styleId="BodyText">
    <w:name w:val="Body Text"/>
    <w:basedOn w:val="Normal"/>
    <w:link w:val="BodyTextChar"/>
    <w:rsid w:val="00227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A93"/>
    <w:rPr>
      <w:rFonts w:ascii="Times New Roman" w:eastAsia="Times New Roman" w:hAnsi="Times New Roman" w:cs="Times New Roman"/>
      <w:sz w:val="24"/>
      <w:lang w:val="en-US" w:eastAsia="en-US"/>
    </w:rPr>
  </w:style>
  <w:style w:type="paragraph" w:styleId="Footer">
    <w:name w:val="footer"/>
    <w:basedOn w:val="Normal"/>
    <w:link w:val="FooterChar"/>
    <w:rsid w:val="00227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A93"/>
    <w:rPr>
      <w:rFonts w:ascii="Times New Roman" w:eastAsia="Times New Roman" w:hAnsi="Times New Roman" w:cs="Times New Roman"/>
      <w:sz w:val="16"/>
      <w:lang w:val="en-US" w:eastAsia="en-US"/>
    </w:rPr>
  </w:style>
  <w:style w:type="paragraph" w:styleId="List">
    <w:name w:val="List"/>
    <w:basedOn w:val="BodyText"/>
    <w:next w:val="BodyText"/>
    <w:rsid w:val="00227A93"/>
    <w:pPr>
      <w:tabs>
        <w:tab w:val="left" w:pos="340"/>
      </w:tabs>
      <w:spacing w:before="60" w:after="60"/>
      <w:ind w:left="340" w:hanging="340"/>
    </w:pPr>
  </w:style>
  <w:style w:type="paragraph" w:styleId="ListBullet">
    <w:name w:val="List Bullet"/>
    <w:basedOn w:val="List"/>
    <w:rsid w:val="00227A93"/>
    <w:pPr>
      <w:numPr>
        <w:numId w:val="13"/>
      </w:numPr>
      <w:tabs>
        <w:tab w:val="clear" w:pos="340"/>
      </w:tabs>
      <w:spacing w:before="40" w:after="40"/>
    </w:pPr>
  </w:style>
  <w:style w:type="character" w:customStyle="1" w:styleId="SpecialBold">
    <w:name w:val="Special Bold"/>
    <w:basedOn w:val="DefaultParagraphFont"/>
    <w:rsid w:val="00227A93"/>
    <w:rPr>
      <w:b/>
      <w:spacing w:val="0"/>
    </w:rPr>
  </w:style>
  <w:style w:type="paragraph" w:styleId="ListBullet2">
    <w:name w:val="List Bullet 2"/>
    <w:basedOn w:val="List2"/>
    <w:rsid w:val="00227A93"/>
    <w:pPr>
      <w:numPr>
        <w:numId w:val="14"/>
      </w:numPr>
      <w:tabs>
        <w:tab w:val="clear" w:pos="680"/>
      </w:tabs>
    </w:pPr>
  </w:style>
  <w:style w:type="paragraph" w:styleId="Header">
    <w:name w:val="header"/>
    <w:basedOn w:val="Normal"/>
    <w:link w:val="HeaderChar"/>
    <w:rsid w:val="00227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A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7A93"/>
    <w:pPr>
      <w:spacing w:before="240" w:after="120"/>
      <w:outlineLvl w:val="0"/>
    </w:pPr>
    <w:rPr>
      <w:rFonts w:ascii="Times New Roman" w:hAnsi="Times New Roman"/>
      <w:b/>
      <w:sz w:val="28"/>
    </w:rPr>
  </w:style>
  <w:style w:type="paragraph" w:customStyle="1" w:styleId="AllowPageBreak">
    <w:name w:val="AllowPageBreak"/>
    <w:rsid w:val="00227A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7A93"/>
    <w:pPr>
      <w:tabs>
        <w:tab w:val="left" w:pos="680"/>
      </w:tabs>
      <w:spacing w:before="60" w:after="60"/>
      <w:ind w:left="680" w:hanging="340"/>
    </w:pPr>
  </w:style>
  <w:style w:type="character" w:customStyle="1" w:styleId="Underline">
    <w:name w:val="Underline"/>
    <w:basedOn w:val="DefaultParagraphFont"/>
    <w:qFormat/>
    <w:rsid w:val="00227A93"/>
    <w:rPr>
      <w:u w:val="single"/>
    </w:rPr>
  </w:style>
  <w:style w:type="character" w:customStyle="1" w:styleId="BoldandItalics">
    <w:name w:val="Bold and Italics"/>
    <w:qFormat/>
    <w:rsid w:val="00227A93"/>
    <w:rPr>
      <w:b/>
      <w:i/>
      <w:u w:val="none"/>
    </w:rPr>
  </w:style>
  <w:style w:type="character" w:customStyle="1" w:styleId="Heading2Char">
    <w:name w:val="Heading 2 Char"/>
    <w:basedOn w:val="DefaultParagraphFont"/>
    <w:link w:val="Heading2"/>
    <w:rsid w:val="00227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A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A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A93"/>
    <w:rPr>
      <w:rFonts w:ascii="Courier New" w:eastAsia="Times New Roman" w:hAnsi="Courier New" w:cs="Times New Roman"/>
      <w:i/>
      <w:szCs w:val="20"/>
      <w:lang w:val="en-US" w:eastAsia="en-US"/>
    </w:rPr>
  </w:style>
  <w:style w:type="paragraph" w:customStyle="1" w:styleId="HeadingBase">
    <w:name w:val="Heading Base"/>
    <w:rsid w:val="00227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A93"/>
    <w:pPr>
      <w:tabs>
        <w:tab w:val="right" w:leader="dot" w:pos="9072"/>
      </w:tabs>
      <w:ind w:left="567"/>
    </w:pPr>
    <w:rPr>
      <w:szCs w:val="22"/>
    </w:rPr>
  </w:style>
  <w:style w:type="paragraph" w:customStyle="1" w:styleId="TOCBase">
    <w:name w:val="TOC Base"/>
    <w:rsid w:val="00227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A93"/>
    <w:pPr>
      <w:tabs>
        <w:tab w:val="right" w:leader="dot" w:pos="9072"/>
      </w:tabs>
      <w:spacing w:before="40" w:after="40"/>
      <w:ind w:left="284"/>
    </w:pPr>
    <w:rPr>
      <w:rFonts w:ascii="Times New Roman" w:hAnsi="Times New Roman"/>
    </w:rPr>
  </w:style>
  <w:style w:type="paragraph" w:styleId="TOC1">
    <w:name w:val="toc 1"/>
    <w:basedOn w:val="TOCBase"/>
    <w:next w:val="Normal"/>
    <w:rsid w:val="00227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A93"/>
    <w:pPr>
      <w:spacing w:before="5040"/>
      <w:jc w:val="center"/>
    </w:pPr>
    <w:rPr>
      <w:sz w:val="48"/>
      <w:szCs w:val="72"/>
      <w:lang w:val="en-US"/>
    </w:rPr>
  </w:style>
  <w:style w:type="character" w:customStyle="1" w:styleId="TitleChar">
    <w:name w:val="Title Char"/>
    <w:basedOn w:val="DefaultParagraphFont"/>
    <w:link w:val="Title"/>
    <w:rsid w:val="00227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A93"/>
    <w:pPr>
      <w:tabs>
        <w:tab w:val="left" w:pos="3600"/>
        <w:tab w:val="left" w:pos="3958"/>
      </w:tabs>
    </w:pPr>
  </w:style>
  <w:style w:type="paragraph" w:customStyle="1" w:styleId="Note">
    <w:name w:val="Note"/>
    <w:basedOn w:val="BodyText"/>
    <w:rsid w:val="00227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A93"/>
    <w:pPr>
      <w:framePr w:wrap="auto" w:hAnchor="text" w:y="6049"/>
    </w:pPr>
    <w:rPr>
      <w:color w:val="000000"/>
      <w:sz w:val="40"/>
    </w:rPr>
  </w:style>
  <w:style w:type="paragraph" w:customStyle="1" w:styleId="TOCTitle">
    <w:name w:val="TOCTitle"/>
    <w:basedOn w:val="Heading1"/>
    <w:rsid w:val="00227A93"/>
    <w:pPr>
      <w:spacing w:after="240"/>
      <w:jc w:val="center"/>
      <w:outlineLvl w:val="9"/>
    </w:pPr>
    <w:rPr>
      <w:caps/>
    </w:rPr>
  </w:style>
  <w:style w:type="paragraph" w:customStyle="1" w:styleId="Version">
    <w:name w:val="Version"/>
    <w:rsid w:val="00227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A93"/>
    <w:pPr>
      <w:keepNext w:val="0"/>
      <w:tabs>
        <w:tab w:val="right" w:pos="4176"/>
      </w:tabs>
      <w:ind w:left="198" w:hanging="198"/>
    </w:pPr>
    <w:rPr>
      <w:rFonts w:ascii="Garamond" w:hAnsi="Garamond"/>
    </w:rPr>
  </w:style>
  <w:style w:type="paragraph" w:styleId="IndexHeading">
    <w:name w:val="index heading"/>
    <w:basedOn w:val="Normal"/>
    <w:next w:val="Index1"/>
    <w:semiHidden/>
    <w:rsid w:val="00227A93"/>
    <w:pPr>
      <w:spacing w:before="120" w:after="120"/>
    </w:pPr>
    <w:rPr>
      <w:rFonts w:ascii="Arial" w:hAnsi="Arial"/>
      <w:b/>
      <w:color w:val="918585"/>
      <w:sz w:val="24"/>
    </w:rPr>
  </w:style>
  <w:style w:type="paragraph" w:customStyle="1" w:styleId="Chapter">
    <w:name w:val="Chapter"/>
    <w:basedOn w:val="Normal"/>
    <w:rsid w:val="00227A93"/>
    <w:pPr>
      <w:spacing w:before="240"/>
    </w:pPr>
    <w:rPr>
      <w:rFonts w:ascii="Times New Roman" w:hAnsi="Times New Roman"/>
      <w:smallCaps/>
      <w:spacing w:val="80"/>
      <w:sz w:val="28"/>
    </w:rPr>
  </w:style>
  <w:style w:type="paragraph" w:customStyle="1" w:styleId="InChapter">
    <w:name w:val="InChapter"/>
    <w:basedOn w:val="Heading3"/>
    <w:rsid w:val="00227A93"/>
    <w:pPr>
      <w:spacing w:after="240"/>
      <w:outlineLvl w:val="9"/>
    </w:pPr>
    <w:rPr>
      <w:noProof/>
    </w:rPr>
  </w:style>
  <w:style w:type="paragraph" w:styleId="Index2">
    <w:name w:val="index 2"/>
    <w:basedOn w:val="Normal"/>
    <w:next w:val="Normal"/>
    <w:semiHidden/>
    <w:rsid w:val="00227A93"/>
    <w:pPr>
      <w:tabs>
        <w:tab w:val="right" w:pos="4176"/>
      </w:tabs>
      <w:ind w:left="568" w:hanging="284"/>
    </w:pPr>
    <w:rPr>
      <w:rFonts w:ascii="Garamond" w:hAnsi="Garamond"/>
    </w:rPr>
  </w:style>
  <w:style w:type="paragraph" w:customStyle="1" w:styleId="Byline">
    <w:name w:val="Byline"/>
    <w:rsid w:val="00227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A93"/>
    <w:pPr>
      <w:tabs>
        <w:tab w:val="clear" w:pos="3600"/>
        <w:tab w:val="clear" w:pos="3958"/>
      </w:tabs>
      <w:jc w:val="right"/>
    </w:pPr>
  </w:style>
  <w:style w:type="character" w:styleId="Emphasis">
    <w:name w:val="Emphasis"/>
    <w:basedOn w:val="DefaultParagraphFont"/>
    <w:qFormat/>
    <w:rsid w:val="00227A93"/>
    <w:rPr>
      <w:i/>
    </w:rPr>
  </w:style>
  <w:style w:type="paragraph" w:styleId="Caption">
    <w:name w:val="caption"/>
    <w:basedOn w:val="BodyText"/>
    <w:next w:val="Normal"/>
    <w:qFormat/>
    <w:rsid w:val="00227A93"/>
    <w:pPr>
      <w:framePr w:w="2268" w:hSpace="181" w:vSpace="181" w:wrap="around" w:vAnchor="text" w:hAnchor="page" w:x="1135" w:y="285" w:anchorLock="1"/>
    </w:pPr>
    <w:rPr>
      <w:i/>
    </w:rPr>
  </w:style>
  <w:style w:type="paragraph" w:customStyle="1" w:styleId="MiniTOCTitle">
    <w:name w:val="MiniTOCTitle"/>
    <w:basedOn w:val="Heading4"/>
    <w:rsid w:val="00227A93"/>
    <w:pPr>
      <w:spacing w:before="240"/>
      <w:outlineLvl w:val="9"/>
    </w:pPr>
    <w:rPr>
      <w:noProof/>
      <w:sz w:val="24"/>
    </w:rPr>
  </w:style>
  <w:style w:type="paragraph" w:customStyle="1" w:styleId="MiniTOCItem">
    <w:name w:val="MiniTOCItem"/>
    <w:basedOn w:val="ListBullet"/>
    <w:rsid w:val="00227A93"/>
    <w:pPr>
      <w:numPr>
        <w:numId w:val="0"/>
      </w:numPr>
      <w:tabs>
        <w:tab w:val="right" w:leader="dot" w:pos="6521"/>
      </w:tabs>
      <w:spacing w:before="0" w:after="0"/>
    </w:pPr>
  </w:style>
  <w:style w:type="paragraph" w:customStyle="1" w:styleId="TOFTitle">
    <w:name w:val="TOFTitle"/>
    <w:basedOn w:val="TOCTitle"/>
    <w:rsid w:val="00227A93"/>
  </w:style>
  <w:style w:type="paragraph" w:styleId="TableofFigures">
    <w:name w:val="table of figures"/>
    <w:basedOn w:val="Normal"/>
    <w:next w:val="Normal"/>
    <w:semiHidden/>
    <w:rsid w:val="00227A93"/>
    <w:pPr>
      <w:tabs>
        <w:tab w:val="right" w:leader="dot" w:pos="9072"/>
      </w:tabs>
      <w:ind w:left="970" w:hanging="403"/>
    </w:pPr>
    <w:rPr>
      <w:rFonts w:ascii="Times New Roman" w:hAnsi="Times New Roman"/>
      <w:b/>
    </w:rPr>
  </w:style>
  <w:style w:type="paragraph" w:styleId="ListNumber">
    <w:name w:val="List Number"/>
    <w:basedOn w:val="List"/>
    <w:rsid w:val="00227A93"/>
    <w:pPr>
      <w:numPr>
        <w:numId w:val="11"/>
      </w:numPr>
    </w:pPr>
  </w:style>
  <w:style w:type="character" w:customStyle="1" w:styleId="WingdingSymbols">
    <w:name w:val="Wingding Symbols"/>
    <w:rsid w:val="00227A93"/>
    <w:rPr>
      <w:rFonts w:ascii="Wingdings" w:hAnsi="Wingdings"/>
    </w:rPr>
  </w:style>
  <w:style w:type="paragraph" w:customStyle="1" w:styleId="TableHeading">
    <w:name w:val="Table Heading"/>
    <w:basedOn w:val="HeadingBase"/>
    <w:rsid w:val="00227A93"/>
    <w:pPr>
      <w:keepLines/>
      <w:pBdr>
        <w:bottom w:val="single" w:sz="6" w:space="1" w:color="918585"/>
      </w:pBdr>
      <w:spacing w:before="240"/>
    </w:pPr>
  </w:style>
  <w:style w:type="character" w:customStyle="1" w:styleId="HotSpot">
    <w:name w:val="HotSpot"/>
    <w:rsid w:val="00227A93"/>
    <w:rPr>
      <w:color w:val="0033CC"/>
      <w:u w:val="none"/>
    </w:rPr>
  </w:style>
  <w:style w:type="paragraph" w:customStyle="1" w:styleId="BodyTextRight">
    <w:name w:val="Body Text Right"/>
    <w:basedOn w:val="BodyText"/>
    <w:rsid w:val="00227A93"/>
    <w:pPr>
      <w:spacing w:before="0" w:after="0"/>
      <w:jc w:val="right"/>
    </w:pPr>
  </w:style>
  <w:style w:type="paragraph" w:styleId="Index3">
    <w:name w:val="index 3"/>
    <w:basedOn w:val="ListNumber2"/>
    <w:next w:val="Normal"/>
    <w:semiHidden/>
    <w:rsid w:val="00227A93"/>
    <w:pPr>
      <w:numPr>
        <w:numId w:val="0"/>
      </w:numPr>
      <w:tabs>
        <w:tab w:val="right" w:leader="dot" w:pos="4176"/>
      </w:tabs>
    </w:pPr>
  </w:style>
  <w:style w:type="paragraph" w:styleId="ListNumber2">
    <w:name w:val="List Number 2"/>
    <w:basedOn w:val="List2"/>
    <w:rsid w:val="00227A93"/>
    <w:pPr>
      <w:numPr>
        <w:numId w:val="10"/>
      </w:numPr>
      <w:tabs>
        <w:tab w:val="clear" w:pos="1060"/>
      </w:tabs>
    </w:pPr>
  </w:style>
  <w:style w:type="paragraph" w:customStyle="1" w:styleId="MarginNote">
    <w:name w:val="Margin Note"/>
    <w:basedOn w:val="BodyText"/>
    <w:rsid w:val="00227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A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A93"/>
    <w:rPr>
      <w:sz w:val="32"/>
    </w:rPr>
  </w:style>
  <w:style w:type="paragraph" w:customStyle="1" w:styleId="HeadingProcedure">
    <w:name w:val="Heading Procedure"/>
    <w:basedOn w:val="HeadingBase"/>
    <w:next w:val="Normal"/>
    <w:rsid w:val="00227A93"/>
    <w:pPr>
      <w:tabs>
        <w:tab w:val="left" w:pos="0"/>
      </w:tabs>
      <w:spacing w:before="120" w:after="60"/>
    </w:pPr>
    <w:rPr>
      <w:i/>
      <w:color w:val="918585"/>
      <w:sz w:val="22"/>
    </w:rPr>
  </w:style>
  <w:style w:type="paragraph" w:customStyle="1" w:styleId="TableBodyText">
    <w:name w:val="Table Body Text"/>
    <w:basedOn w:val="BodyText"/>
    <w:rsid w:val="00227A93"/>
    <w:pPr>
      <w:spacing w:before="60" w:after="60"/>
    </w:pPr>
  </w:style>
  <w:style w:type="paragraph" w:styleId="ListContinue">
    <w:name w:val="List Continue"/>
    <w:basedOn w:val="List"/>
    <w:rsid w:val="00227A93"/>
    <w:pPr>
      <w:ind w:firstLine="0"/>
    </w:pPr>
  </w:style>
  <w:style w:type="paragraph" w:customStyle="1" w:styleId="ListNote">
    <w:name w:val="List Note"/>
    <w:basedOn w:val="List"/>
    <w:rsid w:val="00227A93"/>
    <w:pPr>
      <w:pBdr>
        <w:top w:val="single" w:sz="6" w:space="2" w:color="918585"/>
        <w:bottom w:val="single" w:sz="6" w:space="2" w:color="918585"/>
      </w:pBdr>
      <w:tabs>
        <w:tab w:val="left" w:pos="1021"/>
      </w:tabs>
      <w:ind w:firstLine="0"/>
    </w:pPr>
  </w:style>
  <w:style w:type="paragraph" w:customStyle="1" w:styleId="Warning">
    <w:name w:val="Warning"/>
    <w:basedOn w:val="BodyText"/>
    <w:rsid w:val="00227A93"/>
    <w:pPr>
      <w:shd w:val="clear" w:color="auto" w:fill="D9D9D9"/>
      <w:tabs>
        <w:tab w:val="left" w:pos="992"/>
      </w:tabs>
      <w:ind w:left="119" w:right="119"/>
    </w:pPr>
    <w:rPr>
      <w:sz w:val="20"/>
    </w:rPr>
  </w:style>
  <w:style w:type="paragraph" w:customStyle="1" w:styleId="MarginIcons">
    <w:name w:val="Margin Icons"/>
    <w:basedOn w:val="BodyText"/>
    <w:rsid w:val="00227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A93"/>
    <w:rPr>
      <w:rFonts w:ascii="Courier New" w:hAnsi="Courier New"/>
    </w:rPr>
  </w:style>
  <w:style w:type="paragraph" w:customStyle="1" w:styleId="NoteBullet">
    <w:name w:val="Note Bullet"/>
    <w:basedOn w:val="Note"/>
    <w:rsid w:val="00227A93"/>
    <w:pPr>
      <w:tabs>
        <w:tab w:val="clear" w:pos="680"/>
      </w:tabs>
      <w:spacing w:before="60" w:after="60"/>
    </w:pPr>
  </w:style>
  <w:style w:type="paragraph" w:customStyle="1" w:styleId="SubHeading2">
    <w:name w:val="SubHeading2"/>
    <w:basedOn w:val="HeadingBase"/>
    <w:rsid w:val="00227A93"/>
    <w:pPr>
      <w:spacing w:before="240" w:after="60"/>
    </w:pPr>
    <w:rPr>
      <w:sz w:val="20"/>
    </w:rPr>
  </w:style>
  <w:style w:type="paragraph" w:customStyle="1" w:styleId="SubHeading1">
    <w:name w:val="SubHeading1"/>
    <w:basedOn w:val="HeadingBase"/>
    <w:rsid w:val="00227A93"/>
    <w:pPr>
      <w:spacing w:before="240" w:after="60"/>
    </w:pPr>
    <w:rPr>
      <w:color w:val="918585"/>
      <w:sz w:val="22"/>
    </w:rPr>
  </w:style>
  <w:style w:type="paragraph" w:customStyle="1" w:styleId="SideHeading">
    <w:name w:val="Side Heading"/>
    <w:basedOn w:val="HeadingBase"/>
    <w:rsid w:val="00227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A93"/>
    <w:pPr>
      <w:numPr>
        <w:numId w:val="12"/>
      </w:numPr>
    </w:pPr>
  </w:style>
  <w:style w:type="paragraph" w:styleId="PlainText">
    <w:name w:val="Plain Text"/>
    <w:basedOn w:val="Normal"/>
    <w:link w:val="PlainTextChar"/>
    <w:rsid w:val="00227A93"/>
    <w:rPr>
      <w:sz w:val="20"/>
    </w:rPr>
  </w:style>
  <w:style w:type="character" w:customStyle="1" w:styleId="PlainTextChar">
    <w:name w:val="Plain Text Char"/>
    <w:basedOn w:val="DefaultParagraphFont"/>
    <w:link w:val="PlainText"/>
    <w:rsid w:val="00227A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A93"/>
    <w:rPr>
      <w:b/>
      <w:smallCaps/>
    </w:rPr>
  </w:style>
  <w:style w:type="paragraph" w:customStyle="1" w:styleId="TableListNumber">
    <w:name w:val="Table List Number"/>
    <w:basedOn w:val="ListNumber"/>
    <w:rsid w:val="00227A93"/>
    <w:pPr>
      <w:numPr>
        <w:numId w:val="0"/>
      </w:numPr>
    </w:pPr>
  </w:style>
  <w:style w:type="paragraph" w:styleId="TOC4">
    <w:name w:val="toc 4"/>
    <w:basedOn w:val="TOCBase"/>
    <w:next w:val="Normal"/>
    <w:semiHidden/>
    <w:rsid w:val="00227A93"/>
    <w:pPr>
      <w:tabs>
        <w:tab w:val="right" w:leader="dot" w:pos="9071"/>
      </w:tabs>
      <w:ind w:left="1701"/>
    </w:pPr>
  </w:style>
  <w:style w:type="paragraph" w:customStyle="1" w:styleId="ListAlpha">
    <w:name w:val="List Alpha"/>
    <w:basedOn w:val="List"/>
    <w:rsid w:val="00227A93"/>
    <w:pPr>
      <w:numPr>
        <w:numId w:val="9"/>
      </w:numPr>
    </w:pPr>
  </w:style>
  <w:style w:type="paragraph" w:customStyle="1" w:styleId="ListAlpha2">
    <w:name w:val="List Alpha 2"/>
    <w:basedOn w:val="List2"/>
    <w:rsid w:val="00227A93"/>
    <w:pPr>
      <w:numPr>
        <w:numId w:val="8"/>
      </w:numPr>
    </w:pPr>
  </w:style>
  <w:style w:type="paragraph" w:styleId="List3">
    <w:name w:val="List 3"/>
    <w:basedOn w:val="BodyText"/>
    <w:rsid w:val="00227A93"/>
    <w:pPr>
      <w:tabs>
        <w:tab w:val="left" w:pos="1021"/>
      </w:tabs>
      <w:spacing w:before="60" w:after="60"/>
      <w:ind w:left="1020" w:hanging="340"/>
    </w:pPr>
  </w:style>
  <w:style w:type="paragraph" w:styleId="List4">
    <w:name w:val="List 4"/>
    <w:basedOn w:val="BodyText"/>
    <w:rsid w:val="00227A93"/>
    <w:pPr>
      <w:tabs>
        <w:tab w:val="left" w:pos="1361"/>
      </w:tabs>
      <w:spacing w:before="60" w:after="60"/>
      <w:ind w:left="1361" w:hanging="340"/>
    </w:pPr>
  </w:style>
  <w:style w:type="paragraph" w:styleId="List5">
    <w:name w:val="List 5"/>
    <w:basedOn w:val="BodyText"/>
    <w:rsid w:val="00227A93"/>
    <w:pPr>
      <w:tabs>
        <w:tab w:val="left" w:pos="1701"/>
      </w:tabs>
      <w:spacing w:before="60" w:after="60"/>
      <w:ind w:left="1701" w:hanging="340"/>
    </w:pPr>
  </w:style>
  <w:style w:type="paragraph" w:styleId="ListBullet3">
    <w:name w:val="List Bullet 3"/>
    <w:basedOn w:val="List3"/>
    <w:rsid w:val="00227A93"/>
    <w:pPr>
      <w:numPr>
        <w:numId w:val="15"/>
      </w:numPr>
      <w:tabs>
        <w:tab w:val="clear" w:pos="1021"/>
      </w:tabs>
      <w:ind w:left="1037" w:hanging="357"/>
    </w:pPr>
  </w:style>
  <w:style w:type="paragraph" w:styleId="ListBullet4">
    <w:name w:val="List Bullet 4"/>
    <w:basedOn w:val="List4"/>
    <w:rsid w:val="00227A93"/>
    <w:pPr>
      <w:numPr>
        <w:numId w:val="3"/>
      </w:numPr>
    </w:pPr>
  </w:style>
  <w:style w:type="paragraph" w:styleId="ListBullet5">
    <w:name w:val="List Bullet 5"/>
    <w:basedOn w:val="List5"/>
    <w:rsid w:val="00227A93"/>
    <w:pPr>
      <w:numPr>
        <w:numId w:val="4"/>
      </w:numPr>
    </w:pPr>
  </w:style>
  <w:style w:type="paragraph" w:styleId="ListContinue2">
    <w:name w:val="List Continue 2"/>
    <w:basedOn w:val="List2"/>
    <w:rsid w:val="00227A93"/>
    <w:pPr>
      <w:ind w:firstLine="0"/>
    </w:pPr>
  </w:style>
  <w:style w:type="paragraph" w:styleId="ListContinue3">
    <w:name w:val="List Continue 3"/>
    <w:basedOn w:val="List3"/>
    <w:rsid w:val="00227A93"/>
    <w:pPr>
      <w:ind w:left="1021" w:firstLine="0"/>
    </w:pPr>
  </w:style>
  <w:style w:type="paragraph" w:styleId="ListContinue4">
    <w:name w:val="List Continue 4"/>
    <w:basedOn w:val="List4"/>
    <w:rsid w:val="00227A93"/>
    <w:pPr>
      <w:ind w:firstLine="0"/>
    </w:pPr>
  </w:style>
  <w:style w:type="paragraph" w:styleId="ListContinue5">
    <w:name w:val="List Continue 5"/>
    <w:basedOn w:val="List5"/>
    <w:rsid w:val="00227A93"/>
    <w:pPr>
      <w:ind w:firstLine="0"/>
    </w:pPr>
  </w:style>
  <w:style w:type="paragraph" w:styleId="ListNumber3">
    <w:name w:val="List Number 3"/>
    <w:basedOn w:val="List3"/>
    <w:rsid w:val="00227A93"/>
    <w:pPr>
      <w:numPr>
        <w:numId w:val="5"/>
      </w:numPr>
    </w:pPr>
  </w:style>
  <w:style w:type="paragraph" w:styleId="ListNumber4">
    <w:name w:val="List Number 4"/>
    <w:basedOn w:val="List4"/>
    <w:rsid w:val="00227A93"/>
    <w:pPr>
      <w:numPr>
        <w:numId w:val="6"/>
      </w:numPr>
    </w:pPr>
  </w:style>
  <w:style w:type="paragraph" w:styleId="ListNumber5">
    <w:name w:val="List Number 5"/>
    <w:basedOn w:val="List5"/>
    <w:rsid w:val="00227A93"/>
    <w:pPr>
      <w:numPr>
        <w:numId w:val="7"/>
      </w:numPr>
    </w:pPr>
  </w:style>
  <w:style w:type="paragraph" w:styleId="BlockText">
    <w:name w:val="Block Text"/>
    <w:basedOn w:val="Normal"/>
    <w:rsid w:val="00227A93"/>
    <w:pPr>
      <w:spacing w:after="120"/>
      <w:ind w:left="1440" w:right="1440"/>
    </w:pPr>
  </w:style>
  <w:style w:type="character" w:customStyle="1" w:styleId="Subscript">
    <w:name w:val="Subscript"/>
    <w:basedOn w:val="DefaultParagraphFont"/>
    <w:rsid w:val="00227A93"/>
    <w:rPr>
      <w:sz w:val="16"/>
      <w:vertAlign w:val="subscript"/>
    </w:rPr>
  </w:style>
  <w:style w:type="character" w:customStyle="1" w:styleId="Superscript">
    <w:name w:val="Superscript"/>
    <w:basedOn w:val="DefaultParagraphFont"/>
    <w:rsid w:val="00227A93"/>
    <w:rPr>
      <w:sz w:val="16"/>
      <w:vertAlign w:val="superscript"/>
    </w:rPr>
  </w:style>
  <w:style w:type="character" w:customStyle="1" w:styleId="Symbols">
    <w:name w:val="Symbols"/>
    <w:basedOn w:val="DefaultParagraphFont"/>
    <w:rsid w:val="00227A93"/>
    <w:rPr>
      <w:rFonts w:ascii="Symbol" w:hAnsi="Symbol"/>
    </w:rPr>
  </w:style>
  <w:style w:type="character" w:customStyle="1" w:styleId="MenuOptions">
    <w:name w:val="Menu Options"/>
    <w:basedOn w:val="DefaultParagraphFont"/>
    <w:rsid w:val="00227A93"/>
    <w:rPr>
      <w:rFonts w:ascii="Arial Narrow" w:hAnsi="Arial Narrow"/>
      <w:smallCaps/>
    </w:rPr>
  </w:style>
  <w:style w:type="character" w:customStyle="1" w:styleId="Buttons">
    <w:name w:val="Buttons"/>
    <w:basedOn w:val="DefaultParagraphFont"/>
    <w:rsid w:val="00227A93"/>
    <w:rPr>
      <w:b/>
    </w:rPr>
  </w:style>
  <w:style w:type="character" w:customStyle="1" w:styleId="Underlined">
    <w:name w:val="Underlined"/>
    <w:basedOn w:val="DefaultParagraphFont"/>
    <w:rsid w:val="00227A93"/>
    <w:rPr>
      <w:u w:val="single"/>
    </w:rPr>
  </w:style>
  <w:style w:type="paragraph" w:customStyle="1" w:styleId="TableBodyTextRight">
    <w:name w:val="Table Body Text Right"/>
    <w:basedOn w:val="TableBodyText"/>
    <w:rsid w:val="00227A93"/>
    <w:pPr>
      <w:widowControl w:val="0"/>
      <w:autoSpaceDE w:val="0"/>
      <w:autoSpaceDN w:val="0"/>
      <w:adjustRightInd w:val="0"/>
      <w:jc w:val="right"/>
    </w:pPr>
    <w:rPr>
      <w:rFonts w:cs="Arial"/>
      <w:szCs w:val="18"/>
    </w:rPr>
  </w:style>
  <w:style w:type="paragraph" w:customStyle="1" w:styleId="CopyrightText">
    <w:name w:val="Copyright Text"/>
    <w:basedOn w:val="BodyText"/>
    <w:rsid w:val="00227A93"/>
    <w:rPr>
      <w:sz w:val="18"/>
    </w:rPr>
  </w:style>
  <w:style w:type="paragraph" w:customStyle="1" w:styleId="BodySmallRight">
    <w:name w:val="Body Small Right"/>
    <w:basedOn w:val="BodyTextRight"/>
    <w:rsid w:val="00227A93"/>
    <w:rPr>
      <w:sz w:val="18"/>
      <w:szCs w:val="18"/>
    </w:rPr>
  </w:style>
  <w:style w:type="paragraph" w:customStyle="1" w:styleId="MarginEdition">
    <w:name w:val="Margin Edition"/>
    <w:basedOn w:val="MarginNote"/>
    <w:rsid w:val="00227A93"/>
    <w:pPr>
      <w:spacing w:before="0" w:after="0"/>
    </w:pPr>
    <w:rPr>
      <w:rFonts w:ascii="Times New Roman" w:hAnsi="Times New Roman"/>
      <w:color w:val="999999"/>
    </w:rPr>
  </w:style>
  <w:style w:type="paragraph" w:customStyle="1" w:styleId="Spacer">
    <w:name w:val="Spacer"/>
    <w:basedOn w:val="Normal"/>
    <w:rsid w:val="00227A93"/>
    <w:rPr>
      <w:sz w:val="2"/>
      <w:szCs w:val="2"/>
    </w:rPr>
  </w:style>
  <w:style w:type="character" w:customStyle="1" w:styleId="Small">
    <w:name w:val="Small"/>
    <w:basedOn w:val="DefaultParagraphFont"/>
    <w:rsid w:val="00227A93"/>
    <w:rPr>
      <w:sz w:val="16"/>
    </w:rPr>
  </w:style>
  <w:style w:type="paragraph" w:customStyle="1" w:styleId="WideTable">
    <w:name w:val="Wide Table"/>
    <w:basedOn w:val="Normal"/>
    <w:rsid w:val="00227A93"/>
    <w:pPr>
      <w:ind w:left="-1418"/>
    </w:pPr>
    <w:rPr>
      <w:sz w:val="2"/>
      <w:szCs w:val="2"/>
    </w:rPr>
  </w:style>
  <w:style w:type="character" w:styleId="PageNumber">
    <w:name w:val="page number"/>
    <w:basedOn w:val="DefaultParagraphFont"/>
    <w:rsid w:val="00227A93"/>
  </w:style>
  <w:style w:type="paragraph" w:styleId="Quote">
    <w:name w:val="Quote"/>
    <w:basedOn w:val="Heading1"/>
    <w:link w:val="QuoteChar"/>
    <w:qFormat/>
    <w:rsid w:val="00227A93"/>
    <w:rPr>
      <w:b w:val="0"/>
      <w:sz w:val="72"/>
      <w:szCs w:val="72"/>
      <w:lang w:val="en-NZ"/>
    </w:rPr>
  </w:style>
  <w:style w:type="character" w:customStyle="1" w:styleId="QuoteChar">
    <w:name w:val="Quote Char"/>
    <w:basedOn w:val="DefaultParagraphFont"/>
    <w:link w:val="Quote"/>
    <w:rsid w:val="00227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A93"/>
    <w:pPr>
      <w:pageBreakBefore/>
    </w:pPr>
  </w:style>
  <w:style w:type="paragraph" w:customStyle="1" w:styleId="Border">
    <w:name w:val="Border"/>
    <w:basedOn w:val="Normal"/>
    <w:qFormat/>
    <w:rsid w:val="00227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A93"/>
    <w:rPr>
      <w:b/>
      <w:bCs/>
      <w:i/>
      <w:iCs/>
      <w:color w:val="auto"/>
    </w:rPr>
  </w:style>
  <w:style w:type="paragraph" w:styleId="IntenseQuote">
    <w:name w:val="Intense Quote"/>
    <w:basedOn w:val="Normal"/>
    <w:next w:val="Normal"/>
    <w:link w:val="IntenseQuoteChar"/>
    <w:uiPriority w:val="30"/>
    <w:qFormat/>
    <w:rsid w:val="00227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A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A93"/>
    <w:rPr>
      <w:smallCaps/>
      <w:color w:val="auto"/>
      <w:u w:val="single"/>
    </w:rPr>
  </w:style>
  <w:style w:type="character" w:styleId="IntenseReference">
    <w:name w:val="Intense Reference"/>
    <w:basedOn w:val="DefaultParagraphFont"/>
    <w:uiPriority w:val="32"/>
    <w:qFormat/>
    <w:rsid w:val="00227A93"/>
    <w:rPr>
      <w:b/>
      <w:bCs/>
      <w:smallCaps/>
      <w:color w:val="auto"/>
      <w:spacing w:val="5"/>
      <w:u w:val="single"/>
    </w:rPr>
  </w:style>
  <w:style w:type="paragraph" w:customStyle="1" w:styleId="2ColumnHeading">
    <w:name w:val="2Column Heading"/>
    <w:basedOn w:val="BodyText"/>
    <w:qFormat/>
    <w:rsid w:val="00227A93"/>
    <w:pPr>
      <w:spacing w:after="60"/>
      <w:ind w:left="-2268"/>
    </w:pPr>
    <w:rPr>
      <w:b/>
    </w:rPr>
  </w:style>
  <w:style w:type="paragraph" w:customStyle="1" w:styleId="Heading1TOC">
    <w:name w:val="Heading1 TOC"/>
    <w:basedOn w:val="Normal"/>
    <w:qFormat/>
    <w:rsid w:val="00227A93"/>
    <w:pPr>
      <w:spacing w:before="240" w:after="120"/>
    </w:pPr>
    <w:rPr>
      <w:rFonts w:ascii="Times New Roman" w:hAnsi="Times New Roman"/>
      <w:b/>
      <w:sz w:val="32"/>
    </w:rPr>
  </w:style>
  <w:style w:type="paragraph" w:customStyle="1" w:styleId="Heading2TOC">
    <w:name w:val="Heading2 TOC"/>
    <w:basedOn w:val="Normal"/>
    <w:qFormat/>
    <w:rsid w:val="00227A93"/>
    <w:pPr>
      <w:spacing w:before="240" w:after="60"/>
    </w:pPr>
    <w:rPr>
      <w:rFonts w:ascii="Times New Roman" w:hAnsi="Times New Roman"/>
      <w:b/>
      <w:sz w:val="28"/>
    </w:rPr>
  </w:style>
  <w:style w:type="paragraph" w:styleId="BalloonText">
    <w:name w:val="Balloon Text"/>
    <w:basedOn w:val="Normal"/>
    <w:link w:val="BalloonTextChar"/>
    <w:rsid w:val="00227A93"/>
    <w:rPr>
      <w:rFonts w:ascii="Tahoma" w:hAnsi="Tahoma" w:cs="Tahoma"/>
      <w:sz w:val="16"/>
      <w:szCs w:val="16"/>
    </w:rPr>
  </w:style>
  <w:style w:type="character" w:customStyle="1" w:styleId="BalloonTextChar">
    <w:name w:val="Balloon Text Char"/>
    <w:basedOn w:val="DefaultParagraphFont"/>
    <w:link w:val="BalloonText"/>
    <w:rsid w:val="00227A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A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1491</Words>
  <Characters>9460</Characters>
  <Application>Microsoft Office Word</Application>
  <DocSecurity>0</DocSecurity>
  <Lines>358</Lines>
  <Paragraphs>212</Paragraphs>
  <ScaleCrop>false</ScaleCrop>
  <Company>Author-it Software Corporation Ltd.</Company>
  <LinksUpToDate>false</LinksUpToDate>
  <CharactersWithSpaces>10858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MTMSR303A Smoke product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2012-05-27T02:53:00Z</dcterms:created>
  <dcterms:modified xsi:type="dcterms:W3CDTF">2012-05-27T02:54:00Z</dcterms:modified>
</cp:coreProperties>
</file>