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F5F" w:rsidP="00545F5F">
      <w:pPr>
        <w:pStyle w:val="Title"/>
      </w:pPr>
      <w:r>
        <w:fldChar w:fldCharType="begin"/>
      </w:r>
      <w:r>
        <w:instrText xml:space="preserve"> TITLE   \* MERGEFORMAT </w:instrText>
      </w:r>
      <w:r>
        <w:fldChar w:fldCharType="separate"/>
      </w:r>
      <w:r>
        <w:t>MTMS314A Ferment and mature product</w:t>
      </w:r>
      <w:r>
        <w:fldChar w:fldCharType="end"/>
      </w:r>
    </w:p>
    <w:p w:rsidR="00545F5F" w:rsidP="00545F5F">
      <w:pPr>
        <w:pStyle w:val="Version"/>
        <w:sectPr w:rsidSect="00933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A9A" w:rsidP="00933A9A">
      <w:pPr>
        <w:pStyle w:val="SuperHeading"/>
      </w:pPr>
      <w:r w:rsidRPr="00933A9A">
        <w:t>MTMS314A Ferment and mature product</w:t>
      </w:r>
    </w:p>
    <w:p w:rsidR="00000000" w:rsidRPr="00933A9A" w:rsidP="00933A9A">
      <w:pPr>
        <w:pStyle w:val="Heading1"/>
      </w:pPr>
      <w:bookmarkStart w:id="1" w:name="O_272827"/>
      <w:bookmarkEnd w:id="1"/>
      <w:r w:rsidRPr="00933A9A">
        <w:t>Modification History</w:t>
      </w:r>
    </w:p>
    <w:p w:rsidR="00000000" w:rsidRPr="00933A9A" w:rsidP="00933A9A">
      <w:pPr>
        <w:pStyle w:val="BodyText"/>
      </w:pPr>
      <w:r w:rsidRPr="00933A9A">
        <w:t>Not Applicable</w:t>
      </w:r>
    </w:p>
    <w:p w:rsidR="00000000" w:rsidRPr="00933A9A" w:rsidP="00933A9A">
      <w:pPr>
        <w:pStyle w:val="AllowPageBreak"/>
      </w:pPr>
    </w:p>
    <w:p w:rsidR="00000000" w:rsidRPr="00933A9A" w:rsidP="00933A9A">
      <w:pPr>
        <w:pStyle w:val="Heading1"/>
      </w:pPr>
      <w:bookmarkStart w:id="2" w:name="O_216234"/>
      <w:bookmarkEnd w:id="2"/>
      <w:r w:rsidRPr="00933A9A">
        <w:t>Unit Descriptor</w:t>
      </w:r>
    </w:p>
    <w:tbl>
      <w:tblPr>
        <w:tblW w:w="0" w:type="auto"/>
        <w:tblLayout w:type="fixed"/>
        <w:tblCellMar>
          <w:left w:w="62" w:type="dxa"/>
          <w:right w:w="62" w:type="dxa"/>
        </w:tblCellMar>
        <w:tblLook w:val="0000"/>
      </w:tblPr>
      <w:tblGrid>
        <w:gridCol w:w="2666"/>
        <w:gridCol w:w="5856"/>
      </w:tblGrid>
      <w:tr w:rsidTr="00545F5F">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This unit covers the skills and knowledge required to prepare semi-dried and fermented products such as salami, met</w:t>
            </w:r>
            <w:r w:rsidRPr="00933A9A">
              <w:t>twurst or prosciutto in a smallgoods manufacturing establishment.</w:t>
            </w:r>
          </w:p>
        </w:tc>
      </w:tr>
    </w:tbl>
    <w:p w:rsidR="00545F5F" w:rsidP="00933A9A">
      <w:pPr>
        <w:pStyle w:val="BodyText"/>
      </w:pPr>
    </w:p>
    <w:p w:rsidR="00545F5F" w:rsidP="00933A9A">
      <w:pPr>
        <w:pStyle w:val="BodyText"/>
      </w:pPr>
    </w:p>
    <w:p w:rsidR="00000000" w:rsidRPr="00933A9A" w:rsidP="00933A9A">
      <w:pPr>
        <w:pStyle w:val="Heading1"/>
      </w:pPr>
      <w:bookmarkStart w:id="3" w:name="O_216238"/>
      <w:bookmarkEnd w:id="3"/>
      <w:r w:rsidRPr="00933A9A">
        <w:t>Application of the Unit</w:t>
      </w:r>
    </w:p>
    <w:tbl>
      <w:tblPr>
        <w:tblW w:w="0" w:type="auto"/>
        <w:tblLayout w:type="fixed"/>
        <w:tblCellMar>
          <w:left w:w="62" w:type="dxa"/>
          <w:right w:w="62" w:type="dxa"/>
        </w:tblCellMar>
        <w:tblLook w:val="0000"/>
      </w:tblPr>
      <w:tblGrid>
        <w:gridCol w:w="2753"/>
        <w:gridCol w:w="5769"/>
      </w:tblGrid>
      <w:tr w:rsidTr="00545F5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This unit is applicable to workers manufacturing fermented meat products in smallgoods processing plants or smaller specialist smallgoods producers.</w:t>
            </w:r>
          </w:p>
        </w:tc>
      </w:tr>
    </w:tbl>
    <w:p w:rsidR="00545F5F" w:rsidP="00933A9A">
      <w:pPr>
        <w:pStyle w:val="BodyText"/>
      </w:pPr>
    </w:p>
    <w:p w:rsidR="00545F5F" w:rsidP="00933A9A">
      <w:pPr>
        <w:pStyle w:val="BodyText"/>
      </w:pPr>
    </w:p>
    <w:p w:rsidR="00000000" w:rsidRPr="00933A9A" w:rsidP="00933A9A">
      <w:pPr>
        <w:pStyle w:val="Heading1"/>
      </w:pPr>
      <w:bookmarkStart w:id="4" w:name="O_281087"/>
      <w:bookmarkEnd w:id="4"/>
      <w:r w:rsidRPr="00933A9A">
        <w:t>Licensing/Regulatory Information</w:t>
      </w:r>
    </w:p>
    <w:p w:rsidR="00000000" w:rsidRPr="00933A9A" w:rsidP="00933A9A">
      <w:pPr>
        <w:pStyle w:val="BodyText"/>
      </w:pPr>
      <w:r w:rsidRPr="00933A9A">
        <w:t>Not Applicable</w:t>
      </w:r>
    </w:p>
    <w:p w:rsidR="00000000" w:rsidRPr="00933A9A" w:rsidP="00933A9A">
      <w:pPr>
        <w:pStyle w:val="AllowPageBreak"/>
      </w:pPr>
    </w:p>
    <w:p w:rsidR="00000000" w:rsidRPr="00933A9A" w:rsidP="00933A9A">
      <w:pPr>
        <w:pStyle w:val="Heading1"/>
      </w:pPr>
      <w:bookmarkStart w:id="5" w:name="O_216236"/>
      <w:bookmarkEnd w:id="5"/>
      <w:r w:rsidRPr="00933A9A">
        <w:t>Pre-Requisites</w:t>
      </w:r>
    </w:p>
    <w:tbl>
      <w:tblPr>
        <w:tblW w:w="0" w:type="auto"/>
        <w:tblLayout w:type="fixed"/>
        <w:tblCellMar>
          <w:left w:w="62" w:type="dxa"/>
          <w:right w:w="62" w:type="dxa"/>
        </w:tblCellMar>
        <w:tblLook w:val="0000"/>
      </w:tblPr>
      <w:tblGrid>
        <w:gridCol w:w="2771"/>
        <w:gridCol w:w="1313"/>
        <w:gridCol w:w="4438"/>
      </w:tblGrid>
      <w:tr w:rsidTr="00545F5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t>Nil</w:t>
            </w:r>
          </w:p>
        </w:tc>
      </w:tr>
      <w:tr w:rsidTr="00545F5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p>
        </w:tc>
      </w:tr>
      <w:tr w:rsidTr="00545F5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p>
        </w:tc>
      </w:tr>
    </w:tbl>
    <w:p w:rsidR="00545F5F" w:rsidP="00933A9A">
      <w:pPr>
        <w:pStyle w:val="BodyText"/>
      </w:pPr>
    </w:p>
    <w:p w:rsidR="00545F5F" w:rsidP="00933A9A">
      <w:pPr>
        <w:pStyle w:val="BodyText"/>
      </w:pPr>
    </w:p>
    <w:p w:rsidR="00000000" w:rsidRPr="00933A9A" w:rsidP="00933A9A">
      <w:pPr>
        <w:pStyle w:val="Heading1"/>
      </w:pPr>
      <w:bookmarkStart w:id="6" w:name="O_216235"/>
      <w:bookmarkEnd w:id="6"/>
      <w:r w:rsidRPr="00933A9A">
        <w:t>Employability Skills Information</w:t>
      </w:r>
    </w:p>
    <w:tbl>
      <w:tblPr>
        <w:tblW w:w="0" w:type="auto"/>
        <w:tblLayout w:type="fixed"/>
        <w:tblCellMar>
          <w:left w:w="62" w:type="dxa"/>
          <w:right w:w="62" w:type="dxa"/>
        </w:tblCellMar>
        <w:tblLook w:val="0000"/>
      </w:tblPr>
      <w:tblGrid>
        <w:gridCol w:w="2802"/>
        <w:gridCol w:w="5720"/>
      </w:tblGrid>
      <w:tr w:rsidTr="00545F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This unit contains employability skills.</w:t>
            </w:r>
          </w:p>
        </w:tc>
      </w:tr>
    </w:tbl>
    <w:p w:rsidR="00545F5F" w:rsidP="00933A9A">
      <w:pPr>
        <w:pStyle w:val="BodyText"/>
      </w:pPr>
    </w:p>
    <w:p w:rsidR="00545F5F" w:rsidP="00933A9A">
      <w:pPr>
        <w:pStyle w:val="BodyText"/>
      </w:pPr>
    </w:p>
    <w:p w:rsidR="00000000" w:rsidRPr="00933A9A" w:rsidP="00933A9A">
      <w:pPr>
        <w:pStyle w:val="Heading1"/>
      </w:pPr>
      <w:bookmarkStart w:id="7" w:name="O_290873"/>
      <w:bookmarkEnd w:id="7"/>
      <w:r w:rsidRPr="00933A9A">
        <w:t>Elements and Performance Criteria Pre-Content</w:t>
      </w:r>
    </w:p>
    <w:tbl>
      <w:tblPr>
        <w:tblW w:w="0" w:type="auto"/>
        <w:tblLayout w:type="fixed"/>
        <w:tblCellMar>
          <w:left w:w="62" w:type="dxa"/>
          <w:right w:w="62" w:type="dxa"/>
        </w:tblCellMar>
        <w:tblLook w:val="0000"/>
      </w:tblPr>
      <w:tblGrid>
        <w:gridCol w:w="2558"/>
        <w:gridCol w:w="5964"/>
      </w:tblGrid>
      <w:tr w:rsidTr="00545F5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Performance criteria describe the performance needed to demonstrate achievement of the element. Where bold italicised text is used, further information is detailed in the required skills and</w:t>
            </w:r>
            <w:r w:rsidRPr="00933A9A">
              <w:t xml:space="preserve"> knowledge section and the range statement. Assessment of performance is to be consistent with the evidence guide.</w:t>
            </w:r>
          </w:p>
        </w:tc>
      </w:tr>
    </w:tbl>
    <w:p w:rsidR="00000000" w:rsidRPr="00933A9A" w:rsidP="00933A9A">
      <w:pPr>
        <w:pStyle w:val="BodyText"/>
      </w:pPr>
    </w:p>
    <w:p w:rsidR="00000000" w:rsidRPr="00933A9A" w:rsidP="00933A9A">
      <w:pPr>
        <w:pStyle w:val="AllowPageBreak"/>
      </w:pPr>
    </w:p>
    <w:p w:rsidR="00000000" w:rsidRPr="00933A9A" w:rsidP="00933A9A">
      <w:pPr>
        <w:pStyle w:val="Heading1"/>
      </w:pPr>
      <w:bookmarkStart w:id="8" w:name="O_237541"/>
      <w:bookmarkEnd w:id="8"/>
      <w:r w:rsidRPr="00933A9A">
        <w:t>Elements and Performance Criteria</w:t>
      </w:r>
    </w:p>
    <w:tbl>
      <w:tblPr>
        <w:tblW w:w="0" w:type="auto"/>
        <w:tblLayout w:type="fixed"/>
        <w:tblCellMar>
          <w:left w:w="62" w:type="dxa"/>
          <w:right w:w="62" w:type="dxa"/>
        </w:tblCellMar>
        <w:tblLook w:val="0000"/>
      </w:tblPr>
      <w:tblGrid>
        <w:gridCol w:w="2558"/>
        <w:gridCol w:w="5964"/>
      </w:tblGrid>
      <w:tr w:rsidTr="00545F5F">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PERFORMANCE CRITERIA</w:t>
            </w:r>
          </w:p>
        </w:tc>
      </w:tr>
      <w:tr w:rsidTr="00545F5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List"/>
              <w:rPr>
                <w:lang w:val="en-NZ"/>
              </w:rPr>
            </w:pPr>
            <w:r w:rsidRPr="00933A9A">
              <w:t>1.</w:t>
            </w:r>
            <w:r w:rsidRPr="00933A9A">
              <w:tab/>
            </w:r>
            <w:r w:rsidRPr="00933A9A">
              <w:rPr>
                <w:rStyle w:val="BoldandItalics"/>
              </w:rPr>
              <w:t>Ferment</w:t>
            </w:r>
            <w:r w:rsidRPr="00933A9A">
              <w:t xml:space="preserve"> product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2"/>
            </w:pPr>
            <w:r w:rsidRPr="00933A9A">
              <w:t>1.1.</w:t>
            </w:r>
            <w:r w:rsidRPr="00933A9A">
              <w:tab/>
            </w:r>
            <w:r w:rsidRPr="00933A9A">
              <w:t xml:space="preserve">Maturation area is sanitised according to </w:t>
            </w:r>
            <w:r w:rsidRPr="00933A9A">
              <w:rPr>
                <w:rStyle w:val="BoldandItalics"/>
              </w:rPr>
              <w:t>workplace requirements</w:t>
            </w:r>
            <w:r w:rsidRPr="00933A9A">
              <w:t>.</w:t>
            </w:r>
          </w:p>
          <w:p w:rsidR="00000000" w:rsidRPr="00933A9A" w:rsidP="00933A9A">
            <w:pPr>
              <w:pStyle w:val="List2"/>
            </w:pPr>
            <w:r w:rsidRPr="00933A9A">
              <w:t>1.2.</w:t>
            </w:r>
            <w:r w:rsidRPr="00933A9A">
              <w:tab/>
              <w:t xml:space="preserve">Product is placed correctly in greening room for adequate air circulation for processing according to product specifications and </w:t>
            </w:r>
            <w:r w:rsidRPr="00933A9A">
              <w:rPr>
                <w:rStyle w:val="BoldandItalics"/>
              </w:rPr>
              <w:t>hygiene requirements</w:t>
            </w:r>
            <w:r w:rsidRPr="00933A9A">
              <w:t>.</w:t>
            </w:r>
          </w:p>
          <w:p w:rsidR="00000000" w:rsidRPr="00933A9A" w:rsidP="00933A9A">
            <w:pPr>
              <w:pStyle w:val="List2"/>
            </w:pPr>
            <w:r w:rsidRPr="00933A9A">
              <w:t>1.3.</w:t>
            </w:r>
            <w:r w:rsidRPr="00933A9A">
              <w:tab/>
              <w:t>Product is spaced according t</w:t>
            </w:r>
            <w:r w:rsidRPr="00933A9A">
              <w:t>o product and manufacturer's specifications.</w:t>
            </w:r>
          </w:p>
          <w:p w:rsidR="00000000" w:rsidRPr="00933A9A" w:rsidP="00933A9A">
            <w:pPr>
              <w:pStyle w:val="List2"/>
            </w:pPr>
            <w:r w:rsidRPr="00933A9A">
              <w:t>1.4.</w:t>
            </w:r>
            <w:r w:rsidRPr="00933A9A">
              <w:tab/>
              <w:t>Maturation process is monitored regularly and appropriate action taken according to product specifications.</w:t>
            </w:r>
          </w:p>
          <w:p w:rsidR="00000000" w:rsidRPr="00933A9A" w:rsidP="00933A9A">
            <w:pPr>
              <w:pStyle w:val="List2"/>
            </w:pPr>
            <w:r w:rsidRPr="00933A9A">
              <w:t>1.5.</w:t>
            </w:r>
            <w:r w:rsidRPr="00933A9A">
              <w:tab/>
              <w:t>Product is smoked if required by product specifications.</w:t>
            </w:r>
          </w:p>
          <w:p w:rsidR="00000000" w:rsidP="00933A9A">
            <w:pPr>
              <w:pStyle w:val="List2"/>
              <w:rPr>
                <w:lang w:val="en-NZ"/>
              </w:rPr>
            </w:pPr>
            <w:r w:rsidRPr="00933A9A">
              <w:t>1.6.</w:t>
            </w:r>
            <w:r w:rsidRPr="00933A9A">
              <w:tab/>
              <w:t>Variety of products is fermente</w:t>
            </w:r>
            <w:r w:rsidRPr="00933A9A">
              <w:t xml:space="preserve">d and matured to workplace and </w:t>
            </w:r>
            <w:r w:rsidRPr="00933A9A">
              <w:rPr>
                <w:rStyle w:val="BoldandItalics"/>
              </w:rPr>
              <w:t>regulatory requirements</w:t>
            </w:r>
            <w:r w:rsidRPr="00933A9A">
              <w:t xml:space="preserve"> and customer specifications, at a speed similar to production requirements.</w:t>
            </w:r>
          </w:p>
        </w:tc>
      </w:tr>
      <w:tr w:rsidTr="00545F5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List"/>
              <w:rPr>
                <w:lang w:val="en-NZ"/>
              </w:rPr>
            </w:pPr>
            <w:r w:rsidRPr="00933A9A">
              <w:t>2.</w:t>
            </w:r>
            <w:r w:rsidRPr="00933A9A">
              <w:tab/>
              <w:t>Finish maturation process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2"/>
            </w:pPr>
            <w:r w:rsidRPr="00933A9A">
              <w:t>2.1.</w:t>
            </w:r>
            <w:r w:rsidRPr="00933A9A">
              <w:tab/>
              <w:t>Product is stored according to product specifications.</w:t>
            </w:r>
          </w:p>
          <w:p w:rsidR="00000000" w:rsidRPr="00933A9A" w:rsidP="00933A9A">
            <w:pPr>
              <w:pStyle w:val="List2"/>
            </w:pPr>
            <w:r w:rsidRPr="00933A9A">
              <w:t>2.2.</w:t>
            </w:r>
            <w:r w:rsidRPr="00933A9A">
              <w:tab/>
              <w:t>Product is identified and stac</w:t>
            </w:r>
            <w:r w:rsidRPr="00933A9A">
              <w:t>ked according to product specifications and workplace requirements.</w:t>
            </w:r>
          </w:p>
        </w:tc>
      </w:tr>
    </w:tbl>
    <w:p w:rsidR="00545F5F" w:rsidP="00933A9A">
      <w:pPr>
        <w:pStyle w:val="BodyText"/>
      </w:pPr>
    </w:p>
    <w:p w:rsidR="00545F5F" w:rsidP="00933A9A">
      <w:pPr>
        <w:pStyle w:val="BodyText"/>
      </w:pPr>
    </w:p>
    <w:p w:rsidR="00000000" w:rsidRPr="00933A9A" w:rsidP="00933A9A">
      <w:pPr>
        <w:pStyle w:val="Heading1"/>
      </w:pPr>
      <w:bookmarkStart w:id="9" w:name="O_261491"/>
      <w:bookmarkEnd w:id="9"/>
      <w:r w:rsidRPr="00933A9A">
        <w:t>Required Skills and Knowledge</w:t>
      </w:r>
    </w:p>
    <w:tbl>
      <w:tblPr>
        <w:tblW w:w="0" w:type="auto"/>
        <w:tblLayout w:type="fixed"/>
        <w:tblCellMar>
          <w:left w:w="62" w:type="dxa"/>
          <w:right w:w="62" w:type="dxa"/>
        </w:tblCellMar>
        <w:tblLook w:val="0000"/>
      </w:tblPr>
      <w:tblGrid>
        <w:gridCol w:w="8522"/>
      </w:tblGrid>
      <w:tr w:rsidTr="00545F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REQUIRED SKILLS AND KNOWLEDGE</w:t>
            </w:r>
          </w:p>
        </w:tc>
      </w:tr>
      <w:tr w:rsidTr="00545F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t>This section describes the skills and knowledge required for this unit.</w:t>
            </w:r>
          </w:p>
        </w:tc>
      </w:tr>
      <w:tr w:rsidTr="00545F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Required skills</w:t>
            </w:r>
          </w:p>
        </w:tc>
      </w:tr>
      <w:tr w:rsidTr="00545F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 xml:space="preserve">Ability to: </w:t>
            </w:r>
          </w:p>
          <w:p w:rsidR="00000000" w:rsidRPr="00933A9A" w:rsidP="00933A9A">
            <w:pPr>
              <w:pStyle w:val="ListBullet"/>
            </w:pPr>
            <w:r w:rsidRPr="00933A9A">
              <w:t>ferment and mature product to workplace requirements, and product and customer specifications, within workplace time frames</w:t>
            </w:r>
          </w:p>
          <w:p w:rsidR="00000000" w:rsidRPr="00933A9A" w:rsidP="00933A9A">
            <w:pPr>
              <w:pStyle w:val="ListBullet"/>
            </w:pPr>
            <w:r w:rsidRPr="00933A9A">
              <w:t xml:space="preserve">apply relevant </w:t>
            </w:r>
            <w:r w:rsidRPr="00933A9A">
              <w:rPr>
                <w:rStyle w:val="BoldandItalics"/>
              </w:rPr>
              <w:t>communication</w:t>
            </w:r>
            <w:r w:rsidRPr="00933A9A">
              <w:t xml:space="preserve"> and </w:t>
            </w:r>
            <w:r w:rsidRPr="00933A9A">
              <w:rPr>
                <w:rStyle w:val="BoldandItalics"/>
              </w:rPr>
              <w:t>mathematical skills</w:t>
            </w:r>
          </w:p>
          <w:p w:rsidR="00000000" w:rsidRPr="00933A9A" w:rsidP="00933A9A">
            <w:pPr>
              <w:pStyle w:val="ListBullet"/>
            </w:pPr>
            <w:r w:rsidRPr="00933A9A">
              <w:t>work effectively as an individual and with other team members</w:t>
            </w:r>
          </w:p>
          <w:p w:rsidR="00000000" w:rsidRPr="00933A9A" w:rsidP="00933A9A">
            <w:pPr>
              <w:pStyle w:val="ListBullet"/>
            </w:pPr>
            <w:r w:rsidRPr="00933A9A">
              <w:t>demonstrate familiarity with the regulatory requirements related to fermenting product</w:t>
            </w:r>
          </w:p>
          <w:p w:rsidR="00000000" w:rsidP="00933A9A">
            <w:pPr>
              <w:pStyle w:val="ListBullet"/>
              <w:rPr>
                <w:lang w:val="en-NZ"/>
              </w:rPr>
            </w:pPr>
            <w:r w:rsidRPr="00933A9A">
              <w:t>apply relevant Occupational Health and Safety (</w:t>
            </w:r>
            <w:r w:rsidRPr="00933A9A">
              <w:rPr>
                <w:rStyle w:val="BoldandItalics"/>
              </w:rPr>
              <w:t>OH</w:t>
            </w:r>
            <w:r w:rsidRPr="00933A9A">
              <w:t>&amp;</w:t>
            </w:r>
            <w:r w:rsidRPr="00933A9A">
              <w:rPr>
                <w:rStyle w:val="BoldandItalics"/>
              </w:rPr>
              <w:t>S</w:t>
            </w:r>
            <w:r w:rsidRPr="00933A9A">
              <w:t xml:space="preserve">) </w:t>
            </w:r>
            <w:r w:rsidRPr="00933A9A">
              <w:rPr>
                <w:rStyle w:val="BoldandItalics"/>
              </w:rPr>
              <w:t>requirements</w:t>
            </w:r>
          </w:p>
        </w:tc>
      </w:tr>
      <w:tr w:rsidTr="00545F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Required knowledge</w:t>
            </w:r>
          </w:p>
        </w:tc>
      </w:tr>
      <w:tr w:rsidTr="00545F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Knowledge of:</w:t>
            </w:r>
          </w:p>
          <w:p w:rsidR="00000000" w:rsidRPr="00933A9A" w:rsidP="00933A9A">
            <w:pPr>
              <w:pStyle w:val="ListBullet"/>
            </w:pPr>
            <w:r w:rsidRPr="00933A9A">
              <w:t>possible effects on health of inadequate finishing of maturation pr</w:t>
            </w:r>
            <w:r w:rsidRPr="00933A9A">
              <w:t>ocess</w:t>
            </w:r>
          </w:p>
          <w:p w:rsidR="00000000" w:rsidRPr="00933A9A" w:rsidP="00933A9A">
            <w:pPr>
              <w:pStyle w:val="ListBullet"/>
            </w:pPr>
            <w:r w:rsidRPr="00933A9A">
              <w:t>possible effects of temperature fluctuations, relative humidity and air circulation on product</w:t>
            </w:r>
          </w:p>
          <w:p w:rsidR="00000000" w:rsidRPr="00933A9A" w:rsidP="00933A9A">
            <w:pPr>
              <w:pStyle w:val="ListBullet"/>
            </w:pPr>
            <w:r w:rsidRPr="00933A9A">
              <w:t>effect pH has on the maturation process</w:t>
            </w:r>
          </w:p>
          <w:p w:rsidR="00000000" w:rsidRPr="00933A9A" w:rsidP="00933A9A">
            <w:pPr>
              <w:pStyle w:val="ListBullet"/>
            </w:pPr>
            <w:r w:rsidRPr="00933A9A">
              <w:t>purpose and effect of smoking salamis</w:t>
            </w:r>
          </w:p>
          <w:p w:rsidR="00000000" w:rsidRPr="00933A9A" w:rsidP="00933A9A">
            <w:pPr>
              <w:pStyle w:val="ListBullet"/>
            </w:pPr>
            <w:r w:rsidRPr="00933A9A">
              <w:t>air circulation requirements of specific products</w:t>
            </w:r>
          </w:p>
          <w:p w:rsidR="00000000" w:rsidRPr="00933A9A" w:rsidP="00933A9A">
            <w:pPr>
              <w:pStyle w:val="ListBullet"/>
            </w:pPr>
            <w:r w:rsidRPr="00933A9A">
              <w:t>impact of Aw on the shelf l</w:t>
            </w:r>
            <w:r w:rsidRPr="00933A9A">
              <w:t>ife of fermented products</w:t>
            </w:r>
          </w:p>
          <w:p w:rsidR="00000000" w:rsidRPr="00933A9A" w:rsidP="00933A9A">
            <w:pPr>
              <w:pStyle w:val="ListBullet"/>
            </w:pPr>
            <w:r w:rsidRPr="00933A9A">
              <w:t>relevant OH&amp;S requirements</w:t>
            </w:r>
          </w:p>
          <w:p w:rsidR="00000000" w:rsidRPr="00933A9A" w:rsidP="00933A9A">
            <w:pPr>
              <w:pStyle w:val="ListBullet"/>
            </w:pPr>
            <w:r w:rsidRPr="00933A9A">
              <w:t>importance of check-weighing at the end of drying</w:t>
            </w:r>
          </w:p>
          <w:p w:rsidR="00000000" w:rsidRPr="00933A9A" w:rsidP="00933A9A">
            <w:pPr>
              <w:pStyle w:val="ListBullet"/>
            </w:pPr>
            <w:r w:rsidRPr="00933A9A">
              <w:t>relationship between pH, Aw and humidity</w:t>
            </w:r>
          </w:p>
          <w:p w:rsidR="00000000" w:rsidRPr="00933A9A" w:rsidP="00933A9A">
            <w:pPr>
              <w:pStyle w:val="ListBullet"/>
            </w:pPr>
            <w:r w:rsidRPr="00933A9A">
              <w:t>requirements of product spacing for specific product</w:t>
            </w:r>
          </w:p>
          <w:p w:rsidR="00000000" w:rsidRPr="00933A9A" w:rsidP="00933A9A">
            <w:pPr>
              <w:pStyle w:val="ListBullet"/>
            </w:pPr>
            <w:r w:rsidRPr="00933A9A">
              <w:t>fermented products</w:t>
            </w:r>
          </w:p>
        </w:tc>
      </w:tr>
    </w:tbl>
    <w:p w:rsidR="00545F5F" w:rsidP="00933A9A">
      <w:pPr>
        <w:pStyle w:val="BodyText"/>
      </w:pPr>
    </w:p>
    <w:p w:rsidR="00545F5F" w:rsidP="00933A9A">
      <w:pPr>
        <w:pStyle w:val="BodyText"/>
      </w:pPr>
    </w:p>
    <w:p w:rsidR="00000000" w:rsidRPr="00933A9A" w:rsidP="00933A9A">
      <w:pPr>
        <w:pStyle w:val="AllowPageBreak"/>
      </w:pPr>
    </w:p>
    <w:p w:rsidR="00000000" w:rsidRPr="00933A9A" w:rsidP="00933A9A">
      <w:pPr>
        <w:pStyle w:val="Heading1"/>
      </w:pPr>
      <w:bookmarkStart w:id="10" w:name="O_245525"/>
      <w:bookmarkEnd w:id="10"/>
      <w:r w:rsidRPr="00933A9A">
        <w:t>Evidence Guide</w:t>
      </w:r>
    </w:p>
    <w:tbl>
      <w:tblPr>
        <w:tblW w:w="9570" w:type="dxa"/>
        <w:tblLayout w:type="fixed"/>
        <w:tblCellMar>
          <w:left w:w="62" w:type="dxa"/>
          <w:right w:w="62" w:type="dxa"/>
        </w:tblCellMar>
        <w:tblLook w:val="0000"/>
      </w:tblPr>
      <w:tblGrid>
        <w:gridCol w:w="3908"/>
        <w:gridCol w:w="5662"/>
      </w:tblGrid>
      <w:tr w:rsidTr="00545F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EVIDENCE GUIDE</w:t>
            </w:r>
          </w:p>
        </w:tc>
      </w:tr>
      <w:tr w:rsidTr="00545F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t>The evidence guide provides advice on assessment and must be read in conjunction with the performance criteria, required skills and knowledge, range statement and the Assessment Guidelines for the Training Package.</w:t>
            </w:r>
          </w:p>
        </w:tc>
      </w:tr>
      <w:tr w:rsidTr="00545F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The meat industry has specific and clear requirements for evidence. A minimum of three forms of evidence is required to demonstrate competency in the meat industry. This is specifically designed to provide evidence that covers the de</w:t>
            </w:r>
            <w:r w:rsidRPr="00933A9A">
              <w:t>monstration in the workplace of all aspects of competency over time.</w:t>
            </w:r>
          </w:p>
          <w:p w:rsidR="00000000" w:rsidRPr="00933A9A" w:rsidP="00933A9A">
            <w:pPr>
              <w:pStyle w:val="BodyText"/>
            </w:pPr>
          </w:p>
          <w:p w:rsidR="00000000" w:rsidRPr="00933A9A" w:rsidP="00933A9A">
            <w:pPr>
              <w:pStyle w:val="BodyText"/>
            </w:pPr>
            <w:r w:rsidRPr="00933A9A">
              <w:t>These requirements are in addition to the requirements for valid, current, authentic and sufficient evidence.</w:t>
            </w:r>
          </w:p>
          <w:p w:rsidR="00000000" w:rsidRPr="00933A9A" w:rsidP="00933A9A">
            <w:pPr>
              <w:pStyle w:val="BodyText"/>
            </w:pPr>
            <w:r w:rsidRPr="00933A9A">
              <w:t xml:space="preserve">Three forms of evidence means three different kinds of evidence - not three </w:t>
            </w:r>
            <w:r w:rsidRPr="00933A9A">
              <w:t>pieces of the same kind. In practice it will mean that most of the unit is covered twice. This increases the legitimacy of the evidence.</w:t>
            </w:r>
          </w:p>
          <w:p w:rsidR="00000000" w:rsidRPr="00933A9A" w:rsidP="00933A9A">
            <w:pPr>
              <w:pStyle w:val="BodyText"/>
            </w:pPr>
          </w:p>
          <w:p w:rsidR="00000000" w:rsidP="00933A9A">
            <w:pPr>
              <w:pStyle w:val="BodyText"/>
              <w:rPr>
                <w:lang w:val="en-NZ"/>
              </w:rPr>
            </w:pPr>
            <w:r w:rsidRPr="00933A9A">
              <w:t>All assessment must be conducted against Australian meat industry standards and regulations.</w:t>
            </w:r>
          </w:p>
        </w:tc>
      </w:tr>
      <w:tr w:rsidTr="00545F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Critical aspects for ass</w:t>
            </w:r>
            <w:r w:rsidRPr="00933A9A">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t>Competency must be demonstrated over time and under typical operating conditions for the enterprise.</w:t>
            </w:r>
          </w:p>
        </w:tc>
      </w:tr>
      <w:tr w:rsidTr="00545F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Context of</w:t>
            </w:r>
            <w:r w:rsidRPr="00933A9A">
              <w:t xml:space="preserve">, </w:t>
            </w:r>
            <w:r w:rsidRPr="00933A9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t>Assessment must occur in the workplace under normal enterprise or production conditions.</w:t>
            </w:r>
          </w:p>
        </w:tc>
      </w:tr>
      <w:tr w:rsidTr="00545F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Recommended methods of assessment include:</w:t>
            </w:r>
          </w:p>
          <w:p w:rsidR="00000000" w:rsidRPr="00933A9A" w:rsidP="00933A9A">
            <w:pPr>
              <w:pStyle w:val="ListBullet"/>
            </w:pPr>
            <w:r w:rsidRPr="00933A9A">
              <w:t>assignments</w:t>
            </w:r>
          </w:p>
          <w:p w:rsidR="00000000" w:rsidRPr="00933A9A" w:rsidP="00933A9A">
            <w:pPr>
              <w:pStyle w:val="ListBullet"/>
            </w:pPr>
            <w:r w:rsidRPr="00933A9A">
              <w:t>quiz of underpinning knowledge</w:t>
            </w:r>
          </w:p>
          <w:p w:rsidR="00000000" w:rsidRPr="00933A9A" w:rsidP="00933A9A">
            <w:pPr>
              <w:pStyle w:val="ListBullet"/>
            </w:pPr>
            <w:r w:rsidRPr="00933A9A">
              <w:t>simulation</w:t>
            </w:r>
          </w:p>
          <w:p w:rsidR="00000000" w:rsidRPr="00933A9A" w:rsidP="00933A9A">
            <w:pPr>
              <w:pStyle w:val="ListBullet"/>
            </w:pPr>
            <w:r w:rsidRPr="00933A9A">
              <w:t>verified work log or diary</w:t>
            </w:r>
          </w:p>
          <w:p w:rsidR="00000000" w:rsidRPr="00933A9A" w:rsidP="00933A9A">
            <w:pPr>
              <w:pStyle w:val="ListBullet"/>
            </w:pPr>
            <w:r w:rsidRPr="00933A9A">
              <w:t>workplace project</w:t>
            </w:r>
          </w:p>
          <w:p w:rsidR="00000000" w:rsidRPr="00933A9A" w:rsidP="00933A9A">
            <w:pPr>
              <w:pStyle w:val="ListBullet"/>
            </w:pPr>
            <w:r w:rsidRPr="00933A9A">
              <w:t>workplace referee or third-party report of performance over time.</w:t>
            </w:r>
          </w:p>
          <w:p w:rsidR="00000000" w:rsidRPr="00933A9A" w:rsidP="00933A9A">
            <w:pPr>
              <w:pStyle w:val="BodyText"/>
            </w:pPr>
          </w:p>
          <w:p w:rsidR="00000000" w:rsidP="00933A9A">
            <w:pPr>
              <w:pStyle w:val="BodyText"/>
              <w:rPr>
                <w:lang w:val="en-NZ"/>
              </w:rPr>
            </w:pPr>
            <w:r w:rsidRPr="00933A9A">
              <w:t>Assessment practices should take into account any relevant language or cultural issues related to Aboriginality or Torres Strait Islander, gender, or language backgrounds other than English</w:t>
            </w:r>
            <w:r w:rsidRPr="00933A9A">
              <w:t>. Language and literacy demands of the assessment task should not be higher than those of the work role.</w:t>
            </w:r>
          </w:p>
        </w:tc>
      </w:tr>
      <w:tr w:rsidTr="00545F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r w:rsidRPr="00933A9A">
              <w:t xml:space="preserve">A current list of resources for this Unit of Competency is available from MINTRAC </w:t>
            </w:r>
            <w:r w:rsidRPr="00933A9A">
              <w:rPr>
                <w:rStyle w:val="Underline"/>
              </w:rPr>
              <w:t>www</w:t>
            </w:r>
            <w:r w:rsidRPr="00933A9A">
              <w:t>.</w:t>
            </w:r>
            <w:r w:rsidRPr="00933A9A">
              <w:rPr>
                <w:rStyle w:val="Underline"/>
              </w:rPr>
              <w:t>mintrac</w:t>
            </w:r>
            <w:r w:rsidRPr="00933A9A">
              <w:t>.</w:t>
            </w:r>
            <w:r w:rsidRPr="00933A9A">
              <w:rPr>
                <w:rStyle w:val="Underline"/>
              </w:rPr>
              <w:t>com</w:t>
            </w:r>
            <w:r w:rsidRPr="00933A9A">
              <w:t>.</w:t>
            </w:r>
            <w:r w:rsidRPr="00933A9A">
              <w:rPr>
                <w:rStyle w:val="Underline"/>
              </w:rPr>
              <w:t>au</w:t>
            </w:r>
            <w:r w:rsidRPr="00933A9A">
              <w:t xml:space="preserve">  or telephone</w:t>
            </w:r>
            <w:r w:rsidRPr="00933A9A">
              <w:t xml:space="preserve"> 1800 817 462.</w:t>
            </w:r>
          </w:p>
        </w:tc>
      </w:tr>
    </w:tbl>
    <w:p w:rsidR="00545F5F" w:rsidP="00933A9A">
      <w:pPr>
        <w:pStyle w:val="BodyText"/>
      </w:pPr>
    </w:p>
    <w:p w:rsidR="00545F5F" w:rsidP="00933A9A">
      <w:pPr>
        <w:pStyle w:val="BodyText"/>
      </w:pPr>
    </w:p>
    <w:p w:rsidR="00000000" w:rsidRPr="00933A9A" w:rsidP="00933A9A">
      <w:pPr>
        <w:pStyle w:val="Heading1"/>
      </w:pPr>
      <w:bookmarkStart w:id="11" w:name="O_253508"/>
      <w:bookmarkEnd w:id="11"/>
      <w:r w:rsidRPr="00933A9A">
        <w:t>Range Statement</w:t>
      </w:r>
    </w:p>
    <w:tbl>
      <w:tblPr>
        <w:tblW w:w="0" w:type="auto"/>
        <w:tblLayout w:type="fixed"/>
        <w:tblCellMar>
          <w:left w:w="62" w:type="dxa"/>
          <w:right w:w="62" w:type="dxa"/>
        </w:tblCellMar>
        <w:tblLook w:val="0000"/>
      </w:tblPr>
      <w:tblGrid>
        <w:gridCol w:w="3511"/>
        <w:gridCol w:w="5011"/>
      </w:tblGrid>
      <w:tr w:rsidTr="00545F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RANGE STATEMENT</w:t>
            </w:r>
          </w:p>
        </w:tc>
      </w:tr>
      <w:tr w:rsidTr="00545F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t xml:space="preserve">The range statement relates to the unit of competency as a whole. It allows for different work environments and situations that may affect </w:t>
            </w:r>
            <w:r w:rsidRPr="00933A9A">
              <w:t>performance. Bold italicised wording, if used in the performance criteria, is detailed below. Essential operating conditions that may be present with training and assessment (depending on the work situation, needs of the candidate, accessibility of the ite</w:t>
            </w:r>
            <w:r w:rsidRPr="00933A9A">
              <w:t>m, and local industry and regional contexts) may also be included.</w:t>
            </w:r>
          </w:p>
        </w:tc>
      </w:tr>
      <w:tr w:rsidTr="00545F5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BoldandItalics"/>
              </w:rPr>
              <w:t>Fermentation</w:t>
            </w:r>
            <w:r w:rsidRPr="00933A9A">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ListBullet"/>
              <w:rPr>
                <w:lang w:val="en-NZ"/>
              </w:rPr>
            </w:pPr>
            <w:r w:rsidRPr="00933A9A">
              <w:t>greening and maturation.</w:t>
            </w:r>
          </w:p>
        </w:tc>
      </w:tr>
      <w:tr w:rsidTr="00545F5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BoldandItalics"/>
              </w:rPr>
              <w:t>Workplace requirements</w:t>
            </w:r>
            <w:r w:rsidRPr="00933A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Bullet"/>
            </w:pPr>
            <w:r w:rsidRPr="00933A9A">
              <w:t>enterprise-specific procedures</w:t>
            </w:r>
          </w:p>
          <w:p w:rsidR="00000000" w:rsidRPr="00933A9A" w:rsidP="00933A9A">
            <w:pPr>
              <w:pStyle w:val="ListBullet"/>
            </w:pPr>
            <w:r w:rsidRPr="00933A9A">
              <w:t>OH&amp;S requirements</w:t>
            </w:r>
          </w:p>
          <w:p w:rsidR="00000000" w:rsidRPr="00933A9A" w:rsidP="00933A9A">
            <w:pPr>
              <w:pStyle w:val="ListBullet"/>
            </w:pPr>
            <w:r w:rsidRPr="00933A9A">
              <w:t>Quality Assurance (QA) requirements</w:t>
            </w:r>
          </w:p>
          <w:p w:rsidR="00000000" w:rsidRPr="00933A9A" w:rsidP="00933A9A">
            <w:pPr>
              <w:pStyle w:val="ListBullet"/>
            </w:pPr>
            <w:r w:rsidRPr="00933A9A">
              <w:t>Standard Operating Procedures (SOPs)</w:t>
            </w:r>
          </w:p>
          <w:p w:rsidR="00000000" w:rsidP="00933A9A">
            <w:pPr>
              <w:pStyle w:val="ListBullet"/>
              <w:rPr>
                <w:lang w:val="en-NZ"/>
              </w:rPr>
            </w:pPr>
            <w:r w:rsidRPr="00933A9A">
              <w:t>the ability to perform the task to production requirements.</w:t>
            </w:r>
          </w:p>
        </w:tc>
      </w:tr>
      <w:tr w:rsidTr="00545F5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BoldandItalics"/>
              </w:rPr>
              <w:t>Hygiene requirements</w:t>
            </w:r>
            <w:r w:rsidRPr="00933A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Bullet"/>
            </w:pPr>
            <w:r w:rsidRPr="00933A9A">
              <w:t>relevant government regulations</w:t>
            </w:r>
          </w:p>
          <w:p w:rsidR="00000000" w:rsidP="00933A9A">
            <w:pPr>
              <w:pStyle w:val="ListBullet"/>
              <w:rPr>
                <w:lang w:val="en-NZ"/>
              </w:rPr>
            </w:pPr>
            <w:r w:rsidRPr="00933A9A">
              <w:t>workplace requirements.</w:t>
            </w:r>
          </w:p>
        </w:tc>
      </w:tr>
      <w:tr w:rsidTr="00545F5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BoldandItalics"/>
              </w:rPr>
              <w:t>Regulatory requirements</w:t>
            </w:r>
            <w:r w:rsidRPr="00933A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Bullet"/>
            </w:pPr>
            <w:r w:rsidRPr="00933A9A">
              <w:t>Export Control Act</w:t>
            </w:r>
          </w:p>
          <w:p w:rsidR="00000000" w:rsidRPr="00933A9A" w:rsidP="00933A9A">
            <w:pPr>
              <w:pStyle w:val="ListBullet"/>
            </w:pPr>
            <w:r w:rsidRPr="00933A9A">
              <w:t xml:space="preserve">federal, </w:t>
            </w:r>
            <w:r w:rsidRPr="00933A9A">
              <w:t>state and territory regulations regarding meat processing</w:t>
            </w:r>
          </w:p>
          <w:p w:rsidR="00000000" w:rsidRPr="00933A9A" w:rsidP="00933A9A">
            <w:pPr>
              <w:pStyle w:val="ListBullet"/>
            </w:pPr>
            <w:r w:rsidRPr="00933A9A">
              <w:t>hygiene and sanitation requirements</w:t>
            </w:r>
          </w:p>
          <w:p w:rsidR="00000000" w:rsidRPr="00933A9A" w:rsidP="00933A9A">
            <w:pPr>
              <w:pStyle w:val="ListBullet"/>
            </w:pPr>
            <w:r w:rsidRPr="00933A9A">
              <w:t>relevant Australian Standards</w:t>
            </w:r>
          </w:p>
          <w:p w:rsidR="00000000" w:rsidP="00933A9A">
            <w:pPr>
              <w:pStyle w:val="ListBullet"/>
              <w:rPr>
                <w:lang w:val="en-NZ"/>
              </w:rPr>
            </w:pPr>
            <w:r w:rsidRPr="00933A9A">
              <w:t>relevant regulations.</w:t>
            </w:r>
          </w:p>
        </w:tc>
      </w:tr>
      <w:tr w:rsidTr="00545F5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BoldandItalics"/>
              </w:rPr>
              <w:t>Communication skills</w:t>
            </w:r>
            <w:r w:rsidRPr="00933A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Bullet"/>
            </w:pPr>
            <w:r w:rsidRPr="00933A9A">
              <w:t>listening and understanding</w:t>
            </w:r>
          </w:p>
          <w:p w:rsidR="00000000" w:rsidRPr="00933A9A" w:rsidP="00933A9A">
            <w:pPr>
              <w:pStyle w:val="ListBullet"/>
            </w:pPr>
            <w:r w:rsidRPr="00933A9A">
              <w:t>reading and interpreting workplace-related documentation</w:t>
            </w:r>
          </w:p>
          <w:p w:rsidR="00000000" w:rsidRPr="00933A9A" w:rsidP="00933A9A">
            <w:pPr>
              <w:pStyle w:val="ListBullet"/>
            </w:pPr>
            <w:r w:rsidRPr="00933A9A">
              <w:t>sharing information</w:t>
            </w:r>
          </w:p>
          <w:p w:rsidR="00000000" w:rsidRPr="00933A9A" w:rsidP="00933A9A">
            <w:pPr>
              <w:pStyle w:val="ListBullet"/>
            </w:pPr>
            <w:r w:rsidRPr="00933A9A">
              <w:t>speaking clearly and directly</w:t>
            </w:r>
          </w:p>
          <w:p w:rsidR="00000000" w:rsidP="00933A9A">
            <w:pPr>
              <w:pStyle w:val="ListBullet"/>
              <w:rPr>
                <w:lang w:val="en-NZ"/>
              </w:rPr>
            </w:pPr>
            <w:r w:rsidRPr="00933A9A">
              <w:t>working with diverse individuals and groups.</w:t>
            </w:r>
          </w:p>
        </w:tc>
      </w:tr>
      <w:tr w:rsidTr="00545F5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BoldandItalics"/>
              </w:rPr>
              <w:t>Mathematical skills</w:t>
            </w:r>
            <w:r w:rsidRPr="00933A9A">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Bullet"/>
            </w:pPr>
            <w:r w:rsidRPr="00933A9A">
              <w:t>collection</w:t>
            </w:r>
          </w:p>
          <w:p w:rsidR="00000000" w:rsidRPr="00933A9A" w:rsidP="00933A9A">
            <w:pPr>
              <w:pStyle w:val="ListBullet"/>
            </w:pPr>
            <w:r w:rsidRPr="00933A9A">
              <w:t>estimation</w:t>
            </w:r>
          </w:p>
          <w:p w:rsidR="00000000" w:rsidP="00933A9A">
            <w:pPr>
              <w:pStyle w:val="ListBullet"/>
              <w:rPr>
                <w:lang w:val="en-NZ"/>
              </w:rPr>
            </w:pPr>
            <w:r w:rsidRPr="00933A9A">
              <w:t>calculation and interpretation of check-weighi</w:t>
            </w:r>
            <w:r w:rsidRPr="00933A9A">
              <w:t>ng, temperature fluctuations, humidity, specifications.</w:t>
            </w:r>
          </w:p>
        </w:tc>
      </w:tr>
      <w:tr w:rsidTr="00545F5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BoldandItalics"/>
              </w:rPr>
              <w:t>OH</w:t>
            </w:r>
            <w:r w:rsidRPr="00933A9A">
              <w:t>&amp;</w:t>
            </w:r>
            <w:r w:rsidRPr="00933A9A">
              <w:rPr>
                <w:rStyle w:val="BoldandItalics"/>
              </w:rPr>
              <w:t>S requirements</w:t>
            </w:r>
            <w:r w:rsidRPr="00933A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ListBullet"/>
            </w:pPr>
            <w:r w:rsidRPr="00933A9A">
              <w:t>enterprise OH&amp;S policies, procedures and programs</w:t>
            </w:r>
          </w:p>
          <w:p w:rsidR="00000000" w:rsidRPr="00933A9A" w:rsidP="00933A9A">
            <w:pPr>
              <w:pStyle w:val="ListBullet"/>
            </w:pPr>
            <w:r w:rsidRPr="00933A9A">
              <w:t>OH&amp;S legal requirements</w:t>
            </w:r>
          </w:p>
          <w:p w:rsidR="00000000" w:rsidRPr="00933A9A" w:rsidP="00933A9A">
            <w:pPr>
              <w:pStyle w:val="ListBullet"/>
            </w:pPr>
            <w:r w:rsidRPr="00933A9A">
              <w:t>Personal Protective Equipment (PPE) which may include:</w:t>
            </w:r>
          </w:p>
          <w:p w:rsidR="00000000" w:rsidRPr="00933A9A" w:rsidP="00933A9A">
            <w:pPr>
              <w:pStyle w:val="ListBullet2"/>
            </w:pPr>
            <w:r w:rsidRPr="00933A9A">
              <w:t>coats and aprons</w:t>
            </w:r>
          </w:p>
          <w:p w:rsidR="00000000" w:rsidRPr="00933A9A" w:rsidP="00933A9A">
            <w:pPr>
              <w:pStyle w:val="ListBullet2"/>
            </w:pPr>
            <w:r w:rsidRPr="00933A9A">
              <w:t>ear plugs or muffs</w:t>
            </w:r>
          </w:p>
          <w:p w:rsidR="00000000" w:rsidRPr="00933A9A" w:rsidP="00933A9A">
            <w:pPr>
              <w:pStyle w:val="ListBullet2"/>
            </w:pPr>
            <w:r w:rsidRPr="00933A9A">
              <w:t>eye and facial protection</w:t>
            </w:r>
          </w:p>
          <w:p w:rsidR="00000000" w:rsidRPr="00933A9A" w:rsidP="00933A9A">
            <w:pPr>
              <w:pStyle w:val="ListBullet2"/>
            </w:pPr>
            <w:r w:rsidRPr="00933A9A">
              <w:t>head-wear</w:t>
            </w:r>
          </w:p>
          <w:p w:rsidR="00000000" w:rsidRPr="00933A9A" w:rsidP="00933A9A">
            <w:pPr>
              <w:pStyle w:val="ListBullet2"/>
            </w:pPr>
            <w:r w:rsidRPr="00933A9A">
              <w:t>lifting assistance</w:t>
            </w:r>
          </w:p>
          <w:p w:rsidR="00000000" w:rsidRPr="00933A9A" w:rsidP="00933A9A">
            <w:pPr>
              <w:pStyle w:val="ListBullet2"/>
            </w:pPr>
            <w:r w:rsidRPr="00933A9A">
              <w:t>mesh aprons</w:t>
            </w:r>
          </w:p>
          <w:p w:rsidR="00000000" w:rsidRPr="00933A9A" w:rsidP="00933A9A">
            <w:pPr>
              <w:pStyle w:val="ListBullet2"/>
            </w:pPr>
            <w:r w:rsidRPr="00933A9A">
              <w:t>protective boot covers</w:t>
            </w:r>
          </w:p>
          <w:p w:rsidR="00000000" w:rsidRPr="00933A9A" w:rsidP="00933A9A">
            <w:pPr>
              <w:pStyle w:val="ListBullet2"/>
            </w:pPr>
            <w:r w:rsidRPr="00933A9A">
              <w:t>protective hand and arm covering</w:t>
            </w:r>
          </w:p>
          <w:p w:rsidR="00000000" w:rsidRPr="00933A9A" w:rsidP="00933A9A">
            <w:pPr>
              <w:pStyle w:val="ListBullet2"/>
            </w:pPr>
            <w:r w:rsidRPr="00933A9A">
              <w:t>protective head and hair covering</w:t>
            </w:r>
          </w:p>
          <w:p w:rsidR="00000000" w:rsidRPr="00933A9A" w:rsidP="00933A9A">
            <w:pPr>
              <w:pStyle w:val="ListBullet2"/>
            </w:pPr>
            <w:r w:rsidRPr="00933A9A">
              <w:t>uniforms</w:t>
            </w:r>
          </w:p>
          <w:p w:rsidR="00000000" w:rsidRPr="00933A9A" w:rsidP="00933A9A">
            <w:pPr>
              <w:pStyle w:val="ListBullet2"/>
            </w:pPr>
            <w:r w:rsidRPr="00933A9A">
              <w:t>waterproof clothing</w:t>
            </w:r>
          </w:p>
          <w:p w:rsidR="00000000" w:rsidRPr="00933A9A" w:rsidP="00933A9A">
            <w:pPr>
              <w:pStyle w:val="ListBullet2"/>
            </w:pPr>
            <w:r w:rsidRPr="00933A9A">
              <w:t>work, safety or waterproof footwear</w:t>
            </w:r>
          </w:p>
          <w:p w:rsidR="00000000" w:rsidRPr="00933A9A" w:rsidP="00933A9A">
            <w:pPr>
              <w:pStyle w:val="ListBullet"/>
            </w:pPr>
            <w:r w:rsidRPr="00933A9A">
              <w:t>requirements set out in standards</w:t>
            </w:r>
            <w:r w:rsidRPr="00933A9A">
              <w:t xml:space="preserve"> and codes of practice.</w:t>
            </w:r>
          </w:p>
        </w:tc>
      </w:tr>
    </w:tbl>
    <w:p w:rsidR="00545F5F" w:rsidP="00933A9A">
      <w:pPr>
        <w:pStyle w:val="BodyText"/>
      </w:pPr>
    </w:p>
    <w:p w:rsidR="00545F5F" w:rsidP="00933A9A">
      <w:pPr>
        <w:pStyle w:val="BodyText"/>
      </w:pPr>
    </w:p>
    <w:p w:rsidR="00000000" w:rsidRPr="00933A9A" w:rsidP="00933A9A">
      <w:pPr>
        <w:pStyle w:val="Heading1"/>
      </w:pPr>
      <w:bookmarkStart w:id="12" w:name="O_216240"/>
      <w:bookmarkEnd w:id="12"/>
      <w:r w:rsidRPr="00933A9A">
        <w:t>Unit Sector(s)</w:t>
      </w:r>
    </w:p>
    <w:tbl>
      <w:tblPr>
        <w:tblW w:w="0" w:type="auto"/>
        <w:tblLayout w:type="fixed"/>
        <w:tblCellMar>
          <w:left w:w="62" w:type="dxa"/>
          <w:right w:w="62" w:type="dxa"/>
        </w:tblCellMar>
        <w:tblLook w:val="0000"/>
      </w:tblPr>
      <w:tblGrid>
        <w:gridCol w:w="2654"/>
        <w:gridCol w:w="5868"/>
      </w:tblGrid>
      <w:tr w:rsidTr="00545F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p>
        </w:tc>
      </w:tr>
    </w:tbl>
    <w:p w:rsidR="00545F5F" w:rsidP="00933A9A">
      <w:pPr>
        <w:pStyle w:val="BodyText"/>
      </w:pPr>
    </w:p>
    <w:p w:rsidR="00545F5F" w:rsidP="00933A9A">
      <w:pPr>
        <w:pStyle w:val="BodyText"/>
      </w:pPr>
    </w:p>
    <w:p w:rsidR="00000000" w:rsidRPr="00933A9A" w:rsidP="00933A9A">
      <w:pPr>
        <w:pStyle w:val="Heading1"/>
      </w:pPr>
      <w:bookmarkStart w:id="13" w:name="O_216237"/>
      <w:bookmarkEnd w:id="13"/>
      <w:r w:rsidRPr="00933A9A">
        <w:t>Co-requisite units</w:t>
      </w:r>
    </w:p>
    <w:tbl>
      <w:tblPr>
        <w:tblW w:w="0" w:type="auto"/>
        <w:tblLayout w:type="fixed"/>
        <w:tblCellMar>
          <w:left w:w="62" w:type="dxa"/>
          <w:right w:w="62" w:type="dxa"/>
        </w:tblCellMar>
        <w:tblLook w:val="0000"/>
      </w:tblPr>
      <w:tblGrid>
        <w:gridCol w:w="2641"/>
        <w:gridCol w:w="1322"/>
        <w:gridCol w:w="4559"/>
      </w:tblGrid>
      <w:tr w:rsidTr="00545F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p>
        </w:tc>
      </w:tr>
      <w:tr w:rsidTr="00545F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p>
        </w:tc>
      </w:tr>
      <w:tr w:rsidTr="00545F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p>
        </w:tc>
      </w:tr>
    </w:tbl>
    <w:p w:rsidR="00545F5F" w:rsidP="00933A9A">
      <w:pPr>
        <w:pStyle w:val="BodyText"/>
      </w:pPr>
    </w:p>
    <w:p w:rsidR="00545F5F" w:rsidP="00933A9A">
      <w:pPr>
        <w:pStyle w:val="BodyText"/>
      </w:pPr>
    </w:p>
    <w:p w:rsidR="00000000" w:rsidRPr="00933A9A" w:rsidP="00933A9A">
      <w:pPr>
        <w:pStyle w:val="Heading1"/>
      </w:pPr>
      <w:bookmarkStart w:id="14" w:name="O_216239"/>
      <w:bookmarkEnd w:id="14"/>
      <w:r w:rsidRPr="00933A9A">
        <w:t>Competency field</w:t>
      </w:r>
    </w:p>
    <w:tbl>
      <w:tblPr>
        <w:tblW w:w="0" w:type="auto"/>
        <w:tblLayout w:type="fixed"/>
        <w:tblCellMar>
          <w:left w:w="62" w:type="dxa"/>
          <w:right w:w="62" w:type="dxa"/>
        </w:tblCellMar>
        <w:tblLook w:val="0000"/>
      </w:tblPr>
      <w:tblGrid>
        <w:gridCol w:w="2784"/>
        <w:gridCol w:w="5738"/>
      </w:tblGrid>
      <w:tr w:rsidTr="00545F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A9A">
            <w:pPr>
              <w:pStyle w:val="BodyText"/>
              <w:rPr>
                <w:lang w:val="en-NZ"/>
              </w:rPr>
            </w:pPr>
            <w:r w:rsidRPr="00933A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A9A" w:rsidP="00933A9A">
            <w:pPr>
              <w:pStyle w:val="BodyText"/>
            </w:pPr>
          </w:p>
        </w:tc>
      </w:tr>
    </w:tbl>
    <w:p w:rsidR="00545F5F" w:rsidP="00933A9A">
      <w:pPr>
        <w:pStyle w:val="BodyText"/>
      </w:pPr>
    </w:p>
    <w:p w:rsidR="00545F5F" w:rsidP="00933A9A">
      <w:pPr>
        <w:pStyle w:val="BodyText"/>
      </w:pPr>
    </w:p>
    <w:p w:rsidR="00000000" w:rsidRPr="00933A9A" w:rsidP="00933A9A"/>
    <w:sectPr w:rsidSect="00933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F5F" w:rsidP="00545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5F" w:rsidP="00933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5F5F" w:rsidP="00933A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45F5F" w:rsidP="00933A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F5F" w:rsidP="00545F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5F" w:rsidP="00933A9A">
    <w:pPr>
      <w:pStyle w:val="Header"/>
      <w:framePr w:wrap="around"/>
    </w:pPr>
    <w:r>
      <w:fldChar w:fldCharType="begin"/>
    </w:r>
    <w:r>
      <w:instrText xml:space="preserve"> TITLE   \* MERGEFORMAT </w:instrText>
    </w:r>
    <w:r>
      <w:fldChar w:fldCharType="separate"/>
    </w:r>
    <w:r>
      <w:t>MTMS314A Ferment and mature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5F5F" w:rsidP="00933A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44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A7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363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A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A9A"/>
    <w:pPr>
      <w:spacing w:before="360" w:after="60"/>
      <w:outlineLvl w:val="0"/>
    </w:pPr>
    <w:rPr>
      <w:sz w:val="32"/>
    </w:rPr>
  </w:style>
  <w:style w:type="paragraph" w:styleId="Heading2">
    <w:name w:val="heading 2"/>
    <w:basedOn w:val="HeadingBase"/>
    <w:next w:val="BodyText"/>
    <w:link w:val="Heading2Char"/>
    <w:qFormat/>
    <w:rsid w:val="00933A9A"/>
    <w:pPr>
      <w:keepLines/>
      <w:spacing w:before="240" w:after="120"/>
      <w:outlineLvl w:val="1"/>
    </w:pPr>
    <w:rPr>
      <w:sz w:val="28"/>
      <w:szCs w:val="40"/>
    </w:rPr>
  </w:style>
  <w:style w:type="paragraph" w:styleId="Heading3">
    <w:name w:val="heading 3"/>
    <w:basedOn w:val="HeadingBase"/>
    <w:next w:val="BodyText"/>
    <w:link w:val="Heading3Char"/>
    <w:qFormat/>
    <w:rsid w:val="00933A9A"/>
    <w:pPr>
      <w:spacing w:before="180" w:after="120"/>
      <w:outlineLvl w:val="2"/>
    </w:pPr>
    <w:rPr>
      <w:spacing w:val="-10"/>
      <w:kern w:val="32"/>
    </w:rPr>
  </w:style>
  <w:style w:type="paragraph" w:styleId="Heading4">
    <w:name w:val="heading 4"/>
    <w:basedOn w:val="HeadingBase"/>
    <w:next w:val="BodyText"/>
    <w:link w:val="Heading4Char"/>
    <w:qFormat/>
    <w:rsid w:val="00933A9A"/>
    <w:pPr>
      <w:spacing w:before="160" w:after="120"/>
      <w:outlineLvl w:val="3"/>
    </w:pPr>
    <w:rPr>
      <w:sz w:val="22"/>
    </w:rPr>
  </w:style>
  <w:style w:type="paragraph" w:styleId="Heading5">
    <w:name w:val="heading 5"/>
    <w:basedOn w:val="HeadingBase"/>
    <w:next w:val="Normal"/>
    <w:link w:val="Heading5Char"/>
    <w:qFormat/>
    <w:rsid w:val="00933A9A"/>
    <w:pPr>
      <w:spacing w:before="80"/>
      <w:outlineLvl w:val="4"/>
    </w:pPr>
    <w:rPr>
      <w:color w:val="918585"/>
      <w:sz w:val="20"/>
    </w:rPr>
  </w:style>
  <w:style w:type="paragraph" w:styleId="Heading6">
    <w:name w:val="heading 6"/>
    <w:basedOn w:val="HeadingBase"/>
    <w:next w:val="Normal"/>
    <w:link w:val="Heading6Char"/>
    <w:qFormat/>
    <w:rsid w:val="00933A9A"/>
    <w:pPr>
      <w:spacing w:before="60"/>
      <w:outlineLvl w:val="5"/>
    </w:pPr>
    <w:rPr>
      <w:color w:val="918585"/>
      <w:sz w:val="20"/>
    </w:rPr>
  </w:style>
  <w:style w:type="paragraph" w:styleId="Heading7">
    <w:name w:val="heading 7"/>
    <w:basedOn w:val="Normal"/>
    <w:next w:val="Normal"/>
    <w:link w:val="Heading7Char"/>
    <w:qFormat/>
    <w:rsid w:val="00933A9A"/>
    <w:pPr>
      <w:ind w:left="720"/>
      <w:outlineLvl w:val="6"/>
    </w:pPr>
    <w:rPr>
      <w:i/>
    </w:rPr>
  </w:style>
  <w:style w:type="paragraph" w:styleId="Heading8">
    <w:name w:val="heading 8"/>
    <w:basedOn w:val="Normal"/>
    <w:next w:val="Normal"/>
    <w:link w:val="Heading8Char"/>
    <w:qFormat/>
    <w:rsid w:val="00933A9A"/>
    <w:pPr>
      <w:ind w:left="720"/>
      <w:outlineLvl w:val="7"/>
    </w:pPr>
    <w:rPr>
      <w:i/>
    </w:rPr>
  </w:style>
  <w:style w:type="paragraph" w:styleId="Heading9">
    <w:name w:val="heading 9"/>
    <w:basedOn w:val="Normal"/>
    <w:next w:val="Normal"/>
    <w:link w:val="Heading9Char"/>
    <w:qFormat/>
    <w:rsid w:val="00933A9A"/>
    <w:pPr>
      <w:ind w:left="720"/>
      <w:outlineLvl w:val="8"/>
    </w:pPr>
    <w:rPr>
      <w:i/>
    </w:rPr>
  </w:style>
  <w:style w:type="character" w:default="1" w:styleId="DefaultParagraphFont">
    <w:name w:val="Default Paragraph Font"/>
    <w:uiPriority w:val="1"/>
    <w:unhideWhenUsed/>
    <w:rsid w:val="00933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A9A"/>
  </w:style>
  <w:style w:type="character" w:customStyle="1" w:styleId="Heading1Char">
    <w:name w:val="Heading 1 Char"/>
    <w:basedOn w:val="DefaultParagraphFont"/>
    <w:link w:val="Heading1"/>
    <w:rsid w:val="00933A9A"/>
    <w:rPr>
      <w:rFonts w:ascii="Times New Roman" w:eastAsia="Times New Roman" w:hAnsi="Times New Roman" w:cs="Times New Roman"/>
      <w:b/>
      <w:sz w:val="32"/>
      <w:szCs w:val="20"/>
      <w:lang w:eastAsia="en-US"/>
    </w:rPr>
  </w:style>
  <w:style w:type="paragraph" w:styleId="BodyText">
    <w:name w:val="Body Text"/>
    <w:basedOn w:val="Normal"/>
    <w:link w:val="BodyTextChar"/>
    <w:rsid w:val="00933A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A9A"/>
    <w:rPr>
      <w:rFonts w:ascii="Times New Roman" w:eastAsia="Times New Roman" w:hAnsi="Times New Roman" w:cs="Times New Roman"/>
      <w:sz w:val="24"/>
      <w:lang w:val="en-US" w:eastAsia="en-US"/>
    </w:rPr>
  </w:style>
  <w:style w:type="paragraph" w:styleId="Footer">
    <w:name w:val="footer"/>
    <w:basedOn w:val="Normal"/>
    <w:link w:val="FooterChar"/>
    <w:rsid w:val="00933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A9A"/>
    <w:rPr>
      <w:rFonts w:ascii="Times New Roman" w:eastAsia="Times New Roman" w:hAnsi="Times New Roman" w:cs="Times New Roman"/>
      <w:sz w:val="16"/>
      <w:lang w:val="en-US" w:eastAsia="en-US"/>
    </w:rPr>
  </w:style>
  <w:style w:type="paragraph" w:styleId="List">
    <w:name w:val="List"/>
    <w:basedOn w:val="BodyText"/>
    <w:next w:val="BodyText"/>
    <w:rsid w:val="00933A9A"/>
    <w:pPr>
      <w:tabs>
        <w:tab w:val="left" w:pos="340"/>
      </w:tabs>
      <w:spacing w:before="60" w:after="60"/>
      <w:ind w:left="340" w:hanging="340"/>
    </w:pPr>
  </w:style>
  <w:style w:type="paragraph" w:styleId="ListBullet">
    <w:name w:val="List Bullet"/>
    <w:basedOn w:val="List"/>
    <w:rsid w:val="00933A9A"/>
    <w:pPr>
      <w:numPr>
        <w:numId w:val="13"/>
      </w:numPr>
      <w:tabs>
        <w:tab w:val="clear" w:pos="340"/>
      </w:tabs>
      <w:spacing w:before="40" w:after="40"/>
    </w:pPr>
  </w:style>
  <w:style w:type="character" w:customStyle="1" w:styleId="SpecialBold">
    <w:name w:val="Special Bold"/>
    <w:basedOn w:val="DefaultParagraphFont"/>
    <w:rsid w:val="00933A9A"/>
    <w:rPr>
      <w:b/>
      <w:spacing w:val="0"/>
    </w:rPr>
  </w:style>
  <w:style w:type="paragraph" w:styleId="ListBullet2">
    <w:name w:val="List Bullet 2"/>
    <w:basedOn w:val="List2"/>
    <w:rsid w:val="00933A9A"/>
    <w:pPr>
      <w:numPr>
        <w:numId w:val="14"/>
      </w:numPr>
      <w:tabs>
        <w:tab w:val="clear" w:pos="680"/>
      </w:tabs>
    </w:pPr>
  </w:style>
  <w:style w:type="paragraph" w:styleId="Header">
    <w:name w:val="header"/>
    <w:basedOn w:val="Normal"/>
    <w:link w:val="HeaderChar"/>
    <w:rsid w:val="00933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A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A9A"/>
    <w:pPr>
      <w:spacing w:before="240" w:after="120"/>
      <w:outlineLvl w:val="0"/>
    </w:pPr>
    <w:rPr>
      <w:rFonts w:ascii="Times New Roman" w:hAnsi="Times New Roman"/>
      <w:b/>
      <w:sz w:val="28"/>
    </w:rPr>
  </w:style>
  <w:style w:type="paragraph" w:customStyle="1" w:styleId="AllowPageBreak">
    <w:name w:val="AllowPageBreak"/>
    <w:rsid w:val="00933A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A9A"/>
    <w:pPr>
      <w:tabs>
        <w:tab w:val="left" w:pos="680"/>
      </w:tabs>
      <w:spacing w:before="60" w:after="60"/>
      <w:ind w:left="680" w:hanging="340"/>
    </w:pPr>
  </w:style>
  <w:style w:type="character" w:customStyle="1" w:styleId="Underline">
    <w:name w:val="Underline"/>
    <w:basedOn w:val="DefaultParagraphFont"/>
    <w:qFormat/>
    <w:rsid w:val="00933A9A"/>
    <w:rPr>
      <w:u w:val="single"/>
    </w:rPr>
  </w:style>
  <w:style w:type="character" w:customStyle="1" w:styleId="BoldandItalics">
    <w:name w:val="Bold and Italics"/>
    <w:qFormat/>
    <w:rsid w:val="00933A9A"/>
    <w:rPr>
      <w:b/>
      <w:i/>
      <w:u w:val="none"/>
    </w:rPr>
  </w:style>
  <w:style w:type="character" w:customStyle="1" w:styleId="Heading2Char">
    <w:name w:val="Heading 2 Char"/>
    <w:basedOn w:val="DefaultParagraphFont"/>
    <w:link w:val="Heading2"/>
    <w:rsid w:val="00933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A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A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A9A"/>
    <w:rPr>
      <w:rFonts w:ascii="Courier New" w:eastAsia="Times New Roman" w:hAnsi="Courier New" w:cs="Times New Roman"/>
      <w:i/>
      <w:szCs w:val="20"/>
      <w:lang w:val="en-US" w:eastAsia="en-US"/>
    </w:rPr>
  </w:style>
  <w:style w:type="paragraph" w:customStyle="1" w:styleId="HeadingBase">
    <w:name w:val="Heading Base"/>
    <w:rsid w:val="00933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A9A"/>
    <w:pPr>
      <w:tabs>
        <w:tab w:val="right" w:leader="dot" w:pos="9072"/>
      </w:tabs>
      <w:ind w:left="567"/>
    </w:pPr>
    <w:rPr>
      <w:szCs w:val="22"/>
    </w:rPr>
  </w:style>
  <w:style w:type="paragraph" w:customStyle="1" w:styleId="TOCBase">
    <w:name w:val="TOC Base"/>
    <w:rsid w:val="00933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A9A"/>
    <w:pPr>
      <w:tabs>
        <w:tab w:val="right" w:leader="dot" w:pos="9072"/>
      </w:tabs>
      <w:spacing w:before="40" w:after="40"/>
      <w:ind w:left="284"/>
    </w:pPr>
    <w:rPr>
      <w:rFonts w:ascii="Times New Roman" w:hAnsi="Times New Roman"/>
    </w:rPr>
  </w:style>
  <w:style w:type="paragraph" w:styleId="TOC1">
    <w:name w:val="toc 1"/>
    <w:basedOn w:val="TOCBase"/>
    <w:next w:val="Normal"/>
    <w:rsid w:val="00933A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A9A"/>
    <w:pPr>
      <w:spacing w:before="5040"/>
      <w:jc w:val="center"/>
    </w:pPr>
    <w:rPr>
      <w:sz w:val="48"/>
      <w:szCs w:val="72"/>
      <w:lang w:val="en-US"/>
    </w:rPr>
  </w:style>
  <w:style w:type="character" w:customStyle="1" w:styleId="TitleChar">
    <w:name w:val="Title Char"/>
    <w:basedOn w:val="DefaultParagraphFont"/>
    <w:link w:val="Title"/>
    <w:rsid w:val="00933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A9A"/>
    <w:pPr>
      <w:tabs>
        <w:tab w:val="left" w:pos="3600"/>
        <w:tab w:val="left" w:pos="3958"/>
      </w:tabs>
    </w:pPr>
  </w:style>
  <w:style w:type="paragraph" w:customStyle="1" w:styleId="Note">
    <w:name w:val="Note"/>
    <w:basedOn w:val="BodyText"/>
    <w:rsid w:val="00933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A9A"/>
    <w:pPr>
      <w:framePr w:wrap="auto" w:hAnchor="text" w:y="6049"/>
    </w:pPr>
    <w:rPr>
      <w:color w:val="000000"/>
      <w:sz w:val="40"/>
    </w:rPr>
  </w:style>
  <w:style w:type="paragraph" w:customStyle="1" w:styleId="TOCTitle">
    <w:name w:val="TOCTitle"/>
    <w:basedOn w:val="Heading1"/>
    <w:rsid w:val="00933A9A"/>
    <w:pPr>
      <w:spacing w:after="240"/>
      <w:jc w:val="center"/>
      <w:outlineLvl w:val="9"/>
    </w:pPr>
    <w:rPr>
      <w:caps/>
    </w:rPr>
  </w:style>
  <w:style w:type="paragraph" w:customStyle="1" w:styleId="Version">
    <w:name w:val="Version"/>
    <w:rsid w:val="00933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3A9A"/>
    <w:pPr>
      <w:keepNext w:val="0"/>
      <w:tabs>
        <w:tab w:val="right" w:pos="4176"/>
      </w:tabs>
      <w:ind w:left="198" w:hanging="198"/>
    </w:pPr>
    <w:rPr>
      <w:rFonts w:ascii="Garamond" w:hAnsi="Garamond"/>
    </w:rPr>
  </w:style>
  <w:style w:type="paragraph" w:styleId="IndexHeading">
    <w:name w:val="index heading"/>
    <w:basedOn w:val="Normal"/>
    <w:next w:val="Index1"/>
    <w:semiHidden/>
    <w:rsid w:val="00933A9A"/>
    <w:pPr>
      <w:spacing w:before="120" w:after="120"/>
    </w:pPr>
    <w:rPr>
      <w:rFonts w:ascii="Arial" w:hAnsi="Arial"/>
      <w:b/>
      <w:color w:val="918585"/>
      <w:sz w:val="24"/>
    </w:rPr>
  </w:style>
  <w:style w:type="paragraph" w:customStyle="1" w:styleId="Chapter">
    <w:name w:val="Chapter"/>
    <w:basedOn w:val="Normal"/>
    <w:rsid w:val="00933A9A"/>
    <w:pPr>
      <w:spacing w:before="240"/>
    </w:pPr>
    <w:rPr>
      <w:rFonts w:ascii="Times New Roman" w:hAnsi="Times New Roman"/>
      <w:smallCaps/>
      <w:spacing w:val="80"/>
      <w:sz w:val="28"/>
    </w:rPr>
  </w:style>
  <w:style w:type="paragraph" w:customStyle="1" w:styleId="InChapter">
    <w:name w:val="InChapter"/>
    <w:basedOn w:val="Heading3"/>
    <w:rsid w:val="00933A9A"/>
    <w:pPr>
      <w:spacing w:after="240"/>
      <w:outlineLvl w:val="9"/>
    </w:pPr>
    <w:rPr>
      <w:noProof/>
    </w:rPr>
  </w:style>
  <w:style w:type="paragraph" w:styleId="Index2">
    <w:name w:val="index 2"/>
    <w:basedOn w:val="Normal"/>
    <w:next w:val="Normal"/>
    <w:semiHidden/>
    <w:rsid w:val="00933A9A"/>
    <w:pPr>
      <w:tabs>
        <w:tab w:val="right" w:pos="4176"/>
      </w:tabs>
      <w:ind w:left="568" w:hanging="284"/>
    </w:pPr>
    <w:rPr>
      <w:rFonts w:ascii="Garamond" w:hAnsi="Garamond"/>
    </w:rPr>
  </w:style>
  <w:style w:type="paragraph" w:customStyle="1" w:styleId="Byline">
    <w:name w:val="Byline"/>
    <w:rsid w:val="00933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A9A"/>
    <w:pPr>
      <w:tabs>
        <w:tab w:val="clear" w:pos="3600"/>
        <w:tab w:val="clear" w:pos="3958"/>
      </w:tabs>
      <w:jc w:val="right"/>
    </w:pPr>
  </w:style>
  <w:style w:type="character" w:styleId="Emphasis">
    <w:name w:val="Emphasis"/>
    <w:basedOn w:val="DefaultParagraphFont"/>
    <w:qFormat/>
    <w:rsid w:val="00933A9A"/>
    <w:rPr>
      <w:i/>
    </w:rPr>
  </w:style>
  <w:style w:type="paragraph" w:styleId="Caption">
    <w:name w:val="caption"/>
    <w:basedOn w:val="BodyText"/>
    <w:next w:val="Normal"/>
    <w:qFormat/>
    <w:rsid w:val="00933A9A"/>
    <w:pPr>
      <w:framePr w:w="2268" w:hSpace="181" w:vSpace="181" w:wrap="around" w:vAnchor="text" w:hAnchor="page" w:x="1135" w:y="285" w:anchorLock="1"/>
    </w:pPr>
    <w:rPr>
      <w:i/>
    </w:rPr>
  </w:style>
  <w:style w:type="paragraph" w:customStyle="1" w:styleId="MiniTOCTitle">
    <w:name w:val="MiniTOCTitle"/>
    <w:basedOn w:val="Heading4"/>
    <w:rsid w:val="00933A9A"/>
    <w:pPr>
      <w:spacing w:before="240"/>
      <w:outlineLvl w:val="9"/>
    </w:pPr>
    <w:rPr>
      <w:noProof/>
      <w:sz w:val="24"/>
    </w:rPr>
  </w:style>
  <w:style w:type="paragraph" w:customStyle="1" w:styleId="MiniTOCItem">
    <w:name w:val="MiniTOCItem"/>
    <w:basedOn w:val="ListBullet"/>
    <w:rsid w:val="00933A9A"/>
    <w:pPr>
      <w:numPr>
        <w:numId w:val="0"/>
      </w:numPr>
      <w:tabs>
        <w:tab w:val="right" w:leader="dot" w:pos="6521"/>
      </w:tabs>
      <w:spacing w:before="0" w:after="0"/>
    </w:pPr>
  </w:style>
  <w:style w:type="paragraph" w:customStyle="1" w:styleId="TOFTitle">
    <w:name w:val="TOFTitle"/>
    <w:basedOn w:val="TOCTitle"/>
    <w:rsid w:val="00933A9A"/>
  </w:style>
  <w:style w:type="paragraph" w:styleId="TableofFigures">
    <w:name w:val="table of figures"/>
    <w:basedOn w:val="Normal"/>
    <w:next w:val="Normal"/>
    <w:semiHidden/>
    <w:rsid w:val="00933A9A"/>
    <w:pPr>
      <w:tabs>
        <w:tab w:val="right" w:leader="dot" w:pos="9072"/>
      </w:tabs>
      <w:ind w:left="970" w:hanging="403"/>
    </w:pPr>
    <w:rPr>
      <w:rFonts w:ascii="Times New Roman" w:hAnsi="Times New Roman"/>
      <w:b/>
    </w:rPr>
  </w:style>
  <w:style w:type="paragraph" w:styleId="ListNumber">
    <w:name w:val="List Number"/>
    <w:basedOn w:val="List"/>
    <w:rsid w:val="00933A9A"/>
    <w:pPr>
      <w:numPr>
        <w:numId w:val="11"/>
      </w:numPr>
    </w:pPr>
  </w:style>
  <w:style w:type="character" w:customStyle="1" w:styleId="WingdingSymbols">
    <w:name w:val="Wingding Symbols"/>
    <w:rsid w:val="00933A9A"/>
    <w:rPr>
      <w:rFonts w:ascii="Wingdings" w:hAnsi="Wingdings"/>
    </w:rPr>
  </w:style>
  <w:style w:type="paragraph" w:customStyle="1" w:styleId="TableHeading">
    <w:name w:val="Table Heading"/>
    <w:basedOn w:val="HeadingBase"/>
    <w:rsid w:val="00933A9A"/>
    <w:pPr>
      <w:keepLines/>
      <w:pBdr>
        <w:bottom w:val="single" w:sz="6" w:space="1" w:color="918585"/>
      </w:pBdr>
      <w:spacing w:before="240"/>
    </w:pPr>
  </w:style>
  <w:style w:type="character" w:customStyle="1" w:styleId="HotSpot">
    <w:name w:val="HotSpot"/>
    <w:rsid w:val="00933A9A"/>
    <w:rPr>
      <w:color w:val="0033CC"/>
      <w:u w:val="none"/>
    </w:rPr>
  </w:style>
  <w:style w:type="paragraph" w:customStyle="1" w:styleId="BodyTextRight">
    <w:name w:val="Body Text Right"/>
    <w:basedOn w:val="BodyText"/>
    <w:rsid w:val="00933A9A"/>
    <w:pPr>
      <w:spacing w:before="0" w:after="0"/>
      <w:jc w:val="right"/>
    </w:pPr>
  </w:style>
  <w:style w:type="paragraph" w:styleId="Index3">
    <w:name w:val="index 3"/>
    <w:basedOn w:val="ListNumber2"/>
    <w:next w:val="Normal"/>
    <w:semiHidden/>
    <w:rsid w:val="00933A9A"/>
    <w:pPr>
      <w:numPr>
        <w:numId w:val="0"/>
      </w:numPr>
      <w:tabs>
        <w:tab w:val="right" w:leader="dot" w:pos="4176"/>
      </w:tabs>
    </w:pPr>
  </w:style>
  <w:style w:type="paragraph" w:styleId="ListNumber2">
    <w:name w:val="List Number 2"/>
    <w:basedOn w:val="List2"/>
    <w:rsid w:val="00933A9A"/>
    <w:pPr>
      <w:numPr>
        <w:numId w:val="10"/>
      </w:numPr>
      <w:tabs>
        <w:tab w:val="clear" w:pos="1060"/>
      </w:tabs>
    </w:pPr>
  </w:style>
  <w:style w:type="paragraph" w:customStyle="1" w:styleId="MarginNote">
    <w:name w:val="Margin Note"/>
    <w:basedOn w:val="BodyText"/>
    <w:rsid w:val="00933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A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A9A"/>
    <w:rPr>
      <w:sz w:val="32"/>
    </w:rPr>
  </w:style>
  <w:style w:type="paragraph" w:customStyle="1" w:styleId="HeadingProcedure">
    <w:name w:val="Heading Procedure"/>
    <w:basedOn w:val="HeadingBase"/>
    <w:next w:val="Normal"/>
    <w:rsid w:val="00933A9A"/>
    <w:pPr>
      <w:tabs>
        <w:tab w:val="left" w:pos="0"/>
      </w:tabs>
      <w:spacing w:before="120" w:after="60"/>
    </w:pPr>
    <w:rPr>
      <w:i/>
      <w:color w:val="918585"/>
      <w:sz w:val="22"/>
    </w:rPr>
  </w:style>
  <w:style w:type="paragraph" w:customStyle="1" w:styleId="TableBodyText">
    <w:name w:val="Table Body Text"/>
    <w:basedOn w:val="BodyText"/>
    <w:rsid w:val="00933A9A"/>
    <w:pPr>
      <w:spacing w:before="60" w:after="60"/>
    </w:pPr>
  </w:style>
  <w:style w:type="paragraph" w:styleId="ListContinue">
    <w:name w:val="List Continue"/>
    <w:basedOn w:val="List"/>
    <w:rsid w:val="00933A9A"/>
    <w:pPr>
      <w:ind w:firstLine="0"/>
    </w:pPr>
  </w:style>
  <w:style w:type="paragraph" w:customStyle="1" w:styleId="ListNote">
    <w:name w:val="List Note"/>
    <w:basedOn w:val="List"/>
    <w:rsid w:val="00933A9A"/>
    <w:pPr>
      <w:pBdr>
        <w:top w:val="single" w:sz="6" w:space="2" w:color="918585"/>
        <w:bottom w:val="single" w:sz="6" w:space="2" w:color="918585"/>
      </w:pBdr>
      <w:tabs>
        <w:tab w:val="left" w:pos="1021"/>
      </w:tabs>
      <w:ind w:firstLine="0"/>
    </w:pPr>
  </w:style>
  <w:style w:type="paragraph" w:customStyle="1" w:styleId="Warning">
    <w:name w:val="Warning"/>
    <w:basedOn w:val="BodyText"/>
    <w:rsid w:val="00933A9A"/>
    <w:pPr>
      <w:shd w:val="clear" w:color="auto" w:fill="D9D9D9"/>
      <w:tabs>
        <w:tab w:val="left" w:pos="992"/>
      </w:tabs>
      <w:ind w:left="119" w:right="119"/>
    </w:pPr>
    <w:rPr>
      <w:sz w:val="20"/>
    </w:rPr>
  </w:style>
  <w:style w:type="paragraph" w:customStyle="1" w:styleId="MarginIcons">
    <w:name w:val="Margin Icons"/>
    <w:basedOn w:val="BodyText"/>
    <w:rsid w:val="00933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A9A"/>
    <w:rPr>
      <w:rFonts w:ascii="Courier New" w:hAnsi="Courier New"/>
    </w:rPr>
  </w:style>
  <w:style w:type="paragraph" w:customStyle="1" w:styleId="NoteBullet">
    <w:name w:val="Note Bullet"/>
    <w:basedOn w:val="Note"/>
    <w:rsid w:val="00933A9A"/>
    <w:pPr>
      <w:tabs>
        <w:tab w:val="clear" w:pos="680"/>
      </w:tabs>
      <w:spacing w:before="60" w:after="60"/>
    </w:pPr>
  </w:style>
  <w:style w:type="paragraph" w:customStyle="1" w:styleId="SubHeading2">
    <w:name w:val="SubHeading2"/>
    <w:basedOn w:val="HeadingBase"/>
    <w:rsid w:val="00933A9A"/>
    <w:pPr>
      <w:spacing w:before="240" w:after="60"/>
    </w:pPr>
    <w:rPr>
      <w:sz w:val="20"/>
    </w:rPr>
  </w:style>
  <w:style w:type="paragraph" w:customStyle="1" w:styleId="SubHeading1">
    <w:name w:val="SubHeading1"/>
    <w:basedOn w:val="HeadingBase"/>
    <w:rsid w:val="00933A9A"/>
    <w:pPr>
      <w:spacing w:before="240" w:after="60"/>
    </w:pPr>
    <w:rPr>
      <w:color w:val="918585"/>
      <w:sz w:val="22"/>
    </w:rPr>
  </w:style>
  <w:style w:type="paragraph" w:customStyle="1" w:styleId="SideHeading">
    <w:name w:val="Side Heading"/>
    <w:basedOn w:val="HeadingBase"/>
    <w:rsid w:val="00933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A9A"/>
    <w:pPr>
      <w:numPr>
        <w:numId w:val="12"/>
      </w:numPr>
    </w:pPr>
  </w:style>
  <w:style w:type="paragraph" w:styleId="PlainText">
    <w:name w:val="Plain Text"/>
    <w:basedOn w:val="Normal"/>
    <w:link w:val="PlainTextChar"/>
    <w:rsid w:val="00933A9A"/>
    <w:rPr>
      <w:sz w:val="20"/>
    </w:rPr>
  </w:style>
  <w:style w:type="character" w:customStyle="1" w:styleId="PlainTextChar">
    <w:name w:val="Plain Text Char"/>
    <w:basedOn w:val="DefaultParagraphFont"/>
    <w:link w:val="PlainText"/>
    <w:rsid w:val="00933A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3A9A"/>
    <w:rPr>
      <w:b/>
      <w:smallCaps/>
    </w:rPr>
  </w:style>
  <w:style w:type="paragraph" w:customStyle="1" w:styleId="TableListNumber">
    <w:name w:val="Table List Number"/>
    <w:basedOn w:val="ListNumber"/>
    <w:rsid w:val="00933A9A"/>
    <w:pPr>
      <w:numPr>
        <w:numId w:val="0"/>
      </w:numPr>
    </w:pPr>
  </w:style>
  <w:style w:type="paragraph" w:styleId="TOC4">
    <w:name w:val="toc 4"/>
    <w:basedOn w:val="TOCBase"/>
    <w:next w:val="Normal"/>
    <w:semiHidden/>
    <w:rsid w:val="00933A9A"/>
    <w:pPr>
      <w:tabs>
        <w:tab w:val="right" w:leader="dot" w:pos="9071"/>
      </w:tabs>
      <w:ind w:left="1701"/>
    </w:pPr>
  </w:style>
  <w:style w:type="paragraph" w:customStyle="1" w:styleId="ListAlpha">
    <w:name w:val="List Alpha"/>
    <w:basedOn w:val="List"/>
    <w:rsid w:val="00933A9A"/>
    <w:pPr>
      <w:numPr>
        <w:numId w:val="9"/>
      </w:numPr>
    </w:pPr>
  </w:style>
  <w:style w:type="paragraph" w:customStyle="1" w:styleId="ListAlpha2">
    <w:name w:val="List Alpha 2"/>
    <w:basedOn w:val="List2"/>
    <w:rsid w:val="00933A9A"/>
    <w:pPr>
      <w:numPr>
        <w:numId w:val="8"/>
      </w:numPr>
    </w:pPr>
  </w:style>
  <w:style w:type="paragraph" w:styleId="List3">
    <w:name w:val="List 3"/>
    <w:basedOn w:val="BodyText"/>
    <w:rsid w:val="00933A9A"/>
    <w:pPr>
      <w:tabs>
        <w:tab w:val="left" w:pos="1021"/>
      </w:tabs>
      <w:spacing w:before="60" w:after="60"/>
      <w:ind w:left="1020" w:hanging="340"/>
    </w:pPr>
  </w:style>
  <w:style w:type="paragraph" w:styleId="List4">
    <w:name w:val="List 4"/>
    <w:basedOn w:val="BodyText"/>
    <w:rsid w:val="00933A9A"/>
    <w:pPr>
      <w:tabs>
        <w:tab w:val="left" w:pos="1361"/>
      </w:tabs>
      <w:spacing w:before="60" w:after="60"/>
      <w:ind w:left="1361" w:hanging="340"/>
    </w:pPr>
  </w:style>
  <w:style w:type="paragraph" w:styleId="List5">
    <w:name w:val="List 5"/>
    <w:basedOn w:val="BodyText"/>
    <w:rsid w:val="00933A9A"/>
    <w:pPr>
      <w:tabs>
        <w:tab w:val="left" w:pos="1701"/>
      </w:tabs>
      <w:spacing w:before="60" w:after="60"/>
      <w:ind w:left="1701" w:hanging="340"/>
    </w:pPr>
  </w:style>
  <w:style w:type="paragraph" w:styleId="ListBullet3">
    <w:name w:val="List Bullet 3"/>
    <w:basedOn w:val="List3"/>
    <w:rsid w:val="00933A9A"/>
    <w:pPr>
      <w:numPr>
        <w:numId w:val="15"/>
      </w:numPr>
      <w:tabs>
        <w:tab w:val="clear" w:pos="1021"/>
      </w:tabs>
      <w:ind w:left="1037" w:hanging="357"/>
    </w:pPr>
  </w:style>
  <w:style w:type="paragraph" w:styleId="ListBullet4">
    <w:name w:val="List Bullet 4"/>
    <w:basedOn w:val="List4"/>
    <w:rsid w:val="00933A9A"/>
    <w:pPr>
      <w:numPr>
        <w:numId w:val="3"/>
      </w:numPr>
    </w:pPr>
  </w:style>
  <w:style w:type="paragraph" w:styleId="ListBullet5">
    <w:name w:val="List Bullet 5"/>
    <w:basedOn w:val="List5"/>
    <w:rsid w:val="00933A9A"/>
    <w:pPr>
      <w:numPr>
        <w:numId w:val="4"/>
      </w:numPr>
    </w:pPr>
  </w:style>
  <w:style w:type="paragraph" w:styleId="ListContinue2">
    <w:name w:val="List Continue 2"/>
    <w:basedOn w:val="List2"/>
    <w:rsid w:val="00933A9A"/>
    <w:pPr>
      <w:ind w:firstLine="0"/>
    </w:pPr>
  </w:style>
  <w:style w:type="paragraph" w:styleId="ListContinue3">
    <w:name w:val="List Continue 3"/>
    <w:basedOn w:val="List3"/>
    <w:rsid w:val="00933A9A"/>
    <w:pPr>
      <w:ind w:left="1021" w:firstLine="0"/>
    </w:pPr>
  </w:style>
  <w:style w:type="paragraph" w:styleId="ListContinue4">
    <w:name w:val="List Continue 4"/>
    <w:basedOn w:val="List4"/>
    <w:rsid w:val="00933A9A"/>
    <w:pPr>
      <w:ind w:firstLine="0"/>
    </w:pPr>
  </w:style>
  <w:style w:type="paragraph" w:styleId="ListContinue5">
    <w:name w:val="List Continue 5"/>
    <w:basedOn w:val="List5"/>
    <w:rsid w:val="00933A9A"/>
    <w:pPr>
      <w:ind w:firstLine="0"/>
    </w:pPr>
  </w:style>
  <w:style w:type="paragraph" w:styleId="ListNumber3">
    <w:name w:val="List Number 3"/>
    <w:basedOn w:val="List3"/>
    <w:rsid w:val="00933A9A"/>
    <w:pPr>
      <w:numPr>
        <w:numId w:val="5"/>
      </w:numPr>
    </w:pPr>
  </w:style>
  <w:style w:type="paragraph" w:styleId="ListNumber4">
    <w:name w:val="List Number 4"/>
    <w:basedOn w:val="List4"/>
    <w:rsid w:val="00933A9A"/>
    <w:pPr>
      <w:numPr>
        <w:numId w:val="6"/>
      </w:numPr>
    </w:pPr>
  </w:style>
  <w:style w:type="paragraph" w:styleId="ListNumber5">
    <w:name w:val="List Number 5"/>
    <w:basedOn w:val="List5"/>
    <w:rsid w:val="00933A9A"/>
    <w:pPr>
      <w:numPr>
        <w:numId w:val="7"/>
      </w:numPr>
    </w:pPr>
  </w:style>
  <w:style w:type="paragraph" w:styleId="BlockText">
    <w:name w:val="Block Text"/>
    <w:basedOn w:val="Normal"/>
    <w:rsid w:val="00933A9A"/>
    <w:pPr>
      <w:spacing w:after="120"/>
      <w:ind w:left="1440" w:right="1440"/>
    </w:pPr>
  </w:style>
  <w:style w:type="character" w:customStyle="1" w:styleId="Subscript">
    <w:name w:val="Subscript"/>
    <w:basedOn w:val="DefaultParagraphFont"/>
    <w:rsid w:val="00933A9A"/>
    <w:rPr>
      <w:sz w:val="16"/>
      <w:vertAlign w:val="subscript"/>
    </w:rPr>
  </w:style>
  <w:style w:type="character" w:customStyle="1" w:styleId="Superscript">
    <w:name w:val="Superscript"/>
    <w:basedOn w:val="DefaultParagraphFont"/>
    <w:rsid w:val="00933A9A"/>
    <w:rPr>
      <w:sz w:val="16"/>
      <w:vertAlign w:val="superscript"/>
    </w:rPr>
  </w:style>
  <w:style w:type="character" w:customStyle="1" w:styleId="Symbols">
    <w:name w:val="Symbols"/>
    <w:basedOn w:val="DefaultParagraphFont"/>
    <w:rsid w:val="00933A9A"/>
    <w:rPr>
      <w:rFonts w:ascii="Symbol" w:hAnsi="Symbol"/>
    </w:rPr>
  </w:style>
  <w:style w:type="character" w:customStyle="1" w:styleId="MenuOptions">
    <w:name w:val="Menu Options"/>
    <w:basedOn w:val="DefaultParagraphFont"/>
    <w:rsid w:val="00933A9A"/>
    <w:rPr>
      <w:rFonts w:ascii="Arial Narrow" w:hAnsi="Arial Narrow"/>
      <w:smallCaps/>
    </w:rPr>
  </w:style>
  <w:style w:type="character" w:customStyle="1" w:styleId="Buttons">
    <w:name w:val="Buttons"/>
    <w:basedOn w:val="DefaultParagraphFont"/>
    <w:rsid w:val="00933A9A"/>
    <w:rPr>
      <w:b/>
    </w:rPr>
  </w:style>
  <w:style w:type="character" w:customStyle="1" w:styleId="Underlined">
    <w:name w:val="Underlined"/>
    <w:basedOn w:val="DefaultParagraphFont"/>
    <w:rsid w:val="00933A9A"/>
    <w:rPr>
      <w:u w:val="single"/>
    </w:rPr>
  </w:style>
  <w:style w:type="paragraph" w:customStyle="1" w:styleId="TableBodyTextRight">
    <w:name w:val="Table Body Text Right"/>
    <w:basedOn w:val="TableBodyText"/>
    <w:rsid w:val="00933A9A"/>
    <w:pPr>
      <w:widowControl w:val="0"/>
      <w:autoSpaceDE w:val="0"/>
      <w:autoSpaceDN w:val="0"/>
      <w:adjustRightInd w:val="0"/>
      <w:jc w:val="right"/>
    </w:pPr>
    <w:rPr>
      <w:rFonts w:cs="Arial"/>
      <w:szCs w:val="18"/>
    </w:rPr>
  </w:style>
  <w:style w:type="paragraph" w:customStyle="1" w:styleId="CopyrightText">
    <w:name w:val="Copyright Text"/>
    <w:basedOn w:val="BodyText"/>
    <w:rsid w:val="00933A9A"/>
    <w:rPr>
      <w:sz w:val="18"/>
    </w:rPr>
  </w:style>
  <w:style w:type="paragraph" w:customStyle="1" w:styleId="BodySmallRight">
    <w:name w:val="Body Small Right"/>
    <w:basedOn w:val="BodyTextRight"/>
    <w:rsid w:val="00933A9A"/>
    <w:rPr>
      <w:sz w:val="18"/>
      <w:szCs w:val="18"/>
    </w:rPr>
  </w:style>
  <w:style w:type="paragraph" w:customStyle="1" w:styleId="MarginEdition">
    <w:name w:val="Margin Edition"/>
    <w:basedOn w:val="MarginNote"/>
    <w:rsid w:val="00933A9A"/>
    <w:pPr>
      <w:spacing w:before="0" w:after="0"/>
    </w:pPr>
    <w:rPr>
      <w:rFonts w:ascii="Times New Roman" w:hAnsi="Times New Roman"/>
      <w:color w:val="999999"/>
    </w:rPr>
  </w:style>
  <w:style w:type="paragraph" w:customStyle="1" w:styleId="Spacer">
    <w:name w:val="Spacer"/>
    <w:basedOn w:val="Normal"/>
    <w:rsid w:val="00933A9A"/>
    <w:rPr>
      <w:sz w:val="2"/>
      <w:szCs w:val="2"/>
    </w:rPr>
  </w:style>
  <w:style w:type="character" w:customStyle="1" w:styleId="Small">
    <w:name w:val="Small"/>
    <w:basedOn w:val="DefaultParagraphFont"/>
    <w:rsid w:val="00933A9A"/>
    <w:rPr>
      <w:sz w:val="16"/>
    </w:rPr>
  </w:style>
  <w:style w:type="paragraph" w:customStyle="1" w:styleId="WideTable">
    <w:name w:val="Wide Table"/>
    <w:basedOn w:val="Normal"/>
    <w:rsid w:val="00933A9A"/>
    <w:pPr>
      <w:ind w:left="-1418"/>
    </w:pPr>
    <w:rPr>
      <w:sz w:val="2"/>
      <w:szCs w:val="2"/>
    </w:rPr>
  </w:style>
  <w:style w:type="character" w:styleId="PageNumber">
    <w:name w:val="page number"/>
    <w:basedOn w:val="DefaultParagraphFont"/>
    <w:rsid w:val="00933A9A"/>
  </w:style>
  <w:style w:type="paragraph" w:styleId="Quote">
    <w:name w:val="Quote"/>
    <w:basedOn w:val="Heading1"/>
    <w:link w:val="QuoteChar"/>
    <w:qFormat/>
    <w:rsid w:val="00933A9A"/>
    <w:rPr>
      <w:b w:val="0"/>
      <w:sz w:val="72"/>
      <w:szCs w:val="72"/>
      <w:lang w:val="en-NZ"/>
    </w:rPr>
  </w:style>
  <w:style w:type="character" w:customStyle="1" w:styleId="QuoteChar">
    <w:name w:val="Quote Char"/>
    <w:basedOn w:val="DefaultParagraphFont"/>
    <w:link w:val="Quote"/>
    <w:rsid w:val="00933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A9A"/>
    <w:pPr>
      <w:pageBreakBefore/>
    </w:pPr>
  </w:style>
  <w:style w:type="paragraph" w:customStyle="1" w:styleId="Border">
    <w:name w:val="Border"/>
    <w:basedOn w:val="Normal"/>
    <w:qFormat/>
    <w:rsid w:val="00933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A9A"/>
    <w:rPr>
      <w:b/>
      <w:bCs/>
      <w:i/>
      <w:iCs/>
      <w:color w:val="auto"/>
    </w:rPr>
  </w:style>
  <w:style w:type="paragraph" w:styleId="IntenseQuote">
    <w:name w:val="Intense Quote"/>
    <w:basedOn w:val="Normal"/>
    <w:next w:val="Normal"/>
    <w:link w:val="IntenseQuoteChar"/>
    <w:uiPriority w:val="30"/>
    <w:qFormat/>
    <w:rsid w:val="00933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A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3A9A"/>
    <w:rPr>
      <w:smallCaps/>
      <w:color w:val="auto"/>
      <w:u w:val="single"/>
    </w:rPr>
  </w:style>
  <w:style w:type="character" w:styleId="IntenseReference">
    <w:name w:val="Intense Reference"/>
    <w:basedOn w:val="DefaultParagraphFont"/>
    <w:uiPriority w:val="32"/>
    <w:qFormat/>
    <w:rsid w:val="00933A9A"/>
    <w:rPr>
      <w:b/>
      <w:bCs/>
      <w:smallCaps/>
      <w:color w:val="auto"/>
      <w:spacing w:val="5"/>
      <w:u w:val="single"/>
    </w:rPr>
  </w:style>
  <w:style w:type="paragraph" w:customStyle="1" w:styleId="2ColumnHeading">
    <w:name w:val="2Column Heading"/>
    <w:basedOn w:val="BodyText"/>
    <w:qFormat/>
    <w:rsid w:val="00933A9A"/>
    <w:pPr>
      <w:spacing w:after="60"/>
      <w:ind w:left="-2268"/>
    </w:pPr>
    <w:rPr>
      <w:b/>
    </w:rPr>
  </w:style>
  <w:style w:type="paragraph" w:customStyle="1" w:styleId="Heading1TOC">
    <w:name w:val="Heading1 TOC"/>
    <w:basedOn w:val="Normal"/>
    <w:qFormat/>
    <w:rsid w:val="00933A9A"/>
    <w:pPr>
      <w:spacing w:before="240" w:after="120"/>
    </w:pPr>
    <w:rPr>
      <w:rFonts w:ascii="Times New Roman" w:hAnsi="Times New Roman"/>
      <w:b/>
      <w:sz w:val="32"/>
    </w:rPr>
  </w:style>
  <w:style w:type="paragraph" w:customStyle="1" w:styleId="Heading2TOC">
    <w:name w:val="Heading2 TOC"/>
    <w:basedOn w:val="Normal"/>
    <w:qFormat/>
    <w:rsid w:val="00933A9A"/>
    <w:pPr>
      <w:spacing w:before="240" w:after="60"/>
    </w:pPr>
    <w:rPr>
      <w:rFonts w:ascii="Times New Roman" w:hAnsi="Times New Roman"/>
      <w:b/>
      <w:sz w:val="28"/>
    </w:rPr>
  </w:style>
  <w:style w:type="paragraph" w:styleId="BalloonText">
    <w:name w:val="Balloon Text"/>
    <w:basedOn w:val="Normal"/>
    <w:link w:val="BalloonTextChar"/>
    <w:rsid w:val="00933A9A"/>
    <w:rPr>
      <w:rFonts w:ascii="Tahoma" w:hAnsi="Tahoma" w:cs="Tahoma"/>
      <w:sz w:val="16"/>
      <w:szCs w:val="16"/>
    </w:rPr>
  </w:style>
  <w:style w:type="character" w:customStyle="1" w:styleId="BalloonTextChar">
    <w:name w:val="Balloon Text Char"/>
    <w:basedOn w:val="DefaultParagraphFont"/>
    <w:link w:val="BalloonText"/>
    <w:rsid w:val="00933A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A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A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972</Words>
  <Characters>6270</Characters>
  <Application>Microsoft Office Word</Application>
  <DocSecurity>0</DocSecurity>
  <Lines>250</Lines>
  <Paragraphs>134</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MTMS314A Ferment and mature product</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2012-05-27T06:51:00Z</dcterms:created>
  <dcterms:modified xsi:type="dcterms:W3CDTF">2012-05-27T06:51:00Z</dcterms:modified>
</cp:coreProperties>
</file>