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51D5" w:rsidP="009051D5">
      <w:pPr>
        <w:pStyle w:val="Title"/>
      </w:pPr>
      <w:r>
        <w:fldChar w:fldCharType="begin"/>
      </w:r>
      <w:r>
        <w:instrText xml:space="preserve"> TITLE   \* MERGEFORMAT </w:instrText>
      </w:r>
      <w:r>
        <w:fldChar w:fldCharType="separate"/>
      </w:r>
      <w:r>
        <w:t>MTMS309B Operate product forming machinery</w:t>
      </w:r>
      <w:r>
        <w:fldChar w:fldCharType="end"/>
      </w:r>
    </w:p>
    <w:p w:rsidR="009051D5" w:rsidP="009051D5">
      <w:pPr>
        <w:pStyle w:val="Version"/>
        <w:sectPr w:rsidSect="00437C4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7C4F" w:rsidP="00437C4F">
      <w:pPr>
        <w:pStyle w:val="SuperHeading"/>
      </w:pPr>
      <w:r w:rsidRPr="00437C4F">
        <w:t>MTMS309B Operate product forming machinery</w:t>
      </w:r>
    </w:p>
    <w:p w:rsidR="00000000" w:rsidRPr="00437C4F" w:rsidP="00437C4F">
      <w:pPr>
        <w:pStyle w:val="Heading1"/>
      </w:pPr>
      <w:bookmarkStart w:id="1" w:name="O_337314"/>
      <w:bookmarkEnd w:id="1"/>
      <w:r w:rsidRPr="00437C4F">
        <w:t>Modification History</w:t>
      </w:r>
    </w:p>
    <w:p w:rsidR="00000000" w:rsidRPr="00437C4F" w:rsidP="00437C4F">
      <w:pPr>
        <w:pStyle w:val="BodyText"/>
      </w:pPr>
      <w:r w:rsidRPr="00437C4F">
        <w:t>Not applicable.</w:t>
      </w:r>
    </w:p>
    <w:p w:rsidR="00000000" w:rsidRPr="00437C4F" w:rsidP="00437C4F">
      <w:pPr>
        <w:pStyle w:val="AllowPageBreak"/>
      </w:pPr>
    </w:p>
    <w:p w:rsidR="00000000" w:rsidRPr="00437C4F" w:rsidP="00437C4F">
      <w:pPr>
        <w:pStyle w:val="Heading1"/>
      </w:pPr>
      <w:bookmarkStart w:id="2" w:name="O_337309"/>
      <w:bookmarkEnd w:id="2"/>
      <w:r w:rsidRPr="00437C4F">
        <w:t>Unit Descriptor</w:t>
      </w:r>
    </w:p>
    <w:tbl>
      <w:tblPr>
        <w:tblW w:w="0" w:type="auto"/>
        <w:tblLayout w:type="fixed"/>
        <w:tblCellMar>
          <w:left w:w="62" w:type="dxa"/>
          <w:right w:w="62" w:type="dxa"/>
        </w:tblCellMar>
        <w:tblLook w:val="0000"/>
      </w:tblPr>
      <w:tblGrid>
        <w:gridCol w:w="2673"/>
        <w:gridCol w:w="5849"/>
      </w:tblGrid>
      <w:tr w:rsidTr="009051D5">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C4F">
            <w:pPr>
              <w:pStyle w:val="BodyText"/>
              <w:rPr>
                <w:lang w:val="en-NZ"/>
              </w:rPr>
            </w:pPr>
            <w:r w:rsidRPr="00437C4F">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C4F" w:rsidP="00437C4F">
            <w:pPr>
              <w:pStyle w:val="BodyText"/>
            </w:pPr>
            <w:r w:rsidRPr="00437C4F">
              <w:t>This unit covers the skills and knowledge required to operate and control a production line using product-f</w:t>
            </w:r>
            <w:r w:rsidRPr="00437C4F">
              <w:t>orming machinery.</w:t>
            </w:r>
          </w:p>
        </w:tc>
      </w:tr>
    </w:tbl>
    <w:p w:rsidR="009051D5" w:rsidP="00437C4F">
      <w:pPr>
        <w:pStyle w:val="BodyText"/>
      </w:pPr>
    </w:p>
    <w:p w:rsidR="009051D5" w:rsidP="00437C4F">
      <w:pPr>
        <w:pStyle w:val="BodyText"/>
      </w:pPr>
    </w:p>
    <w:p w:rsidR="00000000" w:rsidRPr="00437C4F" w:rsidP="00437C4F">
      <w:pPr>
        <w:pStyle w:val="Heading1"/>
      </w:pPr>
      <w:bookmarkStart w:id="3" w:name="O_337289"/>
      <w:bookmarkEnd w:id="3"/>
      <w:r w:rsidRPr="00437C4F">
        <w:t>Application of the Unit</w:t>
      </w:r>
    </w:p>
    <w:tbl>
      <w:tblPr>
        <w:tblW w:w="0" w:type="auto"/>
        <w:tblLayout w:type="fixed"/>
        <w:tblCellMar>
          <w:left w:w="62" w:type="dxa"/>
          <w:right w:w="62" w:type="dxa"/>
        </w:tblCellMar>
        <w:tblLook w:val="0000"/>
      </w:tblPr>
      <w:tblGrid>
        <w:gridCol w:w="2753"/>
        <w:gridCol w:w="5769"/>
      </w:tblGrid>
      <w:tr w:rsidTr="009051D5">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C4F">
            <w:pPr>
              <w:pStyle w:val="BodyText"/>
              <w:rPr>
                <w:lang w:val="en-NZ"/>
              </w:rPr>
            </w:pPr>
            <w:r w:rsidRPr="00437C4F">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C4F" w:rsidP="00437C4F">
            <w:pPr>
              <w:pStyle w:val="BodyText"/>
            </w:pPr>
            <w:r w:rsidRPr="00437C4F">
              <w:t>This unit is applicable to smallgoods manufacturing operations.</w:t>
            </w:r>
          </w:p>
        </w:tc>
      </w:tr>
    </w:tbl>
    <w:p w:rsidR="009051D5" w:rsidP="00437C4F">
      <w:pPr>
        <w:pStyle w:val="BodyText"/>
      </w:pPr>
    </w:p>
    <w:p w:rsidR="009051D5" w:rsidP="00437C4F">
      <w:pPr>
        <w:pStyle w:val="BodyText"/>
      </w:pPr>
    </w:p>
    <w:p w:rsidR="00000000" w:rsidRPr="00437C4F" w:rsidP="00437C4F">
      <w:pPr>
        <w:pStyle w:val="Heading1"/>
      </w:pPr>
      <w:bookmarkStart w:id="4" w:name="O_337302"/>
      <w:bookmarkEnd w:id="4"/>
      <w:r w:rsidRPr="00437C4F">
        <w:t>Licensing/Regulatory Information</w:t>
      </w:r>
    </w:p>
    <w:p w:rsidR="00000000" w:rsidRPr="00437C4F" w:rsidP="00437C4F">
      <w:pPr>
        <w:pStyle w:val="BodyText"/>
      </w:pPr>
      <w:r w:rsidRPr="00437C4F">
        <w:t>Not Applicable</w:t>
      </w:r>
    </w:p>
    <w:p w:rsidR="00000000" w:rsidRPr="00437C4F" w:rsidP="00437C4F">
      <w:pPr>
        <w:pStyle w:val="AllowPageBreak"/>
      </w:pPr>
    </w:p>
    <w:p w:rsidR="00000000" w:rsidRPr="00437C4F" w:rsidP="00437C4F">
      <w:pPr>
        <w:pStyle w:val="Heading1"/>
      </w:pPr>
      <w:bookmarkStart w:id="5" w:name="O_337303"/>
      <w:bookmarkEnd w:id="5"/>
      <w:r w:rsidRPr="00437C4F">
        <w:t>Pre-Requisites</w:t>
      </w:r>
    </w:p>
    <w:tbl>
      <w:tblPr>
        <w:tblW w:w="0" w:type="auto"/>
        <w:tblLayout w:type="fixed"/>
        <w:tblCellMar>
          <w:left w:w="62" w:type="dxa"/>
          <w:right w:w="62" w:type="dxa"/>
        </w:tblCellMar>
        <w:tblLook w:val="0000"/>
      </w:tblPr>
      <w:tblGrid>
        <w:gridCol w:w="2771"/>
        <w:gridCol w:w="1313"/>
        <w:gridCol w:w="4438"/>
      </w:tblGrid>
      <w:tr w:rsidTr="009051D5">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C4F">
            <w:pPr>
              <w:pStyle w:val="BodyText"/>
              <w:rPr>
                <w:lang w:val="en-NZ"/>
              </w:rPr>
            </w:pPr>
            <w:r w:rsidRPr="00437C4F">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C4F">
            <w:pPr>
              <w:pStyle w:val="BodyText"/>
              <w:rPr>
                <w:lang w:val="en-NZ"/>
              </w:rPr>
            </w:pPr>
            <w:r w:rsidRPr="00437C4F">
              <w:t>Nil</w:t>
            </w:r>
          </w:p>
        </w:tc>
      </w:tr>
      <w:tr w:rsidTr="009051D5">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C4F">
            <w:pPr>
              <w:pStyle w:val="BodyText"/>
              <w:rPr>
                <w:lang w:val="en-NZ"/>
              </w:rPr>
            </w:pPr>
          </w:p>
        </w:tc>
      </w:tr>
      <w:tr w:rsidTr="009051D5">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C4F" w:rsidP="00437C4F">
            <w:pPr>
              <w:pStyle w:val="BodyText"/>
            </w:pPr>
          </w:p>
        </w:tc>
      </w:tr>
    </w:tbl>
    <w:p w:rsidR="009051D5" w:rsidP="00437C4F">
      <w:pPr>
        <w:pStyle w:val="BodyText"/>
      </w:pPr>
    </w:p>
    <w:p w:rsidR="009051D5" w:rsidP="00437C4F">
      <w:pPr>
        <w:pStyle w:val="BodyText"/>
      </w:pPr>
    </w:p>
    <w:p w:rsidR="00000000" w:rsidRPr="00437C4F" w:rsidP="00437C4F">
      <w:pPr>
        <w:pStyle w:val="Heading1"/>
      </w:pPr>
      <w:bookmarkStart w:id="6" w:name="O_337297"/>
      <w:bookmarkEnd w:id="6"/>
      <w:r w:rsidRPr="00437C4F">
        <w:t>Employability Skills Information</w:t>
      </w:r>
    </w:p>
    <w:tbl>
      <w:tblPr>
        <w:tblW w:w="0" w:type="auto"/>
        <w:tblLayout w:type="fixed"/>
        <w:tblCellMar>
          <w:left w:w="62" w:type="dxa"/>
          <w:right w:w="62" w:type="dxa"/>
        </w:tblCellMar>
        <w:tblLook w:val="0000"/>
      </w:tblPr>
      <w:tblGrid>
        <w:gridCol w:w="2802"/>
        <w:gridCol w:w="5720"/>
      </w:tblGrid>
      <w:tr w:rsidTr="009051D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C4F">
            <w:pPr>
              <w:pStyle w:val="BodyText"/>
              <w:rPr>
                <w:lang w:val="en-NZ"/>
              </w:rPr>
            </w:pPr>
            <w:r w:rsidRPr="00437C4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C4F" w:rsidP="00437C4F">
            <w:pPr>
              <w:pStyle w:val="BodyText"/>
            </w:pPr>
            <w:r w:rsidRPr="00437C4F">
              <w:t>This unit contains employability skills.</w:t>
            </w:r>
          </w:p>
        </w:tc>
      </w:tr>
    </w:tbl>
    <w:p w:rsidR="009051D5" w:rsidP="00437C4F">
      <w:pPr>
        <w:pStyle w:val="BodyText"/>
      </w:pPr>
    </w:p>
    <w:p w:rsidR="009051D5" w:rsidP="00437C4F">
      <w:pPr>
        <w:pStyle w:val="BodyText"/>
      </w:pPr>
    </w:p>
    <w:p w:rsidR="00000000" w:rsidRPr="00437C4F" w:rsidP="00437C4F">
      <w:pPr>
        <w:pStyle w:val="Heading1"/>
      </w:pPr>
      <w:bookmarkStart w:id="7" w:name="O_337295"/>
      <w:bookmarkEnd w:id="7"/>
      <w:r w:rsidRPr="00437C4F">
        <w:t>Elements and Performance Criteria Pre-Content</w:t>
      </w:r>
    </w:p>
    <w:tbl>
      <w:tblPr>
        <w:tblW w:w="0" w:type="auto"/>
        <w:tblLayout w:type="fixed"/>
        <w:tblCellMar>
          <w:left w:w="62" w:type="dxa"/>
          <w:right w:w="62" w:type="dxa"/>
        </w:tblCellMar>
        <w:tblLook w:val="0000"/>
      </w:tblPr>
      <w:tblGrid>
        <w:gridCol w:w="2543"/>
        <w:gridCol w:w="5979"/>
      </w:tblGrid>
      <w:tr w:rsidTr="009051D5">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C4F">
            <w:pPr>
              <w:pStyle w:val="BodyText"/>
              <w:rPr>
                <w:lang w:val="en-NZ"/>
              </w:rPr>
            </w:pPr>
            <w:r w:rsidRPr="00437C4F">
              <w:t>Elements describe the essential outcomes of a unit of competency.</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C4F" w:rsidP="00437C4F">
            <w:pPr>
              <w:pStyle w:val="BodyText"/>
            </w:pPr>
            <w:r w:rsidRPr="00437C4F">
              <w:t>Performance criteria describe the performance needed to demonstrate achievement of the element. Where bold italicised text is used, further information is detailed in the required skills and</w:t>
            </w:r>
            <w:r w:rsidRPr="00437C4F">
              <w:t xml:space="preserve"> knowledge section and the range statement. Assessment of performance is to be consistent with the evidence guide.</w:t>
            </w:r>
          </w:p>
        </w:tc>
      </w:tr>
    </w:tbl>
    <w:p w:rsidR="00000000" w:rsidRPr="00437C4F" w:rsidP="00437C4F">
      <w:pPr>
        <w:pStyle w:val="BodyText"/>
      </w:pPr>
    </w:p>
    <w:p w:rsidR="00000000" w:rsidRPr="00437C4F" w:rsidP="00437C4F">
      <w:pPr>
        <w:pStyle w:val="AllowPageBreak"/>
      </w:pPr>
    </w:p>
    <w:p w:rsidR="00000000" w:rsidRPr="00437C4F" w:rsidP="00437C4F">
      <w:pPr>
        <w:pStyle w:val="Heading1"/>
      </w:pPr>
      <w:bookmarkStart w:id="8" w:name="O_337292"/>
      <w:bookmarkEnd w:id="8"/>
      <w:r w:rsidRPr="00437C4F">
        <w:t>Elements and Performance Criteria</w:t>
      </w:r>
    </w:p>
    <w:tbl>
      <w:tblPr>
        <w:tblW w:w="0" w:type="auto"/>
        <w:tblLayout w:type="fixed"/>
        <w:tblCellMar>
          <w:left w:w="62" w:type="dxa"/>
          <w:right w:w="62" w:type="dxa"/>
        </w:tblCellMar>
        <w:tblLook w:val="0000"/>
      </w:tblPr>
      <w:tblGrid>
        <w:gridCol w:w="2543"/>
        <w:gridCol w:w="5979"/>
      </w:tblGrid>
      <w:tr w:rsidTr="009051D5">
        <w:tblPrEx>
          <w:tblW w:w="0" w:type="auto"/>
          <w:tblLayout w:type="fixed"/>
          <w:tblCellMar>
            <w:left w:w="62" w:type="dxa"/>
            <w:right w:w="62" w:type="dxa"/>
          </w:tblCellMar>
          <w:tblLook w:val="0000"/>
        </w:tblPrEx>
        <w:trPr>
          <w:tblHeader/>
        </w:trPr>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C4F" w:rsidP="00437C4F">
            <w:pPr>
              <w:pStyle w:val="BodyText"/>
            </w:pPr>
            <w:r w:rsidRPr="00437C4F">
              <w:rPr>
                <w:rStyle w:val="SpecialBold"/>
              </w:rPr>
              <w:t>ELEMENT</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C4F">
            <w:pPr>
              <w:pStyle w:val="BodyText"/>
              <w:rPr>
                <w:lang w:val="en-NZ"/>
              </w:rPr>
            </w:pPr>
            <w:r w:rsidRPr="00437C4F">
              <w:rPr>
                <w:rStyle w:val="SpecialBold"/>
              </w:rPr>
              <w:t>PERFORMANCE CRITERIA</w:t>
            </w:r>
          </w:p>
        </w:tc>
      </w:tr>
      <w:tr w:rsidTr="009051D5">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C4F">
            <w:pPr>
              <w:pStyle w:val="List"/>
              <w:rPr>
                <w:lang w:val="en-NZ"/>
              </w:rPr>
            </w:pPr>
            <w:r w:rsidRPr="00437C4F">
              <w:t>1.</w:t>
            </w:r>
            <w:r w:rsidRPr="00437C4F">
              <w:tab/>
              <w:t xml:space="preserve">Set up </w:t>
            </w:r>
            <w:r w:rsidRPr="00437C4F">
              <w:rPr>
                <w:rStyle w:val="BoldandItalics"/>
              </w:rPr>
              <w:t>product</w:t>
            </w:r>
            <w:r w:rsidRPr="00437C4F">
              <w:t xml:space="preserve"> forming equipment</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C4F" w:rsidP="00437C4F">
            <w:pPr>
              <w:pStyle w:val="List2"/>
            </w:pPr>
            <w:r w:rsidRPr="00437C4F">
              <w:t>1.1.</w:t>
            </w:r>
            <w:r w:rsidRPr="00437C4F">
              <w:tab/>
            </w:r>
            <w:r w:rsidRPr="00437C4F">
              <w:t xml:space="preserve">All processing equipment is </w:t>
            </w:r>
            <w:r w:rsidRPr="00437C4F">
              <w:rPr>
                <w:rStyle w:val="BoldandItalics"/>
              </w:rPr>
              <w:t>set up</w:t>
            </w:r>
            <w:r w:rsidRPr="00437C4F">
              <w:t xml:space="preserve"> according to production requirements.</w:t>
            </w:r>
          </w:p>
          <w:p w:rsidR="00000000" w:rsidRPr="00437C4F" w:rsidP="00437C4F">
            <w:pPr>
              <w:pStyle w:val="List2"/>
            </w:pPr>
            <w:r w:rsidRPr="00437C4F">
              <w:t>1.2.</w:t>
            </w:r>
            <w:r w:rsidRPr="00437C4F">
              <w:tab/>
              <w:t>Appropriate Personal and Protective Equipment (PPE) is used as provided.</w:t>
            </w:r>
          </w:p>
          <w:p w:rsidR="00000000" w:rsidRPr="00437C4F" w:rsidP="00437C4F">
            <w:pPr>
              <w:pStyle w:val="List2"/>
            </w:pPr>
            <w:r w:rsidRPr="00437C4F">
              <w:t>1.3.</w:t>
            </w:r>
            <w:r w:rsidRPr="00437C4F">
              <w:tab/>
              <w:t>Routine pre-start checks are conducted prior to commencement of operation.</w:t>
            </w:r>
          </w:p>
          <w:p w:rsidR="00000000" w:rsidP="00437C4F">
            <w:pPr>
              <w:pStyle w:val="List2"/>
              <w:rPr>
                <w:lang w:val="en-NZ"/>
              </w:rPr>
            </w:pPr>
            <w:r w:rsidRPr="00437C4F">
              <w:t>1.4.</w:t>
            </w:r>
            <w:r w:rsidRPr="00437C4F">
              <w:tab/>
              <w:t>Required product mat</w:t>
            </w:r>
            <w:r w:rsidRPr="00437C4F">
              <w:t>erials are in place.</w:t>
            </w:r>
          </w:p>
        </w:tc>
      </w:tr>
      <w:tr w:rsidTr="009051D5">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C4F">
            <w:pPr>
              <w:pStyle w:val="List"/>
              <w:rPr>
                <w:lang w:val="en-NZ"/>
              </w:rPr>
            </w:pPr>
            <w:r w:rsidRPr="00437C4F">
              <w:t>2.</w:t>
            </w:r>
            <w:r w:rsidRPr="00437C4F">
              <w:tab/>
              <w:t>Operate product forming machinery</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C4F" w:rsidP="00437C4F">
            <w:pPr>
              <w:pStyle w:val="List2"/>
            </w:pPr>
            <w:r w:rsidRPr="00437C4F">
              <w:t>2.1.</w:t>
            </w:r>
            <w:r w:rsidRPr="00437C4F">
              <w:tab/>
              <w:t xml:space="preserve">Product forming machinery is used according to </w:t>
            </w:r>
            <w:r w:rsidRPr="00437C4F">
              <w:rPr>
                <w:rStyle w:val="BoldandItalics"/>
              </w:rPr>
              <w:t>workplace requirements</w:t>
            </w:r>
            <w:r w:rsidRPr="00437C4F">
              <w:t>.</w:t>
            </w:r>
          </w:p>
          <w:p w:rsidR="00000000" w:rsidRPr="00437C4F" w:rsidP="00437C4F">
            <w:pPr>
              <w:pStyle w:val="List2"/>
            </w:pPr>
            <w:r w:rsidRPr="00437C4F">
              <w:t>2.2.</w:t>
            </w:r>
            <w:r w:rsidRPr="00437C4F">
              <w:tab/>
              <w:t>Appropriate remedial action is taken to correct any faults in process or product.</w:t>
            </w:r>
          </w:p>
          <w:p w:rsidR="00000000" w:rsidRPr="00437C4F" w:rsidP="00437C4F">
            <w:pPr>
              <w:pStyle w:val="List2"/>
            </w:pPr>
            <w:r w:rsidRPr="00437C4F">
              <w:t>2.3.</w:t>
            </w:r>
            <w:r w:rsidRPr="00437C4F">
              <w:tab/>
              <w:t>Process is monitored to confi</w:t>
            </w:r>
            <w:r w:rsidRPr="00437C4F">
              <w:t>rm that specifications are met, and variations in operating conditions are addressed.</w:t>
            </w:r>
          </w:p>
          <w:p w:rsidR="00000000" w:rsidRPr="00437C4F" w:rsidP="00437C4F">
            <w:pPr>
              <w:pStyle w:val="List2"/>
            </w:pPr>
            <w:r w:rsidRPr="00437C4F">
              <w:t>2.4.</w:t>
            </w:r>
            <w:r w:rsidRPr="00437C4F">
              <w:tab/>
              <w:t>Daily production schedule is met.</w:t>
            </w:r>
          </w:p>
          <w:p w:rsidR="00000000" w:rsidP="00437C4F">
            <w:pPr>
              <w:pStyle w:val="List2"/>
              <w:rPr>
                <w:lang w:val="en-NZ"/>
              </w:rPr>
            </w:pPr>
            <w:r w:rsidRPr="00437C4F">
              <w:t>2.5.</w:t>
            </w:r>
            <w:r w:rsidRPr="00437C4F">
              <w:tab/>
              <w:t>Workplace records are maintained according to workplace recording requirements.</w:t>
            </w:r>
          </w:p>
        </w:tc>
      </w:tr>
      <w:tr w:rsidTr="009051D5">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C4F">
            <w:pPr>
              <w:pStyle w:val="List"/>
              <w:rPr>
                <w:lang w:val="en-NZ"/>
              </w:rPr>
            </w:pPr>
            <w:r w:rsidRPr="00437C4F">
              <w:t>3.</w:t>
            </w:r>
            <w:r w:rsidRPr="00437C4F">
              <w:tab/>
              <w:t>Ensure smooth operation of process</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C4F" w:rsidP="00437C4F">
            <w:pPr>
              <w:pStyle w:val="List2"/>
            </w:pPr>
            <w:r w:rsidRPr="00437C4F">
              <w:t>3.1.</w:t>
            </w:r>
            <w:r w:rsidRPr="00437C4F">
              <w:tab/>
            </w:r>
            <w:r w:rsidRPr="00437C4F">
              <w:t>Potential dangers from hazards are identified and actions reflect the required precautions.</w:t>
            </w:r>
          </w:p>
          <w:p w:rsidR="00000000" w:rsidRPr="00437C4F" w:rsidP="00437C4F">
            <w:pPr>
              <w:pStyle w:val="List2"/>
            </w:pPr>
            <w:r w:rsidRPr="00437C4F">
              <w:t>3.2.</w:t>
            </w:r>
            <w:r w:rsidRPr="00437C4F">
              <w:tab/>
              <w:t xml:space="preserve">Oral </w:t>
            </w:r>
            <w:r w:rsidRPr="00437C4F">
              <w:rPr>
                <w:rStyle w:val="BoldandItalics"/>
              </w:rPr>
              <w:t>communication</w:t>
            </w:r>
            <w:r w:rsidRPr="00437C4F">
              <w:t xml:space="preserve"> with team members is clear and accurate.</w:t>
            </w:r>
          </w:p>
          <w:p w:rsidR="00000000" w:rsidRPr="00437C4F" w:rsidP="00437C4F">
            <w:pPr>
              <w:pStyle w:val="List2"/>
            </w:pPr>
            <w:r w:rsidRPr="00437C4F">
              <w:t>3.3.</w:t>
            </w:r>
            <w:r w:rsidRPr="00437C4F">
              <w:tab/>
              <w:t>Faults and variances outside the job holder's area of responsibility are reported promptly, cl</w:t>
            </w:r>
            <w:r w:rsidRPr="00437C4F">
              <w:t>early and accurately to an appropriate authority.</w:t>
            </w:r>
          </w:p>
          <w:p w:rsidR="00000000" w:rsidRPr="00437C4F" w:rsidP="00437C4F">
            <w:pPr>
              <w:pStyle w:val="List2"/>
            </w:pPr>
            <w:r w:rsidRPr="00437C4F">
              <w:t>3.4.</w:t>
            </w:r>
            <w:r w:rsidRPr="00437C4F">
              <w:tab/>
              <w:t>Team members are encouraged and supported to work as an effective team.</w:t>
            </w:r>
          </w:p>
          <w:p w:rsidR="00000000" w:rsidP="00437C4F">
            <w:pPr>
              <w:pStyle w:val="List2"/>
              <w:rPr>
                <w:lang w:val="en-NZ"/>
              </w:rPr>
            </w:pPr>
            <w:r w:rsidRPr="00437C4F">
              <w:t>3.5.</w:t>
            </w:r>
            <w:r w:rsidRPr="00437C4F">
              <w:tab/>
              <w:t>Safe working procedures are followed at all times.</w:t>
            </w:r>
          </w:p>
        </w:tc>
      </w:tr>
      <w:tr w:rsidTr="009051D5">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C4F">
            <w:pPr>
              <w:pStyle w:val="List"/>
              <w:rPr>
                <w:lang w:val="en-NZ"/>
              </w:rPr>
            </w:pPr>
            <w:r w:rsidRPr="00437C4F">
              <w:t>4.</w:t>
            </w:r>
            <w:r w:rsidRPr="00437C4F">
              <w:tab/>
              <w:t>Shut-down the process</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C4F" w:rsidP="00437C4F">
            <w:pPr>
              <w:pStyle w:val="List2"/>
            </w:pPr>
            <w:r w:rsidRPr="00437C4F">
              <w:t>4.1.</w:t>
            </w:r>
            <w:r w:rsidRPr="00437C4F">
              <w:tab/>
              <w:t>Appropriate shut-down procedure is identif</w:t>
            </w:r>
            <w:r w:rsidRPr="00437C4F">
              <w:t>ied.</w:t>
            </w:r>
          </w:p>
          <w:p w:rsidR="00000000" w:rsidRPr="00437C4F" w:rsidP="00437C4F">
            <w:pPr>
              <w:pStyle w:val="List2"/>
            </w:pPr>
            <w:r w:rsidRPr="00437C4F">
              <w:t>4.2.</w:t>
            </w:r>
            <w:r w:rsidRPr="00437C4F">
              <w:tab/>
              <w:t>Process is shut-down according to workplace procedures.</w:t>
            </w:r>
          </w:p>
          <w:p w:rsidR="00000000" w:rsidRPr="00437C4F" w:rsidP="00437C4F">
            <w:pPr>
              <w:pStyle w:val="List2"/>
            </w:pPr>
            <w:r w:rsidRPr="00437C4F">
              <w:t>4.3.</w:t>
            </w:r>
            <w:r w:rsidRPr="00437C4F">
              <w:tab/>
              <w:t>Faults and variances outside area of responsibility are reported promptly, clearly and accurately to an appropriate authority.</w:t>
            </w:r>
          </w:p>
        </w:tc>
      </w:tr>
    </w:tbl>
    <w:p w:rsidR="009051D5" w:rsidP="00437C4F">
      <w:pPr>
        <w:pStyle w:val="BodyText"/>
      </w:pPr>
    </w:p>
    <w:p w:rsidR="009051D5" w:rsidP="00437C4F">
      <w:pPr>
        <w:pStyle w:val="BodyText"/>
      </w:pPr>
    </w:p>
    <w:p w:rsidR="00000000" w:rsidRPr="00437C4F" w:rsidP="00437C4F">
      <w:pPr>
        <w:pStyle w:val="Heading1"/>
      </w:pPr>
      <w:bookmarkStart w:id="9" w:name="O_337308"/>
      <w:bookmarkEnd w:id="9"/>
      <w:r w:rsidRPr="00437C4F">
        <w:t>Required Skills and Knowledge</w:t>
      </w:r>
    </w:p>
    <w:tbl>
      <w:tblPr>
        <w:tblW w:w="0" w:type="auto"/>
        <w:tblLayout w:type="fixed"/>
        <w:tblCellMar>
          <w:left w:w="62" w:type="dxa"/>
          <w:right w:w="62" w:type="dxa"/>
        </w:tblCellMar>
        <w:tblLook w:val="0000"/>
      </w:tblPr>
      <w:tblGrid>
        <w:gridCol w:w="8522"/>
      </w:tblGrid>
      <w:tr w:rsidTr="009051D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37C4F">
            <w:pPr>
              <w:pStyle w:val="BodyText"/>
              <w:rPr>
                <w:lang w:val="en-NZ"/>
              </w:rPr>
            </w:pPr>
            <w:r w:rsidRPr="00437C4F">
              <w:rPr>
                <w:rStyle w:val="SpecialBold"/>
              </w:rPr>
              <w:t>REQUIRED SKILLS AND KNOWLEDGE</w:t>
            </w:r>
          </w:p>
        </w:tc>
      </w:tr>
      <w:tr w:rsidTr="009051D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37C4F">
            <w:pPr>
              <w:pStyle w:val="BodyText"/>
              <w:rPr>
                <w:lang w:val="en-NZ"/>
              </w:rPr>
            </w:pPr>
            <w:r w:rsidRPr="00437C4F">
              <w:t>This section describes the skills and knowledge required for this unit.</w:t>
            </w:r>
          </w:p>
        </w:tc>
      </w:tr>
      <w:tr w:rsidTr="009051D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C4F">
            <w:pPr>
              <w:pStyle w:val="BodyText"/>
              <w:rPr>
                <w:lang w:val="en-NZ"/>
              </w:rPr>
            </w:pPr>
            <w:r w:rsidRPr="00437C4F">
              <w:rPr>
                <w:rStyle w:val="SpecialBold"/>
              </w:rPr>
              <w:t>Required skills</w:t>
            </w:r>
          </w:p>
        </w:tc>
      </w:tr>
      <w:tr w:rsidTr="009051D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C4F" w:rsidP="00437C4F">
            <w:pPr>
              <w:pStyle w:val="BodyText"/>
            </w:pPr>
            <w:r w:rsidRPr="00437C4F">
              <w:t xml:space="preserve">Ability to: </w:t>
            </w:r>
          </w:p>
          <w:p w:rsidR="00000000" w:rsidRPr="00437C4F" w:rsidP="00437C4F">
            <w:pPr>
              <w:pStyle w:val="ListBullet"/>
            </w:pPr>
            <w:r w:rsidRPr="00437C4F">
              <w:t>apply production documentation requirements and procedures</w:t>
            </w:r>
          </w:p>
          <w:p w:rsidR="00000000" w:rsidRPr="00437C4F" w:rsidP="00437C4F">
            <w:pPr>
              <w:pStyle w:val="ListBullet"/>
            </w:pPr>
            <w:r w:rsidRPr="00437C4F">
              <w:t xml:space="preserve">apply relevant communication and </w:t>
            </w:r>
            <w:r w:rsidRPr="00437C4F">
              <w:rPr>
                <w:rStyle w:val="BoldandItalics"/>
              </w:rPr>
              <w:t>mathematical</w:t>
            </w:r>
            <w:r w:rsidRPr="00437C4F">
              <w:t xml:space="preserve"> </w:t>
            </w:r>
            <w:r w:rsidRPr="00437C4F">
              <w:rPr>
                <w:rStyle w:val="BoldandItalics"/>
              </w:rPr>
              <w:t>skills</w:t>
            </w:r>
          </w:p>
          <w:p w:rsidR="00000000" w:rsidRPr="00437C4F" w:rsidP="00437C4F">
            <w:pPr>
              <w:pStyle w:val="ListBullet"/>
            </w:pPr>
            <w:r w:rsidRPr="00437C4F">
              <w:t>work effectively as an individual or as a member of a team</w:t>
            </w:r>
          </w:p>
          <w:p w:rsidR="00000000" w:rsidRPr="00437C4F" w:rsidP="00437C4F">
            <w:pPr>
              <w:pStyle w:val="ListBullet"/>
            </w:pPr>
            <w:r w:rsidRPr="00437C4F">
              <w:t>demonstrate teamwork practices and team-building techniques</w:t>
            </w:r>
          </w:p>
          <w:p w:rsidR="00000000" w:rsidRPr="00437C4F" w:rsidP="00437C4F">
            <w:pPr>
              <w:pStyle w:val="ListBullet"/>
            </w:pPr>
            <w:r w:rsidRPr="00437C4F">
              <w:t>observe relevant Quality Assurance (QA) and inspection procedures and systems</w:t>
            </w:r>
          </w:p>
          <w:p w:rsidR="00000000" w:rsidRPr="00437C4F" w:rsidP="00437C4F">
            <w:pPr>
              <w:pStyle w:val="ListBullet"/>
            </w:pPr>
            <w:r w:rsidRPr="00437C4F">
              <w:t xml:space="preserve">apply </w:t>
            </w:r>
            <w:r w:rsidRPr="00437C4F">
              <w:t>relevant Occupational Health and Safety (</w:t>
            </w:r>
            <w:r w:rsidRPr="00437C4F">
              <w:rPr>
                <w:rStyle w:val="BoldandItalics"/>
              </w:rPr>
              <w:t>OH</w:t>
            </w:r>
            <w:r w:rsidRPr="00437C4F">
              <w:t>&amp;</w:t>
            </w:r>
            <w:r w:rsidRPr="00437C4F">
              <w:rPr>
                <w:rStyle w:val="BoldandItalics"/>
              </w:rPr>
              <w:t>S</w:t>
            </w:r>
            <w:r w:rsidRPr="00437C4F">
              <w:t xml:space="preserve">), </w:t>
            </w:r>
            <w:r w:rsidRPr="00437C4F">
              <w:rPr>
                <w:rStyle w:val="BoldandItalics"/>
              </w:rPr>
              <w:t>regulatory</w:t>
            </w:r>
            <w:r w:rsidRPr="00437C4F">
              <w:t xml:space="preserve"> and workplace requirements</w:t>
            </w:r>
          </w:p>
          <w:p w:rsidR="00000000" w:rsidP="00437C4F">
            <w:pPr>
              <w:pStyle w:val="ListBullet"/>
              <w:rPr>
                <w:lang w:val="en-NZ"/>
              </w:rPr>
            </w:pPr>
            <w:r w:rsidRPr="00437C4F">
              <w:t>take action to improve own work performance as a result of self-evaluation, feedback from others, or in response to changed work practices or technology</w:t>
            </w:r>
          </w:p>
        </w:tc>
      </w:tr>
      <w:tr w:rsidTr="009051D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C4F">
            <w:pPr>
              <w:pStyle w:val="BodyText"/>
              <w:rPr>
                <w:lang w:val="en-NZ"/>
              </w:rPr>
            </w:pPr>
            <w:r w:rsidRPr="00437C4F">
              <w:rPr>
                <w:rStyle w:val="SpecialBold"/>
              </w:rPr>
              <w:t>Required knowledge</w:t>
            </w:r>
          </w:p>
        </w:tc>
      </w:tr>
      <w:tr w:rsidTr="009051D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C4F" w:rsidP="00437C4F">
            <w:pPr>
              <w:pStyle w:val="BodyText"/>
            </w:pPr>
            <w:r w:rsidRPr="00437C4F">
              <w:t>Knowledge of:</w:t>
            </w:r>
          </w:p>
          <w:p w:rsidR="00000000" w:rsidRPr="00437C4F" w:rsidP="00437C4F">
            <w:pPr>
              <w:pStyle w:val="ListBullet"/>
            </w:pPr>
            <w:r w:rsidRPr="00437C4F">
              <w:t>relevant QA and inspection procedures and systems</w:t>
            </w:r>
          </w:p>
          <w:p w:rsidR="00000000" w:rsidRPr="00437C4F" w:rsidP="00437C4F">
            <w:pPr>
              <w:pStyle w:val="ListBullet"/>
            </w:pPr>
            <w:r w:rsidRPr="00437C4F">
              <w:t>materials and equipment specifications</w:t>
            </w:r>
          </w:p>
          <w:p w:rsidR="00000000" w:rsidRPr="00437C4F" w:rsidP="00437C4F">
            <w:pPr>
              <w:pStyle w:val="ListBullet"/>
            </w:pPr>
            <w:r w:rsidRPr="00437C4F">
              <w:t>Standard Operating Procedures (SOPs)</w:t>
            </w:r>
          </w:p>
          <w:p w:rsidR="00000000" w:rsidRPr="00437C4F" w:rsidP="00437C4F">
            <w:pPr>
              <w:pStyle w:val="ListBullet"/>
            </w:pPr>
            <w:r w:rsidRPr="00437C4F">
              <w:t>food safety and Hazard Analysis Critical Control Points HAACP requirements</w:t>
            </w:r>
          </w:p>
          <w:p w:rsidR="00000000" w:rsidRPr="00437C4F" w:rsidP="00437C4F">
            <w:pPr>
              <w:pStyle w:val="ListBullet"/>
            </w:pPr>
            <w:r w:rsidRPr="00437C4F">
              <w:t>precautions necessar</w:t>
            </w:r>
            <w:r w:rsidRPr="00437C4F">
              <w:t>y to ensure safety</w:t>
            </w:r>
          </w:p>
          <w:p w:rsidR="00000000" w:rsidRPr="00437C4F" w:rsidP="00437C4F">
            <w:pPr>
              <w:pStyle w:val="ListBullet"/>
            </w:pPr>
            <w:r w:rsidRPr="00437C4F">
              <w:t>how output is maximised while still meeting quality and safety requirements</w:t>
            </w:r>
          </w:p>
          <w:p w:rsidR="00000000" w:rsidRPr="00437C4F" w:rsidP="00437C4F">
            <w:pPr>
              <w:pStyle w:val="ListBullet"/>
            </w:pPr>
            <w:r w:rsidRPr="00437C4F">
              <w:t>limits of authority</w:t>
            </w:r>
          </w:p>
          <w:p w:rsidR="00000000" w:rsidRPr="00437C4F" w:rsidP="00437C4F">
            <w:pPr>
              <w:pStyle w:val="ListBullet"/>
            </w:pPr>
            <w:r w:rsidRPr="00437C4F">
              <w:t>tolerance allowable in the quality system and when action should be taken</w:t>
            </w:r>
          </w:p>
          <w:p w:rsidR="00000000" w:rsidRPr="00437C4F" w:rsidP="00437C4F">
            <w:pPr>
              <w:pStyle w:val="ListBullet"/>
            </w:pPr>
            <w:r w:rsidRPr="00437C4F">
              <w:t>production documentation requirements and procedure</w:t>
            </w:r>
          </w:p>
          <w:p w:rsidR="00000000" w:rsidRPr="00437C4F" w:rsidP="00437C4F">
            <w:pPr>
              <w:pStyle w:val="ListBullet"/>
            </w:pPr>
            <w:r w:rsidRPr="00437C4F">
              <w:t xml:space="preserve">relevant OH&amp;S, </w:t>
            </w:r>
            <w:r w:rsidRPr="00437C4F">
              <w:t>regulatory and workplace requirements</w:t>
            </w:r>
          </w:p>
          <w:p w:rsidR="00000000" w:rsidRPr="00437C4F" w:rsidP="00437C4F">
            <w:pPr>
              <w:pStyle w:val="ListBullet"/>
            </w:pPr>
            <w:r w:rsidRPr="00437C4F">
              <w:t>potential dangers in specific plant and equipment</w:t>
            </w:r>
          </w:p>
        </w:tc>
      </w:tr>
    </w:tbl>
    <w:p w:rsidR="009051D5" w:rsidP="00437C4F">
      <w:pPr>
        <w:pStyle w:val="BodyText"/>
      </w:pPr>
    </w:p>
    <w:p w:rsidR="009051D5" w:rsidP="00437C4F">
      <w:pPr>
        <w:pStyle w:val="BodyText"/>
      </w:pPr>
    </w:p>
    <w:p w:rsidR="00000000" w:rsidRPr="00437C4F" w:rsidP="00437C4F">
      <w:pPr>
        <w:pStyle w:val="AllowPageBreak"/>
      </w:pPr>
    </w:p>
    <w:p w:rsidR="00000000" w:rsidRPr="00437C4F" w:rsidP="00437C4F">
      <w:pPr>
        <w:pStyle w:val="Heading1"/>
      </w:pPr>
      <w:bookmarkStart w:id="10" w:name="O_337299"/>
      <w:bookmarkEnd w:id="10"/>
      <w:r w:rsidRPr="00437C4F">
        <w:t>Evidence Guide</w:t>
      </w:r>
    </w:p>
    <w:tbl>
      <w:tblPr>
        <w:tblW w:w="9570" w:type="dxa"/>
        <w:tblLayout w:type="fixed"/>
        <w:tblCellMar>
          <w:left w:w="62" w:type="dxa"/>
          <w:right w:w="62" w:type="dxa"/>
        </w:tblCellMar>
        <w:tblLook w:val="0000"/>
      </w:tblPr>
      <w:tblGrid>
        <w:gridCol w:w="3908"/>
        <w:gridCol w:w="5662"/>
      </w:tblGrid>
      <w:tr w:rsidTr="009051D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C4F">
            <w:pPr>
              <w:pStyle w:val="BodyText"/>
              <w:rPr>
                <w:lang w:val="en-NZ"/>
              </w:rPr>
            </w:pPr>
            <w:r w:rsidRPr="00437C4F">
              <w:rPr>
                <w:rStyle w:val="SpecialBold"/>
              </w:rPr>
              <w:t>EVIDENCE GUIDE</w:t>
            </w:r>
          </w:p>
        </w:tc>
      </w:tr>
      <w:tr w:rsidTr="009051D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C4F">
            <w:pPr>
              <w:pStyle w:val="BodyText"/>
              <w:rPr>
                <w:lang w:val="en-NZ"/>
              </w:rPr>
            </w:pPr>
            <w:r w:rsidRPr="00437C4F">
              <w:t>The evidence guide provides advice on assessment and must be read in conjunction with the performance criteria, required skills and knowledge, range statement and the Assessment Guidelines for the Training Package.</w:t>
            </w:r>
          </w:p>
        </w:tc>
      </w:tr>
      <w:tr w:rsidTr="009051D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C4F">
            <w:pPr>
              <w:pStyle w:val="BodyText"/>
              <w:rPr>
                <w:lang w:val="en-NZ"/>
              </w:rPr>
            </w:pPr>
            <w:r w:rsidRPr="00437C4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C4F" w:rsidP="00437C4F">
            <w:pPr>
              <w:pStyle w:val="BodyText"/>
            </w:pPr>
            <w:r w:rsidRPr="00437C4F">
              <w:t>The meat industr</w:t>
            </w:r>
            <w:r w:rsidRPr="00437C4F">
              <w:t>y has specific and clear requirements for evidence. A minimum of three forms of evidence is required to demonstrate competency in the meat industry. This is specifically designed to provide evidence that covers the demonstration in the workplace of all asp</w:t>
            </w:r>
            <w:r w:rsidRPr="00437C4F">
              <w:t>ects of competency over time.</w:t>
            </w:r>
          </w:p>
          <w:p w:rsidR="00000000" w:rsidRPr="00437C4F" w:rsidP="00437C4F">
            <w:pPr>
              <w:pStyle w:val="BodyText"/>
            </w:pPr>
            <w:r w:rsidRPr="00437C4F">
              <w:t>These requirements are in addition to the requirements for valid, current, authentic and sufficient evidence.</w:t>
            </w:r>
          </w:p>
          <w:p w:rsidR="00000000" w:rsidRPr="00437C4F" w:rsidP="00437C4F">
            <w:pPr>
              <w:pStyle w:val="BodyText"/>
            </w:pPr>
          </w:p>
          <w:p w:rsidR="00000000" w:rsidRPr="00437C4F" w:rsidP="00437C4F">
            <w:pPr>
              <w:pStyle w:val="BodyText"/>
            </w:pPr>
            <w:r w:rsidRPr="00437C4F">
              <w:t>Three forms of evidence means three different kinds of evidence - not three pieces of the same kind. In practice it will mean that most of the unit is covered twice. This increases the legitimacy of the evidence.</w:t>
            </w:r>
          </w:p>
          <w:p w:rsidR="00000000" w:rsidRPr="00437C4F" w:rsidP="00437C4F">
            <w:pPr>
              <w:pStyle w:val="BodyText"/>
            </w:pPr>
          </w:p>
          <w:p w:rsidR="00000000" w:rsidP="00437C4F">
            <w:pPr>
              <w:pStyle w:val="BodyText"/>
              <w:rPr>
                <w:lang w:val="en-NZ"/>
              </w:rPr>
            </w:pPr>
            <w:r w:rsidRPr="00437C4F">
              <w:t>All assessment must be conducted against A</w:t>
            </w:r>
            <w:r w:rsidRPr="00437C4F">
              <w:t>ustralian meat industry standards and regulations.</w:t>
            </w:r>
          </w:p>
        </w:tc>
      </w:tr>
      <w:tr w:rsidTr="009051D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C4F">
            <w:pPr>
              <w:pStyle w:val="BodyText"/>
              <w:rPr>
                <w:lang w:val="en-NZ"/>
              </w:rPr>
            </w:pPr>
            <w:r w:rsidRPr="00437C4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C4F">
            <w:pPr>
              <w:pStyle w:val="BodyText"/>
              <w:rPr>
                <w:lang w:val="en-NZ"/>
              </w:rPr>
            </w:pPr>
            <w:r w:rsidRPr="00437C4F">
              <w:t>Competency must be demonstrated over time and under typical operating and production conditions for the enterpr</w:t>
            </w:r>
            <w:r w:rsidRPr="00437C4F">
              <w:t>ise.</w:t>
            </w:r>
          </w:p>
        </w:tc>
      </w:tr>
      <w:tr w:rsidTr="009051D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C4F">
            <w:pPr>
              <w:pStyle w:val="BodyText"/>
              <w:rPr>
                <w:lang w:val="en-NZ"/>
              </w:rPr>
            </w:pPr>
            <w:r w:rsidRPr="00437C4F">
              <w:rPr>
                <w:rStyle w:val="SpecialBold"/>
              </w:rPr>
              <w:t>Context of</w:t>
            </w:r>
            <w:r w:rsidRPr="00437C4F">
              <w:t xml:space="preserve">, </w:t>
            </w:r>
            <w:r w:rsidRPr="00437C4F">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C4F">
            <w:pPr>
              <w:pStyle w:val="BodyText"/>
              <w:rPr>
                <w:lang w:val="en-NZ"/>
              </w:rPr>
            </w:pPr>
            <w:r w:rsidRPr="00437C4F">
              <w:t>Assessment must occur in the workplace under normal enterprise or production conditions.</w:t>
            </w:r>
          </w:p>
        </w:tc>
      </w:tr>
      <w:tr w:rsidTr="009051D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C4F">
            <w:pPr>
              <w:pStyle w:val="BodyText"/>
              <w:rPr>
                <w:lang w:val="en-NZ"/>
              </w:rPr>
            </w:pPr>
            <w:r w:rsidRPr="00437C4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C4F" w:rsidP="00437C4F">
            <w:pPr>
              <w:pStyle w:val="BodyText"/>
            </w:pPr>
            <w:r w:rsidRPr="00437C4F">
              <w:t>Recommended methods of assessment include:</w:t>
            </w:r>
          </w:p>
          <w:p w:rsidR="00000000" w:rsidRPr="00437C4F" w:rsidP="00437C4F">
            <w:pPr>
              <w:pStyle w:val="ListBullet"/>
            </w:pPr>
            <w:r w:rsidRPr="00437C4F">
              <w:t xml:space="preserve">workplace demonstration </w:t>
            </w:r>
          </w:p>
          <w:p w:rsidR="00000000" w:rsidRPr="00437C4F" w:rsidP="00437C4F">
            <w:pPr>
              <w:pStyle w:val="ListBullet"/>
            </w:pPr>
            <w:r w:rsidRPr="00437C4F">
              <w:t>quiz of underpinning knowledge</w:t>
            </w:r>
          </w:p>
          <w:p w:rsidR="00000000" w:rsidRPr="00437C4F" w:rsidP="00437C4F">
            <w:pPr>
              <w:pStyle w:val="ListBullet"/>
            </w:pPr>
            <w:r w:rsidRPr="00437C4F">
              <w:t>workplace project</w:t>
            </w:r>
          </w:p>
          <w:p w:rsidR="00000000" w:rsidRPr="00437C4F" w:rsidP="00437C4F">
            <w:pPr>
              <w:pStyle w:val="ListBullet"/>
            </w:pPr>
            <w:r w:rsidRPr="00437C4F">
              <w:t>workplace referee report of performance over time.</w:t>
            </w:r>
          </w:p>
          <w:p w:rsidR="00000000" w:rsidRPr="00437C4F" w:rsidP="00437C4F">
            <w:pPr>
              <w:pStyle w:val="BodyText"/>
            </w:pPr>
          </w:p>
          <w:p w:rsidR="00000000" w:rsidP="00437C4F">
            <w:pPr>
              <w:pStyle w:val="BodyText"/>
              <w:rPr>
                <w:lang w:val="en-NZ"/>
              </w:rPr>
            </w:pPr>
            <w:r w:rsidRPr="00437C4F">
              <w:t>Assessment practices should take into account any relevant language or cultural issues related to Aboriginality or Torres Strait Islander, gender, or langu</w:t>
            </w:r>
            <w:r w:rsidRPr="00437C4F">
              <w:t>age backgrounds other than English. Language and literacy demands of the assessment task should not be higher than those of the work role.</w:t>
            </w:r>
          </w:p>
        </w:tc>
      </w:tr>
      <w:tr w:rsidTr="009051D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C4F">
            <w:pPr>
              <w:pStyle w:val="BodyText"/>
              <w:rPr>
                <w:lang w:val="en-NZ"/>
              </w:rPr>
            </w:pPr>
            <w:r w:rsidRPr="00437C4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C4F" w:rsidP="00437C4F">
            <w:pPr>
              <w:pStyle w:val="BodyText"/>
            </w:pPr>
            <w:r w:rsidRPr="00437C4F">
              <w:t>A current list of resources for this Unit of Competency is available from MINTRA</w:t>
            </w:r>
            <w:r w:rsidRPr="00437C4F">
              <w:t xml:space="preserve">C </w:t>
            </w:r>
            <w:r w:rsidRPr="00437C4F">
              <w:rPr>
                <w:rStyle w:val="Underline"/>
              </w:rPr>
              <w:t>www</w:t>
            </w:r>
            <w:r w:rsidRPr="00437C4F">
              <w:t>.</w:t>
            </w:r>
            <w:r w:rsidRPr="00437C4F">
              <w:rPr>
                <w:rStyle w:val="Underline"/>
              </w:rPr>
              <w:t>mintrac</w:t>
            </w:r>
            <w:r w:rsidRPr="00437C4F">
              <w:t>.</w:t>
            </w:r>
            <w:r w:rsidRPr="00437C4F">
              <w:rPr>
                <w:rStyle w:val="Underline"/>
              </w:rPr>
              <w:t>com</w:t>
            </w:r>
            <w:r w:rsidRPr="00437C4F">
              <w:t>.</w:t>
            </w:r>
            <w:r w:rsidRPr="00437C4F">
              <w:rPr>
                <w:rStyle w:val="Underline"/>
              </w:rPr>
              <w:t>au</w:t>
            </w:r>
            <w:r w:rsidRPr="00437C4F">
              <w:t xml:space="preserve">  or telephone 1800 817 462.</w:t>
            </w:r>
          </w:p>
        </w:tc>
      </w:tr>
    </w:tbl>
    <w:p w:rsidR="009051D5" w:rsidP="00437C4F">
      <w:pPr>
        <w:pStyle w:val="BodyText"/>
      </w:pPr>
    </w:p>
    <w:p w:rsidR="009051D5" w:rsidP="00437C4F">
      <w:pPr>
        <w:pStyle w:val="BodyText"/>
      </w:pPr>
    </w:p>
    <w:p w:rsidR="00000000" w:rsidRPr="00437C4F" w:rsidP="00437C4F">
      <w:pPr>
        <w:pStyle w:val="Heading1"/>
      </w:pPr>
      <w:bookmarkStart w:id="11" w:name="O_337305"/>
      <w:bookmarkEnd w:id="11"/>
      <w:r w:rsidRPr="00437C4F">
        <w:t>Range Statement</w:t>
      </w:r>
    </w:p>
    <w:tbl>
      <w:tblPr>
        <w:tblW w:w="0" w:type="auto"/>
        <w:tblLayout w:type="fixed"/>
        <w:tblCellMar>
          <w:left w:w="62" w:type="dxa"/>
          <w:right w:w="62" w:type="dxa"/>
        </w:tblCellMar>
        <w:tblLook w:val="0000"/>
      </w:tblPr>
      <w:tblGrid>
        <w:gridCol w:w="3511"/>
        <w:gridCol w:w="5011"/>
      </w:tblGrid>
      <w:tr w:rsidTr="009051D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C4F">
            <w:pPr>
              <w:pStyle w:val="BodyText"/>
              <w:rPr>
                <w:lang w:val="en-NZ"/>
              </w:rPr>
            </w:pPr>
            <w:r w:rsidRPr="00437C4F">
              <w:rPr>
                <w:rStyle w:val="SpecialBold"/>
              </w:rPr>
              <w:t>RANGE STATEMENT</w:t>
            </w:r>
          </w:p>
        </w:tc>
      </w:tr>
      <w:tr w:rsidTr="009051D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C4F">
            <w:pPr>
              <w:pStyle w:val="BodyText"/>
              <w:rPr>
                <w:lang w:val="en-NZ"/>
              </w:rPr>
            </w:pPr>
            <w:r w:rsidRPr="00437C4F">
              <w:t xml:space="preserve">The range statement relates to the unit of competency as a whole. It allows for different work environments and situations that may affect </w:t>
            </w:r>
            <w:r w:rsidRPr="00437C4F">
              <w:t>performance. Bold italicised wording, if used in the performance criteria, is detailed below. Essential operating conditions that may be present with training and assessment (depending on the work situation, needs of the candidate, accessibility of the ite</w:t>
            </w:r>
            <w:r w:rsidRPr="00437C4F">
              <w:t>m, and local industry and regional contexts) may also be included.</w:t>
            </w:r>
          </w:p>
        </w:tc>
      </w:tr>
      <w:tr w:rsidTr="009051D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C4F">
            <w:pPr>
              <w:pStyle w:val="BodyText"/>
              <w:rPr>
                <w:lang w:val="en-NZ"/>
              </w:rPr>
            </w:pPr>
            <w:r w:rsidRPr="00437C4F">
              <w:rPr>
                <w:rStyle w:val="BoldandItalics"/>
              </w:rPr>
              <w:t>Product</w:t>
            </w:r>
            <w:r w:rsidRPr="00437C4F">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C4F" w:rsidP="00437C4F">
            <w:pPr>
              <w:pStyle w:val="ListBullet"/>
            </w:pPr>
            <w:r w:rsidRPr="00437C4F">
              <w:t>devon, polony, fritz</w:t>
            </w:r>
          </w:p>
          <w:p w:rsidR="00000000" w:rsidRPr="00437C4F" w:rsidP="00437C4F">
            <w:pPr>
              <w:pStyle w:val="ListBullet"/>
            </w:pPr>
            <w:r w:rsidRPr="00437C4F">
              <w:t>frankfurts</w:t>
            </w:r>
          </w:p>
          <w:p w:rsidR="00000000" w:rsidRPr="00437C4F" w:rsidP="00437C4F">
            <w:pPr>
              <w:pStyle w:val="ListBullet"/>
            </w:pPr>
            <w:r w:rsidRPr="00437C4F">
              <w:t>salami</w:t>
            </w:r>
          </w:p>
          <w:p w:rsidR="00000000" w:rsidP="00437C4F">
            <w:pPr>
              <w:pStyle w:val="ListBullet"/>
              <w:rPr>
                <w:lang w:val="en-NZ"/>
              </w:rPr>
            </w:pPr>
            <w:r w:rsidRPr="00437C4F">
              <w:t>sausages.</w:t>
            </w:r>
          </w:p>
        </w:tc>
      </w:tr>
      <w:tr w:rsidTr="009051D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C4F">
            <w:pPr>
              <w:pStyle w:val="BodyText"/>
              <w:rPr>
                <w:lang w:val="en-NZ"/>
              </w:rPr>
            </w:pPr>
            <w:r w:rsidRPr="00437C4F">
              <w:t xml:space="preserve">Machine </w:t>
            </w:r>
            <w:r w:rsidRPr="00437C4F">
              <w:rPr>
                <w:rStyle w:val="BoldandItalics"/>
              </w:rPr>
              <w:t>set up</w:t>
            </w:r>
            <w:r w:rsidRPr="00437C4F">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C4F">
            <w:pPr>
              <w:pStyle w:val="ListBullet"/>
              <w:rPr>
                <w:lang w:val="en-NZ"/>
              </w:rPr>
            </w:pPr>
            <w:r w:rsidRPr="00437C4F">
              <w:t>selecting or entering programs on to automatic machines to specifications.</w:t>
            </w:r>
          </w:p>
        </w:tc>
      </w:tr>
      <w:tr w:rsidTr="009051D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C4F">
            <w:pPr>
              <w:pStyle w:val="BodyText"/>
              <w:rPr>
                <w:lang w:val="en-NZ"/>
              </w:rPr>
            </w:pPr>
            <w:r w:rsidRPr="00437C4F">
              <w:rPr>
                <w:rStyle w:val="BoldandItalics"/>
              </w:rPr>
              <w:t>Workplace requirements</w:t>
            </w:r>
            <w:r w:rsidRPr="00437C4F">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C4F" w:rsidP="00437C4F">
            <w:pPr>
              <w:pStyle w:val="ListBullet"/>
            </w:pPr>
            <w:r w:rsidRPr="00437C4F">
              <w:t>enterprise-specific requirements</w:t>
            </w:r>
          </w:p>
          <w:p w:rsidR="00000000" w:rsidRPr="00437C4F" w:rsidP="00437C4F">
            <w:pPr>
              <w:pStyle w:val="ListBullet"/>
            </w:pPr>
            <w:r w:rsidRPr="00437C4F">
              <w:t>OH&amp;S requirements</w:t>
            </w:r>
          </w:p>
          <w:p w:rsidR="00000000" w:rsidRPr="00437C4F" w:rsidP="00437C4F">
            <w:pPr>
              <w:pStyle w:val="ListBullet"/>
            </w:pPr>
            <w:r w:rsidRPr="00437C4F">
              <w:t>QA requirements</w:t>
            </w:r>
          </w:p>
          <w:p w:rsidR="00000000" w:rsidRPr="00437C4F" w:rsidP="00437C4F">
            <w:pPr>
              <w:pStyle w:val="ListBullet"/>
            </w:pPr>
            <w:r w:rsidRPr="00437C4F">
              <w:t>SOPs</w:t>
            </w:r>
          </w:p>
          <w:p w:rsidR="00000000" w:rsidRPr="00437C4F" w:rsidP="00437C4F">
            <w:pPr>
              <w:pStyle w:val="ListBullet"/>
            </w:pPr>
            <w:r w:rsidRPr="00437C4F">
              <w:t>the ability to perform the task to production requirements</w:t>
            </w:r>
          </w:p>
          <w:p w:rsidR="00000000" w:rsidP="00437C4F">
            <w:pPr>
              <w:pStyle w:val="ListBullet"/>
              <w:rPr>
                <w:lang w:val="en-NZ"/>
              </w:rPr>
            </w:pPr>
            <w:r w:rsidRPr="00437C4F">
              <w:t>work instructions.</w:t>
            </w:r>
          </w:p>
        </w:tc>
      </w:tr>
      <w:tr w:rsidTr="009051D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C4F">
            <w:pPr>
              <w:pStyle w:val="BodyText"/>
              <w:rPr>
                <w:lang w:val="en-NZ"/>
              </w:rPr>
            </w:pPr>
            <w:r w:rsidRPr="00437C4F">
              <w:rPr>
                <w:rStyle w:val="BoldandItalics"/>
              </w:rPr>
              <w:t>Communication</w:t>
            </w:r>
            <w:r w:rsidRPr="00437C4F">
              <w:t xml:space="preserve"> may:</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C4F" w:rsidP="00437C4F">
            <w:pPr>
              <w:pStyle w:val="ListBullet"/>
            </w:pPr>
            <w:r w:rsidRPr="00437C4F">
              <w:t>be with people from a range of cultural, social and ethnic backgrounds</w:t>
            </w:r>
          </w:p>
          <w:p w:rsidR="00000000" w:rsidRPr="00437C4F" w:rsidP="00437C4F">
            <w:pPr>
              <w:pStyle w:val="ListBullet"/>
            </w:pPr>
            <w:r w:rsidRPr="00437C4F">
              <w:t>involve listening and understanding, speaking clearly and directly</w:t>
            </w:r>
          </w:p>
          <w:p w:rsidR="00000000" w:rsidP="00437C4F">
            <w:pPr>
              <w:pStyle w:val="ListBullet"/>
              <w:rPr>
                <w:lang w:val="en-NZ"/>
              </w:rPr>
            </w:pPr>
            <w:r w:rsidRPr="00437C4F">
              <w:t>involve reading and interpreting workplace-related communication.</w:t>
            </w:r>
          </w:p>
        </w:tc>
      </w:tr>
      <w:tr w:rsidTr="009051D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C4F">
            <w:pPr>
              <w:pStyle w:val="BodyText"/>
              <w:rPr>
                <w:lang w:val="en-NZ"/>
              </w:rPr>
            </w:pPr>
            <w:r w:rsidRPr="00437C4F">
              <w:rPr>
                <w:rStyle w:val="BoldandItalics"/>
              </w:rPr>
              <w:t>Mathematical skills</w:t>
            </w:r>
            <w:r w:rsidRPr="00437C4F">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C4F">
            <w:pPr>
              <w:pStyle w:val="ListBullet"/>
              <w:rPr>
                <w:lang w:val="en-NZ"/>
              </w:rPr>
            </w:pPr>
            <w:r w:rsidRPr="00437C4F">
              <w:t>collection, estim</w:t>
            </w:r>
            <w:r w:rsidRPr="00437C4F">
              <w:t>ation, calculation and interpretation of deviations within cycle, internal temperature, humidity, ambient temperature, weights.</w:t>
            </w:r>
          </w:p>
        </w:tc>
      </w:tr>
      <w:tr w:rsidTr="009051D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C4F">
            <w:pPr>
              <w:pStyle w:val="BodyText"/>
              <w:rPr>
                <w:lang w:val="en-NZ"/>
              </w:rPr>
            </w:pPr>
            <w:r w:rsidRPr="00437C4F">
              <w:rPr>
                <w:rStyle w:val="BoldandItalics"/>
              </w:rPr>
              <w:t>OH</w:t>
            </w:r>
            <w:r w:rsidRPr="00437C4F">
              <w:t>&amp;</w:t>
            </w:r>
            <w:r w:rsidRPr="00437C4F">
              <w:rPr>
                <w:rStyle w:val="BoldandItalics"/>
              </w:rPr>
              <w:t>S</w:t>
            </w:r>
            <w:r w:rsidRPr="00437C4F">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C4F" w:rsidP="00437C4F">
            <w:pPr>
              <w:pStyle w:val="ListBullet"/>
            </w:pPr>
            <w:r w:rsidRPr="00437C4F">
              <w:t>enterprise OH&amp;S policies, procedures and programs</w:t>
            </w:r>
          </w:p>
          <w:p w:rsidR="00000000" w:rsidRPr="00437C4F" w:rsidP="00437C4F">
            <w:pPr>
              <w:pStyle w:val="ListBullet"/>
            </w:pPr>
            <w:r w:rsidRPr="00437C4F">
              <w:t>OH&amp;S legal requirements</w:t>
            </w:r>
          </w:p>
          <w:p w:rsidR="00000000" w:rsidRPr="00437C4F" w:rsidP="00437C4F">
            <w:pPr>
              <w:pStyle w:val="ListBullet"/>
            </w:pPr>
            <w:r w:rsidRPr="00437C4F">
              <w:t>PPE which may include</w:t>
            </w:r>
            <w:r w:rsidRPr="00437C4F">
              <w:t>:</w:t>
            </w:r>
          </w:p>
          <w:p w:rsidR="00000000" w:rsidRPr="00437C4F" w:rsidP="00437C4F">
            <w:pPr>
              <w:pStyle w:val="ListBullet2"/>
            </w:pPr>
            <w:r w:rsidRPr="00437C4F">
              <w:t>coats and aprons</w:t>
            </w:r>
          </w:p>
          <w:p w:rsidR="00000000" w:rsidRPr="00437C4F" w:rsidP="00437C4F">
            <w:pPr>
              <w:pStyle w:val="ListBullet2"/>
            </w:pPr>
            <w:r w:rsidRPr="00437C4F">
              <w:t>ear plugs or muffs</w:t>
            </w:r>
          </w:p>
          <w:p w:rsidR="00000000" w:rsidRPr="00437C4F" w:rsidP="00437C4F">
            <w:pPr>
              <w:pStyle w:val="ListBullet2"/>
            </w:pPr>
            <w:r w:rsidRPr="00437C4F">
              <w:t>eye and facial protection</w:t>
            </w:r>
          </w:p>
          <w:p w:rsidR="00000000" w:rsidRPr="00437C4F" w:rsidP="00437C4F">
            <w:pPr>
              <w:pStyle w:val="ListBullet2"/>
            </w:pPr>
            <w:r w:rsidRPr="00437C4F">
              <w:t>head-wear</w:t>
            </w:r>
          </w:p>
          <w:p w:rsidR="00000000" w:rsidRPr="00437C4F" w:rsidP="00437C4F">
            <w:pPr>
              <w:pStyle w:val="ListBullet2"/>
            </w:pPr>
            <w:r w:rsidRPr="00437C4F">
              <w:t>lifting assistance</w:t>
            </w:r>
          </w:p>
          <w:p w:rsidR="00000000" w:rsidRPr="00437C4F" w:rsidP="00437C4F">
            <w:pPr>
              <w:pStyle w:val="ListBullet2"/>
            </w:pPr>
            <w:r w:rsidRPr="00437C4F">
              <w:t>mesh aprons</w:t>
            </w:r>
          </w:p>
          <w:p w:rsidR="00000000" w:rsidRPr="00437C4F" w:rsidP="00437C4F">
            <w:pPr>
              <w:pStyle w:val="ListBullet2"/>
            </w:pPr>
            <w:r w:rsidRPr="00437C4F">
              <w:t>protective boot covers</w:t>
            </w:r>
          </w:p>
          <w:p w:rsidR="00000000" w:rsidRPr="00437C4F" w:rsidP="00437C4F">
            <w:pPr>
              <w:pStyle w:val="ListBullet2"/>
            </w:pPr>
            <w:r w:rsidRPr="00437C4F">
              <w:t>protective hand and arm covering</w:t>
            </w:r>
          </w:p>
          <w:p w:rsidR="00000000" w:rsidRPr="00437C4F" w:rsidP="00437C4F">
            <w:pPr>
              <w:pStyle w:val="ListBullet2"/>
            </w:pPr>
            <w:r w:rsidRPr="00437C4F">
              <w:t>protective head and hair covering</w:t>
            </w:r>
          </w:p>
          <w:p w:rsidR="00000000" w:rsidRPr="00437C4F" w:rsidP="00437C4F">
            <w:pPr>
              <w:pStyle w:val="ListBullet2"/>
            </w:pPr>
            <w:r w:rsidRPr="00437C4F">
              <w:t>uniforms</w:t>
            </w:r>
          </w:p>
          <w:p w:rsidR="00000000" w:rsidRPr="00437C4F" w:rsidP="00437C4F">
            <w:pPr>
              <w:pStyle w:val="ListBullet2"/>
            </w:pPr>
            <w:r w:rsidRPr="00437C4F">
              <w:t>waterproof clothing</w:t>
            </w:r>
          </w:p>
          <w:p w:rsidR="00000000" w:rsidRPr="00437C4F" w:rsidP="00437C4F">
            <w:pPr>
              <w:pStyle w:val="ListBullet2"/>
            </w:pPr>
            <w:r w:rsidRPr="00437C4F">
              <w:t>work, safety or waterproof footwear</w:t>
            </w:r>
          </w:p>
          <w:p w:rsidR="00000000" w:rsidP="00437C4F">
            <w:pPr>
              <w:pStyle w:val="ListBullet"/>
              <w:rPr>
                <w:lang w:val="en-NZ"/>
              </w:rPr>
            </w:pPr>
            <w:r w:rsidRPr="00437C4F">
              <w:t>requirements set out in standards and codes of practice.</w:t>
            </w:r>
          </w:p>
        </w:tc>
      </w:tr>
      <w:tr w:rsidTr="009051D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C4F">
            <w:pPr>
              <w:pStyle w:val="BodyText"/>
              <w:rPr>
                <w:lang w:val="en-NZ"/>
              </w:rPr>
            </w:pPr>
            <w:r w:rsidRPr="00437C4F">
              <w:rPr>
                <w:rStyle w:val="BoldandItalics"/>
              </w:rPr>
              <w:t>Regulatory</w:t>
            </w:r>
            <w:r w:rsidRPr="00437C4F">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C4F" w:rsidP="00437C4F">
            <w:pPr>
              <w:pStyle w:val="ListBullet"/>
            </w:pPr>
            <w:r w:rsidRPr="00437C4F">
              <w:t>Export Control Act</w:t>
            </w:r>
          </w:p>
          <w:p w:rsidR="00000000" w:rsidRPr="00437C4F" w:rsidP="00437C4F">
            <w:pPr>
              <w:pStyle w:val="ListBullet"/>
            </w:pPr>
            <w:r w:rsidRPr="00437C4F">
              <w:t>federal, state and territory regulations regarding meat processing</w:t>
            </w:r>
          </w:p>
          <w:p w:rsidR="00000000" w:rsidRPr="00437C4F" w:rsidP="00437C4F">
            <w:pPr>
              <w:pStyle w:val="ListBullet"/>
            </w:pPr>
            <w:r w:rsidRPr="00437C4F">
              <w:t>hygiene and sanitation requirements</w:t>
            </w:r>
          </w:p>
          <w:p w:rsidR="00000000" w:rsidRPr="00437C4F" w:rsidP="00437C4F">
            <w:pPr>
              <w:pStyle w:val="ListBullet"/>
            </w:pPr>
            <w:r w:rsidRPr="00437C4F">
              <w:t>relevant Australian Standards</w:t>
            </w:r>
          </w:p>
          <w:p w:rsidR="00000000" w:rsidRPr="00437C4F" w:rsidP="00437C4F">
            <w:pPr>
              <w:pStyle w:val="ListBullet"/>
            </w:pPr>
            <w:r w:rsidRPr="00437C4F">
              <w:t>relevant regulations.</w:t>
            </w:r>
          </w:p>
        </w:tc>
      </w:tr>
    </w:tbl>
    <w:p w:rsidR="009051D5" w:rsidP="00437C4F">
      <w:pPr>
        <w:pStyle w:val="BodyText"/>
      </w:pPr>
    </w:p>
    <w:p w:rsidR="009051D5" w:rsidP="00437C4F">
      <w:pPr>
        <w:pStyle w:val="BodyText"/>
      </w:pPr>
    </w:p>
    <w:p w:rsidR="00000000" w:rsidRPr="00437C4F" w:rsidP="00437C4F">
      <w:pPr>
        <w:pStyle w:val="Heading1"/>
      </w:pPr>
      <w:bookmarkStart w:id="12" w:name="O_337311"/>
      <w:bookmarkEnd w:id="12"/>
      <w:r w:rsidRPr="00437C4F">
        <w:t>Unit Sector(s)</w:t>
      </w:r>
    </w:p>
    <w:tbl>
      <w:tblPr>
        <w:tblW w:w="0" w:type="auto"/>
        <w:tblLayout w:type="fixed"/>
        <w:tblCellMar>
          <w:left w:w="62" w:type="dxa"/>
          <w:right w:w="62" w:type="dxa"/>
        </w:tblCellMar>
        <w:tblLook w:val="0000"/>
      </w:tblPr>
      <w:tblGrid>
        <w:gridCol w:w="2654"/>
        <w:gridCol w:w="5868"/>
      </w:tblGrid>
      <w:tr w:rsidTr="009051D5">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C4F">
            <w:pPr>
              <w:pStyle w:val="BodyText"/>
              <w:rPr>
                <w:lang w:val="en-NZ"/>
              </w:rPr>
            </w:pPr>
            <w:r w:rsidRPr="00437C4F">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C4F" w:rsidP="00437C4F">
            <w:pPr>
              <w:pStyle w:val="BodyText"/>
            </w:pPr>
          </w:p>
        </w:tc>
      </w:tr>
    </w:tbl>
    <w:p w:rsidR="009051D5" w:rsidP="00437C4F">
      <w:pPr>
        <w:pStyle w:val="BodyText"/>
      </w:pPr>
    </w:p>
    <w:p w:rsidR="009051D5" w:rsidP="00437C4F">
      <w:pPr>
        <w:pStyle w:val="BodyText"/>
      </w:pPr>
    </w:p>
    <w:p w:rsidR="00000000" w:rsidRPr="00437C4F" w:rsidP="00437C4F">
      <w:pPr>
        <w:pStyle w:val="Heading1"/>
      </w:pPr>
      <w:bookmarkStart w:id="13" w:name="O_337291"/>
      <w:bookmarkEnd w:id="13"/>
      <w:r w:rsidRPr="00437C4F">
        <w:t>Co-requisite units</w:t>
      </w:r>
    </w:p>
    <w:tbl>
      <w:tblPr>
        <w:tblW w:w="0" w:type="auto"/>
        <w:tblLayout w:type="fixed"/>
        <w:tblCellMar>
          <w:left w:w="62" w:type="dxa"/>
          <w:right w:w="62" w:type="dxa"/>
        </w:tblCellMar>
        <w:tblLook w:val="0000"/>
      </w:tblPr>
      <w:tblGrid>
        <w:gridCol w:w="2641"/>
        <w:gridCol w:w="1322"/>
        <w:gridCol w:w="4559"/>
      </w:tblGrid>
      <w:tr w:rsidTr="009051D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C4F">
            <w:pPr>
              <w:pStyle w:val="BodyText"/>
              <w:rPr>
                <w:lang w:val="en-NZ"/>
              </w:rPr>
            </w:pPr>
            <w:r w:rsidRPr="00437C4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C4F">
            <w:pPr>
              <w:pStyle w:val="BodyText"/>
              <w:rPr>
                <w:lang w:val="en-NZ"/>
              </w:rPr>
            </w:pPr>
          </w:p>
        </w:tc>
      </w:tr>
      <w:tr w:rsidTr="009051D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C4F">
            <w:pPr>
              <w:pStyle w:val="BodyText"/>
              <w:rPr>
                <w:lang w:val="en-NZ"/>
              </w:rPr>
            </w:pPr>
          </w:p>
        </w:tc>
      </w:tr>
      <w:tr w:rsidTr="009051D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C4F" w:rsidP="00437C4F">
            <w:pPr>
              <w:pStyle w:val="BodyText"/>
            </w:pPr>
          </w:p>
        </w:tc>
      </w:tr>
    </w:tbl>
    <w:p w:rsidR="009051D5" w:rsidP="00437C4F">
      <w:pPr>
        <w:pStyle w:val="BodyText"/>
      </w:pPr>
    </w:p>
    <w:p w:rsidR="009051D5" w:rsidP="00437C4F">
      <w:pPr>
        <w:pStyle w:val="BodyText"/>
      </w:pPr>
    </w:p>
    <w:p w:rsidR="00000000" w:rsidRPr="00437C4F" w:rsidP="00437C4F">
      <w:pPr>
        <w:pStyle w:val="Heading1"/>
      </w:pPr>
      <w:bookmarkStart w:id="14" w:name="O_337290"/>
      <w:bookmarkEnd w:id="14"/>
      <w:r w:rsidRPr="00437C4F">
        <w:t>Competency field</w:t>
      </w:r>
    </w:p>
    <w:tbl>
      <w:tblPr>
        <w:tblW w:w="0" w:type="auto"/>
        <w:tblLayout w:type="fixed"/>
        <w:tblCellMar>
          <w:left w:w="62" w:type="dxa"/>
          <w:right w:w="62" w:type="dxa"/>
        </w:tblCellMar>
        <w:tblLook w:val="0000"/>
      </w:tblPr>
      <w:tblGrid>
        <w:gridCol w:w="2784"/>
        <w:gridCol w:w="5738"/>
      </w:tblGrid>
      <w:tr w:rsidTr="009051D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C4F">
            <w:pPr>
              <w:pStyle w:val="BodyText"/>
              <w:rPr>
                <w:lang w:val="en-NZ"/>
              </w:rPr>
            </w:pPr>
            <w:r w:rsidRPr="00437C4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C4F" w:rsidP="00437C4F">
            <w:pPr>
              <w:pStyle w:val="BodyText"/>
            </w:pPr>
          </w:p>
        </w:tc>
      </w:tr>
    </w:tbl>
    <w:p w:rsidR="009051D5" w:rsidP="00437C4F">
      <w:pPr>
        <w:pStyle w:val="BodyText"/>
      </w:pPr>
    </w:p>
    <w:p w:rsidR="009051D5" w:rsidP="00437C4F">
      <w:pPr>
        <w:pStyle w:val="BodyText"/>
      </w:pPr>
    </w:p>
    <w:p w:rsidR="00000000" w:rsidRPr="00437C4F" w:rsidP="00437C4F"/>
    <w:sectPr w:rsidSect="00437C4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C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51D5" w:rsidP="009051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C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1D5" w:rsidP="00437C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051D5" w:rsidP="00437C4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051D5" w:rsidP="00437C4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C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51D5" w:rsidP="009051D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C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1D5" w:rsidP="00437C4F">
    <w:pPr>
      <w:pStyle w:val="Header"/>
      <w:framePr w:wrap="around"/>
    </w:pPr>
    <w:r>
      <w:fldChar w:fldCharType="begin"/>
    </w:r>
    <w:r>
      <w:instrText xml:space="preserve"> TITLE   \* MERGEFORMAT </w:instrText>
    </w:r>
    <w:r>
      <w:fldChar w:fldCharType="separate"/>
    </w:r>
    <w:r>
      <w:t>MTMS309B Operate product forming machinery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051D5" w:rsidP="00437C4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3ABD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4475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3020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7C4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37C4F"/>
    <w:pPr>
      <w:spacing w:before="360" w:after="60"/>
      <w:outlineLvl w:val="0"/>
    </w:pPr>
    <w:rPr>
      <w:sz w:val="32"/>
    </w:rPr>
  </w:style>
  <w:style w:type="paragraph" w:styleId="Heading2">
    <w:name w:val="heading 2"/>
    <w:basedOn w:val="HeadingBase"/>
    <w:next w:val="BodyText"/>
    <w:link w:val="Heading2Char"/>
    <w:qFormat/>
    <w:rsid w:val="00437C4F"/>
    <w:pPr>
      <w:keepLines/>
      <w:spacing w:before="240" w:after="120"/>
      <w:outlineLvl w:val="1"/>
    </w:pPr>
    <w:rPr>
      <w:sz w:val="28"/>
      <w:szCs w:val="40"/>
    </w:rPr>
  </w:style>
  <w:style w:type="paragraph" w:styleId="Heading3">
    <w:name w:val="heading 3"/>
    <w:basedOn w:val="HeadingBase"/>
    <w:next w:val="BodyText"/>
    <w:link w:val="Heading3Char"/>
    <w:qFormat/>
    <w:rsid w:val="00437C4F"/>
    <w:pPr>
      <w:spacing w:before="180" w:after="120"/>
      <w:outlineLvl w:val="2"/>
    </w:pPr>
    <w:rPr>
      <w:spacing w:val="-10"/>
      <w:kern w:val="32"/>
    </w:rPr>
  </w:style>
  <w:style w:type="paragraph" w:styleId="Heading4">
    <w:name w:val="heading 4"/>
    <w:basedOn w:val="HeadingBase"/>
    <w:next w:val="BodyText"/>
    <w:link w:val="Heading4Char"/>
    <w:qFormat/>
    <w:rsid w:val="00437C4F"/>
    <w:pPr>
      <w:spacing w:before="160" w:after="120"/>
      <w:outlineLvl w:val="3"/>
    </w:pPr>
    <w:rPr>
      <w:sz w:val="22"/>
    </w:rPr>
  </w:style>
  <w:style w:type="paragraph" w:styleId="Heading5">
    <w:name w:val="heading 5"/>
    <w:basedOn w:val="HeadingBase"/>
    <w:next w:val="Normal"/>
    <w:link w:val="Heading5Char"/>
    <w:qFormat/>
    <w:rsid w:val="00437C4F"/>
    <w:pPr>
      <w:spacing w:before="80"/>
      <w:outlineLvl w:val="4"/>
    </w:pPr>
    <w:rPr>
      <w:color w:val="918585"/>
      <w:sz w:val="20"/>
    </w:rPr>
  </w:style>
  <w:style w:type="paragraph" w:styleId="Heading6">
    <w:name w:val="heading 6"/>
    <w:basedOn w:val="HeadingBase"/>
    <w:next w:val="Normal"/>
    <w:link w:val="Heading6Char"/>
    <w:qFormat/>
    <w:rsid w:val="00437C4F"/>
    <w:pPr>
      <w:spacing w:before="60"/>
      <w:outlineLvl w:val="5"/>
    </w:pPr>
    <w:rPr>
      <w:color w:val="918585"/>
      <w:sz w:val="20"/>
    </w:rPr>
  </w:style>
  <w:style w:type="paragraph" w:styleId="Heading7">
    <w:name w:val="heading 7"/>
    <w:basedOn w:val="Normal"/>
    <w:next w:val="Normal"/>
    <w:link w:val="Heading7Char"/>
    <w:qFormat/>
    <w:rsid w:val="00437C4F"/>
    <w:pPr>
      <w:ind w:left="720"/>
      <w:outlineLvl w:val="6"/>
    </w:pPr>
    <w:rPr>
      <w:i/>
    </w:rPr>
  </w:style>
  <w:style w:type="paragraph" w:styleId="Heading8">
    <w:name w:val="heading 8"/>
    <w:basedOn w:val="Normal"/>
    <w:next w:val="Normal"/>
    <w:link w:val="Heading8Char"/>
    <w:qFormat/>
    <w:rsid w:val="00437C4F"/>
    <w:pPr>
      <w:ind w:left="720"/>
      <w:outlineLvl w:val="7"/>
    </w:pPr>
    <w:rPr>
      <w:i/>
    </w:rPr>
  </w:style>
  <w:style w:type="paragraph" w:styleId="Heading9">
    <w:name w:val="heading 9"/>
    <w:basedOn w:val="Normal"/>
    <w:next w:val="Normal"/>
    <w:link w:val="Heading9Char"/>
    <w:qFormat/>
    <w:rsid w:val="00437C4F"/>
    <w:pPr>
      <w:ind w:left="720"/>
      <w:outlineLvl w:val="8"/>
    </w:pPr>
    <w:rPr>
      <w:i/>
    </w:rPr>
  </w:style>
  <w:style w:type="character" w:default="1" w:styleId="DefaultParagraphFont">
    <w:name w:val="Default Paragraph Font"/>
    <w:uiPriority w:val="1"/>
    <w:unhideWhenUsed/>
    <w:rsid w:val="00437C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7C4F"/>
  </w:style>
  <w:style w:type="character" w:customStyle="1" w:styleId="Heading1Char">
    <w:name w:val="Heading 1 Char"/>
    <w:basedOn w:val="DefaultParagraphFont"/>
    <w:link w:val="Heading1"/>
    <w:rsid w:val="00437C4F"/>
    <w:rPr>
      <w:rFonts w:ascii="Times New Roman" w:eastAsia="Times New Roman" w:hAnsi="Times New Roman" w:cs="Times New Roman"/>
      <w:b/>
      <w:sz w:val="32"/>
      <w:szCs w:val="20"/>
      <w:lang w:eastAsia="en-US"/>
    </w:rPr>
  </w:style>
  <w:style w:type="paragraph" w:styleId="BodyText">
    <w:name w:val="Body Text"/>
    <w:basedOn w:val="Normal"/>
    <w:link w:val="BodyTextChar"/>
    <w:rsid w:val="00437C4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37C4F"/>
    <w:rPr>
      <w:rFonts w:ascii="Times New Roman" w:eastAsia="Times New Roman" w:hAnsi="Times New Roman" w:cs="Times New Roman"/>
      <w:sz w:val="24"/>
      <w:lang w:val="en-US" w:eastAsia="en-US"/>
    </w:rPr>
  </w:style>
  <w:style w:type="paragraph" w:styleId="Footer">
    <w:name w:val="footer"/>
    <w:basedOn w:val="Normal"/>
    <w:link w:val="FooterChar"/>
    <w:rsid w:val="00437C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7C4F"/>
    <w:rPr>
      <w:rFonts w:ascii="Times New Roman" w:eastAsia="Times New Roman" w:hAnsi="Times New Roman" w:cs="Times New Roman"/>
      <w:sz w:val="16"/>
      <w:lang w:val="en-US" w:eastAsia="en-US"/>
    </w:rPr>
  </w:style>
  <w:style w:type="paragraph" w:styleId="List">
    <w:name w:val="List"/>
    <w:basedOn w:val="BodyText"/>
    <w:next w:val="BodyText"/>
    <w:rsid w:val="00437C4F"/>
    <w:pPr>
      <w:tabs>
        <w:tab w:val="left" w:pos="340"/>
      </w:tabs>
      <w:spacing w:before="60" w:after="60"/>
      <w:ind w:left="340" w:hanging="340"/>
    </w:pPr>
  </w:style>
  <w:style w:type="paragraph" w:styleId="ListBullet">
    <w:name w:val="List Bullet"/>
    <w:basedOn w:val="List"/>
    <w:rsid w:val="00437C4F"/>
    <w:pPr>
      <w:numPr>
        <w:numId w:val="13"/>
      </w:numPr>
      <w:tabs>
        <w:tab w:val="clear" w:pos="340"/>
      </w:tabs>
      <w:spacing w:before="40" w:after="40"/>
    </w:pPr>
  </w:style>
  <w:style w:type="character" w:customStyle="1" w:styleId="SpecialBold">
    <w:name w:val="Special Bold"/>
    <w:basedOn w:val="DefaultParagraphFont"/>
    <w:rsid w:val="00437C4F"/>
    <w:rPr>
      <w:b/>
      <w:spacing w:val="0"/>
    </w:rPr>
  </w:style>
  <w:style w:type="paragraph" w:styleId="ListBullet2">
    <w:name w:val="List Bullet 2"/>
    <w:basedOn w:val="List2"/>
    <w:rsid w:val="00437C4F"/>
    <w:pPr>
      <w:numPr>
        <w:numId w:val="14"/>
      </w:numPr>
      <w:tabs>
        <w:tab w:val="clear" w:pos="680"/>
      </w:tabs>
    </w:pPr>
  </w:style>
  <w:style w:type="paragraph" w:styleId="Header">
    <w:name w:val="header"/>
    <w:basedOn w:val="Normal"/>
    <w:link w:val="HeaderChar"/>
    <w:rsid w:val="00437C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7C4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37C4F"/>
    <w:pPr>
      <w:spacing w:before="240" w:after="120"/>
      <w:outlineLvl w:val="0"/>
    </w:pPr>
    <w:rPr>
      <w:rFonts w:ascii="Times New Roman" w:hAnsi="Times New Roman"/>
      <w:b/>
      <w:sz w:val="28"/>
    </w:rPr>
  </w:style>
  <w:style w:type="paragraph" w:customStyle="1" w:styleId="AllowPageBreak">
    <w:name w:val="AllowPageBreak"/>
    <w:rsid w:val="00437C4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37C4F"/>
    <w:pPr>
      <w:tabs>
        <w:tab w:val="left" w:pos="680"/>
      </w:tabs>
      <w:spacing w:before="60" w:after="60"/>
      <w:ind w:left="680" w:hanging="340"/>
    </w:pPr>
  </w:style>
  <w:style w:type="character" w:customStyle="1" w:styleId="Underline">
    <w:name w:val="Underline"/>
    <w:basedOn w:val="DefaultParagraphFont"/>
    <w:qFormat/>
    <w:rsid w:val="00437C4F"/>
    <w:rPr>
      <w:u w:val="single"/>
    </w:rPr>
  </w:style>
  <w:style w:type="character" w:customStyle="1" w:styleId="BoldandItalics">
    <w:name w:val="Bold and Italics"/>
    <w:qFormat/>
    <w:rsid w:val="00437C4F"/>
    <w:rPr>
      <w:b/>
      <w:i/>
      <w:u w:val="none"/>
    </w:rPr>
  </w:style>
  <w:style w:type="character" w:customStyle="1" w:styleId="Heading2Char">
    <w:name w:val="Heading 2 Char"/>
    <w:basedOn w:val="DefaultParagraphFont"/>
    <w:link w:val="Heading2"/>
    <w:rsid w:val="00437C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7C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7C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7C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7C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7C4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37C4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37C4F"/>
    <w:rPr>
      <w:rFonts w:ascii="Courier New" w:eastAsia="Times New Roman" w:hAnsi="Courier New" w:cs="Times New Roman"/>
      <w:i/>
      <w:szCs w:val="20"/>
      <w:lang w:val="en-US" w:eastAsia="en-US"/>
    </w:rPr>
  </w:style>
  <w:style w:type="paragraph" w:customStyle="1" w:styleId="HeadingBase">
    <w:name w:val="Heading Base"/>
    <w:rsid w:val="00437C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7C4F"/>
    <w:pPr>
      <w:tabs>
        <w:tab w:val="right" w:leader="dot" w:pos="9072"/>
      </w:tabs>
      <w:ind w:left="567"/>
    </w:pPr>
    <w:rPr>
      <w:szCs w:val="22"/>
    </w:rPr>
  </w:style>
  <w:style w:type="paragraph" w:customStyle="1" w:styleId="TOCBase">
    <w:name w:val="TOC Base"/>
    <w:rsid w:val="00437C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7C4F"/>
    <w:pPr>
      <w:tabs>
        <w:tab w:val="right" w:leader="dot" w:pos="9072"/>
      </w:tabs>
      <w:spacing w:before="40" w:after="40"/>
      <w:ind w:left="284"/>
    </w:pPr>
    <w:rPr>
      <w:rFonts w:ascii="Times New Roman" w:hAnsi="Times New Roman"/>
    </w:rPr>
  </w:style>
  <w:style w:type="paragraph" w:styleId="TOC1">
    <w:name w:val="toc 1"/>
    <w:basedOn w:val="TOCBase"/>
    <w:next w:val="Normal"/>
    <w:rsid w:val="00437C4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37C4F"/>
    <w:pPr>
      <w:spacing w:before="5040"/>
      <w:jc w:val="center"/>
    </w:pPr>
    <w:rPr>
      <w:sz w:val="48"/>
      <w:szCs w:val="72"/>
      <w:lang w:val="en-US"/>
    </w:rPr>
  </w:style>
  <w:style w:type="character" w:customStyle="1" w:styleId="TitleChar">
    <w:name w:val="Title Char"/>
    <w:basedOn w:val="DefaultParagraphFont"/>
    <w:link w:val="Title"/>
    <w:rsid w:val="00437C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7C4F"/>
    <w:pPr>
      <w:tabs>
        <w:tab w:val="left" w:pos="3600"/>
        <w:tab w:val="left" w:pos="3958"/>
      </w:tabs>
    </w:pPr>
  </w:style>
  <w:style w:type="paragraph" w:customStyle="1" w:styleId="Note">
    <w:name w:val="Note"/>
    <w:basedOn w:val="BodyText"/>
    <w:rsid w:val="00437C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7C4F"/>
    <w:pPr>
      <w:framePr w:wrap="auto" w:hAnchor="text" w:y="6049"/>
    </w:pPr>
    <w:rPr>
      <w:color w:val="000000"/>
      <w:sz w:val="40"/>
    </w:rPr>
  </w:style>
  <w:style w:type="paragraph" w:customStyle="1" w:styleId="TOCTitle">
    <w:name w:val="TOCTitle"/>
    <w:basedOn w:val="Heading1"/>
    <w:rsid w:val="00437C4F"/>
    <w:pPr>
      <w:spacing w:after="240"/>
      <w:jc w:val="center"/>
      <w:outlineLvl w:val="9"/>
    </w:pPr>
    <w:rPr>
      <w:caps/>
    </w:rPr>
  </w:style>
  <w:style w:type="paragraph" w:customStyle="1" w:styleId="Version">
    <w:name w:val="Version"/>
    <w:rsid w:val="00437C4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37C4F"/>
    <w:pPr>
      <w:keepNext w:val="0"/>
      <w:tabs>
        <w:tab w:val="right" w:pos="4176"/>
      </w:tabs>
      <w:ind w:left="198" w:hanging="198"/>
    </w:pPr>
    <w:rPr>
      <w:rFonts w:ascii="Garamond" w:hAnsi="Garamond"/>
    </w:rPr>
  </w:style>
  <w:style w:type="paragraph" w:styleId="IndexHeading">
    <w:name w:val="index heading"/>
    <w:basedOn w:val="Normal"/>
    <w:next w:val="Index1"/>
    <w:semiHidden/>
    <w:rsid w:val="00437C4F"/>
    <w:pPr>
      <w:spacing w:before="120" w:after="120"/>
    </w:pPr>
    <w:rPr>
      <w:rFonts w:ascii="Arial" w:hAnsi="Arial"/>
      <w:b/>
      <w:color w:val="918585"/>
      <w:sz w:val="24"/>
    </w:rPr>
  </w:style>
  <w:style w:type="paragraph" w:customStyle="1" w:styleId="Chapter">
    <w:name w:val="Chapter"/>
    <w:basedOn w:val="Normal"/>
    <w:rsid w:val="00437C4F"/>
    <w:pPr>
      <w:spacing w:before="240"/>
    </w:pPr>
    <w:rPr>
      <w:rFonts w:ascii="Times New Roman" w:hAnsi="Times New Roman"/>
      <w:smallCaps/>
      <w:spacing w:val="80"/>
      <w:sz w:val="28"/>
    </w:rPr>
  </w:style>
  <w:style w:type="paragraph" w:customStyle="1" w:styleId="InChapter">
    <w:name w:val="InChapter"/>
    <w:basedOn w:val="Heading3"/>
    <w:rsid w:val="00437C4F"/>
    <w:pPr>
      <w:spacing w:after="240"/>
      <w:outlineLvl w:val="9"/>
    </w:pPr>
    <w:rPr>
      <w:noProof/>
    </w:rPr>
  </w:style>
  <w:style w:type="paragraph" w:styleId="Index2">
    <w:name w:val="index 2"/>
    <w:basedOn w:val="Normal"/>
    <w:next w:val="Normal"/>
    <w:semiHidden/>
    <w:rsid w:val="00437C4F"/>
    <w:pPr>
      <w:tabs>
        <w:tab w:val="right" w:pos="4176"/>
      </w:tabs>
      <w:ind w:left="568" w:hanging="284"/>
    </w:pPr>
    <w:rPr>
      <w:rFonts w:ascii="Garamond" w:hAnsi="Garamond"/>
    </w:rPr>
  </w:style>
  <w:style w:type="paragraph" w:customStyle="1" w:styleId="Byline">
    <w:name w:val="Byline"/>
    <w:rsid w:val="00437C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7C4F"/>
    <w:pPr>
      <w:tabs>
        <w:tab w:val="clear" w:pos="3600"/>
        <w:tab w:val="clear" w:pos="3958"/>
      </w:tabs>
      <w:jc w:val="right"/>
    </w:pPr>
  </w:style>
  <w:style w:type="character" w:styleId="Emphasis">
    <w:name w:val="Emphasis"/>
    <w:basedOn w:val="DefaultParagraphFont"/>
    <w:qFormat/>
    <w:rsid w:val="00437C4F"/>
    <w:rPr>
      <w:i/>
    </w:rPr>
  </w:style>
  <w:style w:type="paragraph" w:styleId="Caption">
    <w:name w:val="caption"/>
    <w:basedOn w:val="BodyText"/>
    <w:next w:val="Normal"/>
    <w:qFormat/>
    <w:rsid w:val="00437C4F"/>
    <w:pPr>
      <w:framePr w:w="2268" w:hSpace="181" w:vSpace="181" w:wrap="around" w:vAnchor="text" w:hAnchor="page" w:x="1135" w:y="285" w:anchorLock="1"/>
    </w:pPr>
    <w:rPr>
      <w:i/>
    </w:rPr>
  </w:style>
  <w:style w:type="paragraph" w:customStyle="1" w:styleId="MiniTOCTitle">
    <w:name w:val="MiniTOCTitle"/>
    <w:basedOn w:val="Heading4"/>
    <w:rsid w:val="00437C4F"/>
    <w:pPr>
      <w:spacing w:before="240"/>
      <w:outlineLvl w:val="9"/>
    </w:pPr>
    <w:rPr>
      <w:noProof/>
      <w:sz w:val="24"/>
    </w:rPr>
  </w:style>
  <w:style w:type="paragraph" w:customStyle="1" w:styleId="MiniTOCItem">
    <w:name w:val="MiniTOCItem"/>
    <w:basedOn w:val="ListBullet"/>
    <w:rsid w:val="00437C4F"/>
    <w:pPr>
      <w:numPr>
        <w:numId w:val="0"/>
      </w:numPr>
      <w:tabs>
        <w:tab w:val="right" w:leader="dot" w:pos="6521"/>
      </w:tabs>
      <w:spacing w:before="0" w:after="0"/>
    </w:pPr>
  </w:style>
  <w:style w:type="paragraph" w:customStyle="1" w:styleId="TOFTitle">
    <w:name w:val="TOFTitle"/>
    <w:basedOn w:val="TOCTitle"/>
    <w:rsid w:val="00437C4F"/>
  </w:style>
  <w:style w:type="paragraph" w:styleId="TableofFigures">
    <w:name w:val="table of figures"/>
    <w:basedOn w:val="Normal"/>
    <w:next w:val="Normal"/>
    <w:semiHidden/>
    <w:rsid w:val="00437C4F"/>
    <w:pPr>
      <w:tabs>
        <w:tab w:val="right" w:leader="dot" w:pos="9072"/>
      </w:tabs>
      <w:ind w:left="970" w:hanging="403"/>
    </w:pPr>
    <w:rPr>
      <w:rFonts w:ascii="Times New Roman" w:hAnsi="Times New Roman"/>
      <w:b/>
    </w:rPr>
  </w:style>
  <w:style w:type="paragraph" w:styleId="ListNumber">
    <w:name w:val="List Number"/>
    <w:basedOn w:val="List"/>
    <w:rsid w:val="00437C4F"/>
    <w:pPr>
      <w:numPr>
        <w:numId w:val="11"/>
      </w:numPr>
    </w:pPr>
  </w:style>
  <w:style w:type="character" w:customStyle="1" w:styleId="WingdingSymbols">
    <w:name w:val="Wingding Symbols"/>
    <w:rsid w:val="00437C4F"/>
    <w:rPr>
      <w:rFonts w:ascii="Wingdings" w:hAnsi="Wingdings"/>
    </w:rPr>
  </w:style>
  <w:style w:type="paragraph" w:customStyle="1" w:styleId="TableHeading">
    <w:name w:val="Table Heading"/>
    <w:basedOn w:val="HeadingBase"/>
    <w:rsid w:val="00437C4F"/>
    <w:pPr>
      <w:keepLines/>
      <w:pBdr>
        <w:bottom w:val="single" w:sz="6" w:space="1" w:color="918585"/>
      </w:pBdr>
      <w:spacing w:before="240"/>
    </w:pPr>
  </w:style>
  <w:style w:type="character" w:customStyle="1" w:styleId="HotSpot">
    <w:name w:val="HotSpot"/>
    <w:rsid w:val="00437C4F"/>
    <w:rPr>
      <w:color w:val="0033CC"/>
      <w:u w:val="none"/>
    </w:rPr>
  </w:style>
  <w:style w:type="paragraph" w:customStyle="1" w:styleId="BodyTextRight">
    <w:name w:val="Body Text Right"/>
    <w:basedOn w:val="BodyText"/>
    <w:rsid w:val="00437C4F"/>
    <w:pPr>
      <w:spacing w:before="0" w:after="0"/>
      <w:jc w:val="right"/>
    </w:pPr>
  </w:style>
  <w:style w:type="paragraph" w:styleId="Index3">
    <w:name w:val="index 3"/>
    <w:basedOn w:val="ListNumber2"/>
    <w:next w:val="Normal"/>
    <w:semiHidden/>
    <w:rsid w:val="00437C4F"/>
    <w:pPr>
      <w:numPr>
        <w:numId w:val="0"/>
      </w:numPr>
      <w:tabs>
        <w:tab w:val="right" w:leader="dot" w:pos="4176"/>
      </w:tabs>
    </w:pPr>
  </w:style>
  <w:style w:type="paragraph" w:styleId="ListNumber2">
    <w:name w:val="List Number 2"/>
    <w:basedOn w:val="List2"/>
    <w:rsid w:val="00437C4F"/>
    <w:pPr>
      <w:numPr>
        <w:numId w:val="10"/>
      </w:numPr>
      <w:tabs>
        <w:tab w:val="clear" w:pos="1060"/>
      </w:tabs>
    </w:pPr>
  </w:style>
  <w:style w:type="paragraph" w:customStyle="1" w:styleId="MarginNote">
    <w:name w:val="Margin Note"/>
    <w:basedOn w:val="BodyText"/>
    <w:rsid w:val="00437C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7C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7C4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37C4F"/>
    <w:rPr>
      <w:sz w:val="32"/>
    </w:rPr>
  </w:style>
  <w:style w:type="paragraph" w:customStyle="1" w:styleId="HeadingProcedure">
    <w:name w:val="Heading Procedure"/>
    <w:basedOn w:val="HeadingBase"/>
    <w:next w:val="Normal"/>
    <w:rsid w:val="00437C4F"/>
    <w:pPr>
      <w:tabs>
        <w:tab w:val="left" w:pos="0"/>
      </w:tabs>
      <w:spacing w:before="120" w:after="60"/>
    </w:pPr>
    <w:rPr>
      <w:i/>
      <w:color w:val="918585"/>
      <w:sz w:val="22"/>
    </w:rPr>
  </w:style>
  <w:style w:type="paragraph" w:customStyle="1" w:styleId="TableBodyText">
    <w:name w:val="Table Body Text"/>
    <w:basedOn w:val="BodyText"/>
    <w:rsid w:val="00437C4F"/>
    <w:pPr>
      <w:spacing w:before="60" w:after="60"/>
    </w:pPr>
  </w:style>
  <w:style w:type="paragraph" w:styleId="ListContinue">
    <w:name w:val="List Continue"/>
    <w:basedOn w:val="List"/>
    <w:rsid w:val="00437C4F"/>
    <w:pPr>
      <w:ind w:firstLine="0"/>
    </w:pPr>
  </w:style>
  <w:style w:type="paragraph" w:customStyle="1" w:styleId="ListNote">
    <w:name w:val="List Note"/>
    <w:basedOn w:val="List"/>
    <w:rsid w:val="00437C4F"/>
    <w:pPr>
      <w:pBdr>
        <w:top w:val="single" w:sz="6" w:space="2" w:color="918585"/>
        <w:bottom w:val="single" w:sz="6" w:space="2" w:color="918585"/>
      </w:pBdr>
      <w:tabs>
        <w:tab w:val="left" w:pos="1021"/>
      </w:tabs>
      <w:ind w:firstLine="0"/>
    </w:pPr>
  </w:style>
  <w:style w:type="paragraph" w:customStyle="1" w:styleId="Warning">
    <w:name w:val="Warning"/>
    <w:basedOn w:val="BodyText"/>
    <w:rsid w:val="00437C4F"/>
    <w:pPr>
      <w:shd w:val="clear" w:color="auto" w:fill="D9D9D9"/>
      <w:tabs>
        <w:tab w:val="left" w:pos="992"/>
      </w:tabs>
      <w:ind w:left="119" w:right="119"/>
    </w:pPr>
    <w:rPr>
      <w:sz w:val="20"/>
    </w:rPr>
  </w:style>
  <w:style w:type="paragraph" w:customStyle="1" w:styleId="MarginIcons">
    <w:name w:val="Margin Icons"/>
    <w:basedOn w:val="BodyText"/>
    <w:rsid w:val="00437C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7C4F"/>
    <w:rPr>
      <w:rFonts w:ascii="Courier New" w:hAnsi="Courier New"/>
    </w:rPr>
  </w:style>
  <w:style w:type="paragraph" w:customStyle="1" w:styleId="NoteBullet">
    <w:name w:val="Note Bullet"/>
    <w:basedOn w:val="Note"/>
    <w:rsid w:val="00437C4F"/>
    <w:pPr>
      <w:tabs>
        <w:tab w:val="clear" w:pos="680"/>
      </w:tabs>
      <w:spacing w:before="60" w:after="60"/>
    </w:pPr>
  </w:style>
  <w:style w:type="paragraph" w:customStyle="1" w:styleId="SubHeading2">
    <w:name w:val="SubHeading2"/>
    <w:basedOn w:val="HeadingBase"/>
    <w:rsid w:val="00437C4F"/>
    <w:pPr>
      <w:spacing w:before="240" w:after="60"/>
    </w:pPr>
    <w:rPr>
      <w:sz w:val="20"/>
    </w:rPr>
  </w:style>
  <w:style w:type="paragraph" w:customStyle="1" w:styleId="SubHeading1">
    <w:name w:val="SubHeading1"/>
    <w:basedOn w:val="HeadingBase"/>
    <w:rsid w:val="00437C4F"/>
    <w:pPr>
      <w:spacing w:before="240" w:after="60"/>
    </w:pPr>
    <w:rPr>
      <w:color w:val="918585"/>
      <w:sz w:val="22"/>
    </w:rPr>
  </w:style>
  <w:style w:type="paragraph" w:customStyle="1" w:styleId="SideHeading">
    <w:name w:val="Side Heading"/>
    <w:basedOn w:val="HeadingBase"/>
    <w:rsid w:val="00437C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7C4F"/>
    <w:pPr>
      <w:numPr>
        <w:numId w:val="12"/>
      </w:numPr>
    </w:pPr>
  </w:style>
  <w:style w:type="paragraph" w:styleId="PlainText">
    <w:name w:val="Plain Text"/>
    <w:basedOn w:val="Normal"/>
    <w:link w:val="PlainTextChar"/>
    <w:rsid w:val="00437C4F"/>
    <w:rPr>
      <w:sz w:val="20"/>
    </w:rPr>
  </w:style>
  <w:style w:type="character" w:customStyle="1" w:styleId="PlainTextChar">
    <w:name w:val="Plain Text Char"/>
    <w:basedOn w:val="DefaultParagraphFont"/>
    <w:link w:val="PlainText"/>
    <w:rsid w:val="00437C4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37C4F"/>
    <w:rPr>
      <w:b/>
      <w:smallCaps/>
    </w:rPr>
  </w:style>
  <w:style w:type="paragraph" w:customStyle="1" w:styleId="TableListNumber">
    <w:name w:val="Table List Number"/>
    <w:basedOn w:val="ListNumber"/>
    <w:rsid w:val="00437C4F"/>
    <w:pPr>
      <w:numPr>
        <w:numId w:val="0"/>
      </w:numPr>
    </w:pPr>
  </w:style>
  <w:style w:type="paragraph" w:styleId="TOC4">
    <w:name w:val="toc 4"/>
    <w:basedOn w:val="TOCBase"/>
    <w:next w:val="Normal"/>
    <w:semiHidden/>
    <w:rsid w:val="00437C4F"/>
    <w:pPr>
      <w:tabs>
        <w:tab w:val="right" w:leader="dot" w:pos="9071"/>
      </w:tabs>
      <w:ind w:left="1701"/>
    </w:pPr>
  </w:style>
  <w:style w:type="paragraph" w:customStyle="1" w:styleId="ListAlpha">
    <w:name w:val="List Alpha"/>
    <w:basedOn w:val="List"/>
    <w:rsid w:val="00437C4F"/>
    <w:pPr>
      <w:numPr>
        <w:numId w:val="9"/>
      </w:numPr>
    </w:pPr>
  </w:style>
  <w:style w:type="paragraph" w:customStyle="1" w:styleId="ListAlpha2">
    <w:name w:val="List Alpha 2"/>
    <w:basedOn w:val="List2"/>
    <w:rsid w:val="00437C4F"/>
    <w:pPr>
      <w:numPr>
        <w:numId w:val="8"/>
      </w:numPr>
    </w:pPr>
  </w:style>
  <w:style w:type="paragraph" w:styleId="List3">
    <w:name w:val="List 3"/>
    <w:basedOn w:val="BodyText"/>
    <w:rsid w:val="00437C4F"/>
    <w:pPr>
      <w:tabs>
        <w:tab w:val="left" w:pos="1021"/>
      </w:tabs>
      <w:spacing w:before="60" w:after="60"/>
      <w:ind w:left="1020" w:hanging="340"/>
    </w:pPr>
  </w:style>
  <w:style w:type="paragraph" w:styleId="List4">
    <w:name w:val="List 4"/>
    <w:basedOn w:val="BodyText"/>
    <w:rsid w:val="00437C4F"/>
    <w:pPr>
      <w:tabs>
        <w:tab w:val="left" w:pos="1361"/>
      </w:tabs>
      <w:spacing w:before="60" w:after="60"/>
      <w:ind w:left="1361" w:hanging="340"/>
    </w:pPr>
  </w:style>
  <w:style w:type="paragraph" w:styleId="List5">
    <w:name w:val="List 5"/>
    <w:basedOn w:val="BodyText"/>
    <w:rsid w:val="00437C4F"/>
    <w:pPr>
      <w:tabs>
        <w:tab w:val="left" w:pos="1701"/>
      </w:tabs>
      <w:spacing w:before="60" w:after="60"/>
      <w:ind w:left="1701" w:hanging="340"/>
    </w:pPr>
  </w:style>
  <w:style w:type="paragraph" w:styleId="ListBullet3">
    <w:name w:val="List Bullet 3"/>
    <w:basedOn w:val="List3"/>
    <w:rsid w:val="00437C4F"/>
    <w:pPr>
      <w:numPr>
        <w:numId w:val="15"/>
      </w:numPr>
      <w:tabs>
        <w:tab w:val="clear" w:pos="1021"/>
      </w:tabs>
      <w:ind w:left="1037" w:hanging="357"/>
    </w:pPr>
  </w:style>
  <w:style w:type="paragraph" w:styleId="ListBullet4">
    <w:name w:val="List Bullet 4"/>
    <w:basedOn w:val="List4"/>
    <w:rsid w:val="00437C4F"/>
    <w:pPr>
      <w:numPr>
        <w:numId w:val="3"/>
      </w:numPr>
    </w:pPr>
  </w:style>
  <w:style w:type="paragraph" w:styleId="ListBullet5">
    <w:name w:val="List Bullet 5"/>
    <w:basedOn w:val="List5"/>
    <w:rsid w:val="00437C4F"/>
    <w:pPr>
      <w:numPr>
        <w:numId w:val="4"/>
      </w:numPr>
    </w:pPr>
  </w:style>
  <w:style w:type="paragraph" w:styleId="ListContinue2">
    <w:name w:val="List Continue 2"/>
    <w:basedOn w:val="List2"/>
    <w:rsid w:val="00437C4F"/>
    <w:pPr>
      <w:ind w:firstLine="0"/>
    </w:pPr>
  </w:style>
  <w:style w:type="paragraph" w:styleId="ListContinue3">
    <w:name w:val="List Continue 3"/>
    <w:basedOn w:val="List3"/>
    <w:rsid w:val="00437C4F"/>
    <w:pPr>
      <w:ind w:left="1021" w:firstLine="0"/>
    </w:pPr>
  </w:style>
  <w:style w:type="paragraph" w:styleId="ListContinue4">
    <w:name w:val="List Continue 4"/>
    <w:basedOn w:val="List4"/>
    <w:rsid w:val="00437C4F"/>
    <w:pPr>
      <w:ind w:firstLine="0"/>
    </w:pPr>
  </w:style>
  <w:style w:type="paragraph" w:styleId="ListContinue5">
    <w:name w:val="List Continue 5"/>
    <w:basedOn w:val="List5"/>
    <w:rsid w:val="00437C4F"/>
    <w:pPr>
      <w:ind w:firstLine="0"/>
    </w:pPr>
  </w:style>
  <w:style w:type="paragraph" w:styleId="ListNumber3">
    <w:name w:val="List Number 3"/>
    <w:basedOn w:val="List3"/>
    <w:rsid w:val="00437C4F"/>
    <w:pPr>
      <w:numPr>
        <w:numId w:val="5"/>
      </w:numPr>
    </w:pPr>
  </w:style>
  <w:style w:type="paragraph" w:styleId="ListNumber4">
    <w:name w:val="List Number 4"/>
    <w:basedOn w:val="List4"/>
    <w:rsid w:val="00437C4F"/>
    <w:pPr>
      <w:numPr>
        <w:numId w:val="6"/>
      </w:numPr>
    </w:pPr>
  </w:style>
  <w:style w:type="paragraph" w:styleId="ListNumber5">
    <w:name w:val="List Number 5"/>
    <w:basedOn w:val="List5"/>
    <w:rsid w:val="00437C4F"/>
    <w:pPr>
      <w:numPr>
        <w:numId w:val="7"/>
      </w:numPr>
    </w:pPr>
  </w:style>
  <w:style w:type="paragraph" w:styleId="BlockText">
    <w:name w:val="Block Text"/>
    <w:basedOn w:val="Normal"/>
    <w:rsid w:val="00437C4F"/>
    <w:pPr>
      <w:spacing w:after="120"/>
      <w:ind w:left="1440" w:right="1440"/>
    </w:pPr>
  </w:style>
  <w:style w:type="character" w:customStyle="1" w:styleId="Subscript">
    <w:name w:val="Subscript"/>
    <w:basedOn w:val="DefaultParagraphFont"/>
    <w:rsid w:val="00437C4F"/>
    <w:rPr>
      <w:sz w:val="16"/>
      <w:vertAlign w:val="subscript"/>
    </w:rPr>
  </w:style>
  <w:style w:type="character" w:customStyle="1" w:styleId="Superscript">
    <w:name w:val="Superscript"/>
    <w:basedOn w:val="DefaultParagraphFont"/>
    <w:rsid w:val="00437C4F"/>
    <w:rPr>
      <w:sz w:val="16"/>
      <w:vertAlign w:val="superscript"/>
    </w:rPr>
  </w:style>
  <w:style w:type="character" w:customStyle="1" w:styleId="Symbols">
    <w:name w:val="Symbols"/>
    <w:basedOn w:val="DefaultParagraphFont"/>
    <w:rsid w:val="00437C4F"/>
    <w:rPr>
      <w:rFonts w:ascii="Symbol" w:hAnsi="Symbol"/>
    </w:rPr>
  </w:style>
  <w:style w:type="character" w:customStyle="1" w:styleId="MenuOptions">
    <w:name w:val="Menu Options"/>
    <w:basedOn w:val="DefaultParagraphFont"/>
    <w:rsid w:val="00437C4F"/>
    <w:rPr>
      <w:rFonts w:ascii="Arial Narrow" w:hAnsi="Arial Narrow"/>
      <w:smallCaps/>
    </w:rPr>
  </w:style>
  <w:style w:type="character" w:customStyle="1" w:styleId="Buttons">
    <w:name w:val="Buttons"/>
    <w:basedOn w:val="DefaultParagraphFont"/>
    <w:rsid w:val="00437C4F"/>
    <w:rPr>
      <w:b/>
    </w:rPr>
  </w:style>
  <w:style w:type="character" w:customStyle="1" w:styleId="Underlined">
    <w:name w:val="Underlined"/>
    <w:basedOn w:val="DefaultParagraphFont"/>
    <w:rsid w:val="00437C4F"/>
    <w:rPr>
      <w:u w:val="single"/>
    </w:rPr>
  </w:style>
  <w:style w:type="paragraph" w:customStyle="1" w:styleId="TableBodyTextRight">
    <w:name w:val="Table Body Text Right"/>
    <w:basedOn w:val="TableBodyText"/>
    <w:rsid w:val="00437C4F"/>
    <w:pPr>
      <w:widowControl w:val="0"/>
      <w:autoSpaceDE w:val="0"/>
      <w:autoSpaceDN w:val="0"/>
      <w:adjustRightInd w:val="0"/>
      <w:jc w:val="right"/>
    </w:pPr>
    <w:rPr>
      <w:rFonts w:cs="Arial"/>
      <w:szCs w:val="18"/>
    </w:rPr>
  </w:style>
  <w:style w:type="paragraph" w:customStyle="1" w:styleId="CopyrightText">
    <w:name w:val="Copyright Text"/>
    <w:basedOn w:val="BodyText"/>
    <w:rsid w:val="00437C4F"/>
    <w:rPr>
      <w:sz w:val="18"/>
    </w:rPr>
  </w:style>
  <w:style w:type="paragraph" w:customStyle="1" w:styleId="BodySmallRight">
    <w:name w:val="Body Small Right"/>
    <w:basedOn w:val="BodyTextRight"/>
    <w:rsid w:val="00437C4F"/>
    <w:rPr>
      <w:sz w:val="18"/>
      <w:szCs w:val="18"/>
    </w:rPr>
  </w:style>
  <w:style w:type="paragraph" w:customStyle="1" w:styleId="MarginEdition">
    <w:name w:val="Margin Edition"/>
    <w:basedOn w:val="MarginNote"/>
    <w:rsid w:val="00437C4F"/>
    <w:pPr>
      <w:spacing w:before="0" w:after="0"/>
    </w:pPr>
    <w:rPr>
      <w:rFonts w:ascii="Times New Roman" w:hAnsi="Times New Roman"/>
      <w:color w:val="999999"/>
    </w:rPr>
  </w:style>
  <w:style w:type="paragraph" w:customStyle="1" w:styleId="Spacer">
    <w:name w:val="Spacer"/>
    <w:basedOn w:val="Normal"/>
    <w:rsid w:val="00437C4F"/>
    <w:rPr>
      <w:sz w:val="2"/>
      <w:szCs w:val="2"/>
    </w:rPr>
  </w:style>
  <w:style w:type="character" w:customStyle="1" w:styleId="Small">
    <w:name w:val="Small"/>
    <w:basedOn w:val="DefaultParagraphFont"/>
    <w:rsid w:val="00437C4F"/>
    <w:rPr>
      <w:sz w:val="16"/>
    </w:rPr>
  </w:style>
  <w:style w:type="paragraph" w:customStyle="1" w:styleId="WideTable">
    <w:name w:val="Wide Table"/>
    <w:basedOn w:val="Normal"/>
    <w:rsid w:val="00437C4F"/>
    <w:pPr>
      <w:ind w:left="-1418"/>
    </w:pPr>
    <w:rPr>
      <w:sz w:val="2"/>
      <w:szCs w:val="2"/>
    </w:rPr>
  </w:style>
  <w:style w:type="character" w:styleId="PageNumber">
    <w:name w:val="page number"/>
    <w:basedOn w:val="DefaultParagraphFont"/>
    <w:rsid w:val="00437C4F"/>
  </w:style>
  <w:style w:type="paragraph" w:styleId="Quote">
    <w:name w:val="Quote"/>
    <w:basedOn w:val="Heading1"/>
    <w:link w:val="QuoteChar"/>
    <w:qFormat/>
    <w:rsid w:val="00437C4F"/>
    <w:rPr>
      <w:b w:val="0"/>
      <w:sz w:val="72"/>
      <w:szCs w:val="72"/>
      <w:lang w:val="en-NZ"/>
    </w:rPr>
  </w:style>
  <w:style w:type="character" w:customStyle="1" w:styleId="QuoteChar">
    <w:name w:val="Quote Char"/>
    <w:basedOn w:val="DefaultParagraphFont"/>
    <w:link w:val="Quote"/>
    <w:rsid w:val="00437C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7C4F"/>
    <w:pPr>
      <w:pageBreakBefore/>
    </w:pPr>
  </w:style>
  <w:style w:type="paragraph" w:customStyle="1" w:styleId="Border">
    <w:name w:val="Border"/>
    <w:basedOn w:val="Normal"/>
    <w:qFormat/>
    <w:rsid w:val="00437C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7C4F"/>
    <w:rPr>
      <w:b/>
      <w:bCs/>
      <w:i/>
      <w:iCs/>
      <w:color w:val="auto"/>
    </w:rPr>
  </w:style>
  <w:style w:type="paragraph" w:styleId="IntenseQuote">
    <w:name w:val="Intense Quote"/>
    <w:basedOn w:val="Normal"/>
    <w:next w:val="Normal"/>
    <w:link w:val="IntenseQuoteChar"/>
    <w:uiPriority w:val="30"/>
    <w:qFormat/>
    <w:rsid w:val="00437C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7C4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37C4F"/>
    <w:rPr>
      <w:smallCaps/>
      <w:color w:val="auto"/>
      <w:u w:val="single"/>
    </w:rPr>
  </w:style>
  <w:style w:type="character" w:styleId="IntenseReference">
    <w:name w:val="Intense Reference"/>
    <w:basedOn w:val="DefaultParagraphFont"/>
    <w:uiPriority w:val="32"/>
    <w:qFormat/>
    <w:rsid w:val="00437C4F"/>
    <w:rPr>
      <w:b/>
      <w:bCs/>
      <w:smallCaps/>
      <w:color w:val="auto"/>
      <w:spacing w:val="5"/>
      <w:u w:val="single"/>
    </w:rPr>
  </w:style>
  <w:style w:type="paragraph" w:customStyle="1" w:styleId="2ColumnHeading">
    <w:name w:val="2Column Heading"/>
    <w:basedOn w:val="BodyText"/>
    <w:qFormat/>
    <w:rsid w:val="00437C4F"/>
    <w:pPr>
      <w:spacing w:after="60"/>
      <w:ind w:left="-2268"/>
    </w:pPr>
    <w:rPr>
      <w:b/>
    </w:rPr>
  </w:style>
  <w:style w:type="paragraph" w:customStyle="1" w:styleId="Heading1TOC">
    <w:name w:val="Heading1 TOC"/>
    <w:basedOn w:val="Normal"/>
    <w:qFormat/>
    <w:rsid w:val="00437C4F"/>
    <w:pPr>
      <w:spacing w:before="240" w:after="120"/>
    </w:pPr>
    <w:rPr>
      <w:rFonts w:ascii="Times New Roman" w:hAnsi="Times New Roman"/>
      <w:b/>
      <w:sz w:val="32"/>
    </w:rPr>
  </w:style>
  <w:style w:type="paragraph" w:customStyle="1" w:styleId="Heading2TOC">
    <w:name w:val="Heading2 TOC"/>
    <w:basedOn w:val="Normal"/>
    <w:qFormat/>
    <w:rsid w:val="00437C4F"/>
    <w:pPr>
      <w:spacing w:before="240" w:after="60"/>
    </w:pPr>
    <w:rPr>
      <w:rFonts w:ascii="Times New Roman" w:hAnsi="Times New Roman"/>
      <w:b/>
      <w:sz w:val="28"/>
    </w:rPr>
  </w:style>
  <w:style w:type="paragraph" w:styleId="BalloonText">
    <w:name w:val="Balloon Text"/>
    <w:basedOn w:val="Normal"/>
    <w:link w:val="BalloonTextChar"/>
    <w:rsid w:val="00437C4F"/>
    <w:rPr>
      <w:rFonts w:ascii="Tahoma" w:hAnsi="Tahoma" w:cs="Tahoma"/>
      <w:sz w:val="16"/>
      <w:szCs w:val="16"/>
    </w:rPr>
  </w:style>
  <w:style w:type="character" w:customStyle="1" w:styleId="BalloonTextChar">
    <w:name w:val="Balloon Text Char"/>
    <w:basedOn w:val="DefaultParagraphFont"/>
    <w:link w:val="BalloonText"/>
    <w:rsid w:val="00437C4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37C4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37C4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1085</Words>
  <Characters>6850</Characters>
  <Application>Microsoft Office Word</Application>
  <DocSecurity>0</DocSecurity>
  <Lines>267</Lines>
  <Paragraphs>144</Paragraphs>
  <ScaleCrop>false</ScaleCrop>
  <Company>Author-it Software Corporation Ltd.</Company>
  <LinksUpToDate>false</LinksUpToDate>
  <CharactersWithSpaces>7851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MTMS309B Operate product forming machinery</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2012-05-27T06:50:00Z</dcterms:created>
  <dcterms:modified xsi:type="dcterms:W3CDTF">2012-05-27T06:50:00Z</dcterms:modified>
</cp:coreProperties>
</file>