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208" w:rsidP="009C1208">
      <w:pPr>
        <w:pStyle w:val="Title"/>
      </w:pPr>
      <w:r>
        <w:fldChar w:fldCharType="begin"/>
      </w:r>
      <w:r>
        <w:instrText xml:space="preserve"> TITLE   \* MERGEFORMAT </w:instrText>
      </w:r>
      <w:r>
        <w:fldChar w:fldCharType="separate"/>
      </w:r>
      <w:r>
        <w:t>MTMS217A Prepare dry ingredients</w:t>
      </w:r>
      <w:r>
        <w:fldChar w:fldCharType="end"/>
      </w:r>
    </w:p>
    <w:p w:rsidR="009C1208" w:rsidP="009C1208">
      <w:pPr>
        <w:pStyle w:val="Version"/>
        <w:sectPr w:rsidSect="00862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D56" w:rsidP="00862D56">
      <w:pPr>
        <w:pStyle w:val="SuperHeading"/>
      </w:pPr>
      <w:r w:rsidRPr="00862D56">
        <w:t>MTMS217A Prepare dry ingredients</w:t>
      </w:r>
    </w:p>
    <w:p w:rsidR="00000000" w:rsidRPr="00862D56" w:rsidP="00862D56">
      <w:pPr>
        <w:pStyle w:val="Heading1"/>
      </w:pPr>
      <w:bookmarkStart w:id="1" w:name="O_272811"/>
      <w:bookmarkEnd w:id="1"/>
      <w:r w:rsidRPr="00862D56">
        <w:t>Modification History</w:t>
      </w:r>
    </w:p>
    <w:p w:rsidR="00000000" w:rsidRPr="00862D56" w:rsidP="00862D56">
      <w:pPr>
        <w:pStyle w:val="BodyText"/>
      </w:pPr>
      <w:r w:rsidRPr="00862D56">
        <w:t>Not Applicable</w:t>
      </w:r>
    </w:p>
    <w:p w:rsidR="00000000" w:rsidRPr="00862D56" w:rsidP="00862D56">
      <w:pPr>
        <w:pStyle w:val="AllowPageBreak"/>
      </w:pPr>
    </w:p>
    <w:p w:rsidR="00000000" w:rsidRPr="00862D56" w:rsidP="00862D56">
      <w:pPr>
        <w:pStyle w:val="Heading1"/>
      </w:pPr>
      <w:bookmarkStart w:id="2" w:name="O_216122"/>
      <w:bookmarkEnd w:id="2"/>
      <w:r w:rsidRPr="00862D56">
        <w:t>Unit Descriptor</w:t>
      </w:r>
    </w:p>
    <w:tbl>
      <w:tblPr>
        <w:tblW w:w="0" w:type="auto"/>
        <w:tblLayout w:type="fixed"/>
        <w:tblCellMar>
          <w:left w:w="62" w:type="dxa"/>
          <w:right w:w="62" w:type="dxa"/>
        </w:tblCellMar>
        <w:tblLook w:val="0000"/>
      </w:tblPr>
      <w:tblGrid>
        <w:gridCol w:w="2666"/>
        <w:gridCol w:w="5856"/>
      </w:tblGrid>
      <w:tr w:rsidTr="009C120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This unit covers the skills and knowledge required to prepare dry ingredients in a smallgoods manufacturing establishme</w:t>
            </w:r>
            <w:r w:rsidRPr="00862D56">
              <w:t>nt.</w:t>
            </w:r>
          </w:p>
        </w:tc>
      </w:tr>
    </w:tbl>
    <w:p w:rsidR="009C1208" w:rsidP="00862D56">
      <w:pPr>
        <w:pStyle w:val="BodyText"/>
      </w:pPr>
    </w:p>
    <w:p w:rsidR="009C1208" w:rsidP="00862D56">
      <w:pPr>
        <w:pStyle w:val="BodyText"/>
      </w:pPr>
    </w:p>
    <w:p w:rsidR="00000000" w:rsidRPr="00862D56" w:rsidP="00862D56">
      <w:pPr>
        <w:pStyle w:val="Heading1"/>
      </w:pPr>
      <w:bookmarkStart w:id="3" w:name="O_216126"/>
      <w:bookmarkEnd w:id="3"/>
      <w:r w:rsidRPr="00862D56">
        <w:t>Application of the Unit</w:t>
      </w:r>
    </w:p>
    <w:tbl>
      <w:tblPr>
        <w:tblW w:w="0" w:type="auto"/>
        <w:tblLayout w:type="fixed"/>
        <w:tblCellMar>
          <w:left w:w="62" w:type="dxa"/>
          <w:right w:w="62" w:type="dxa"/>
        </w:tblCellMar>
        <w:tblLook w:val="0000"/>
      </w:tblPr>
      <w:tblGrid>
        <w:gridCol w:w="2750"/>
        <w:gridCol w:w="5772"/>
      </w:tblGrid>
      <w:tr w:rsidTr="009C1208">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Operators require these skills and knowledge to prepare dry ingredients in preparation for further processing of meat and meat products.</w:t>
            </w:r>
          </w:p>
        </w:tc>
      </w:tr>
    </w:tbl>
    <w:p w:rsidR="009C1208" w:rsidP="00862D56">
      <w:pPr>
        <w:pStyle w:val="BodyText"/>
      </w:pPr>
    </w:p>
    <w:p w:rsidR="009C1208" w:rsidP="00862D56">
      <w:pPr>
        <w:pStyle w:val="BodyText"/>
      </w:pPr>
    </w:p>
    <w:p w:rsidR="00000000" w:rsidRPr="00862D56" w:rsidP="00862D56">
      <w:pPr>
        <w:pStyle w:val="Heading1"/>
      </w:pPr>
      <w:bookmarkStart w:id="4" w:name="O_281071"/>
      <w:bookmarkEnd w:id="4"/>
      <w:r w:rsidRPr="00862D56">
        <w:t>Licensing/Regulatory Information</w:t>
      </w:r>
    </w:p>
    <w:p w:rsidR="00000000" w:rsidRPr="00862D56" w:rsidP="00862D56">
      <w:pPr>
        <w:pStyle w:val="BodyText"/>
      </w:pPr>
      <w:r w:rsidRPr="00862D56">
        <w:t>Not Applicable</w:t>
      </w:r>
    </w:p>
    <w:p w:rsidR="00000000" w:rsidRPr="00862D56" w:rsidP="00862D56">
      <w:pPr>
        <w:pStyle w:val="AllowPageBreak"/>
      </w:pPr>
    </w:p>
    <w:p w:rsidR="00000000" w:rsidRPr="00862D56" w:rsidP="00862D56">
      <w:pPr>
        <w:pStyle w:val="Heading1"/>
      </w:pPr>
      <w:bookmarkStart w:id="5" w:name="O_216124"/>
      <w:bookmarkEnd w:id="5"/>
      <w:r w:rsidRPr="00862D56">
        <w:t>Pre-Requisites</w:t>
      </w:r>
    </w:p>
    <w:tbl>
      <w:tblPr>
        <w:tblW w:w="0" w:type="auto"/>
        <w:tblLayout w:type="fixed"/>
        <w:tblCellMar>
          <w:left w:w="62" w:type="dxa"/>
          <w:right w:w="62" w:type="dxa"/>
        </w:tblCellMar>
        <w:tblLook w:val="0000"/>
      </w:tblPr>
      <w:tblGrid>
        <w:gridCol w:w="2771"/>
        <w:gridCol w:w="1313"/>
        <w:gridCol w:w="4438"/>
      </w:tblGrid>
      <w:tr w:rsidTr="009C120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Nil</w:t>
            </w:r>
          </w:p>
        </w:tc>
      </w:tr>
      <w:tr w:rsidTr="009C12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p>
        </w:tc>
      </w:tr>
      <w:tr w:rsidTr="009C12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p>
        </w:tc>
      </w:tr>
    </w:tbl>
    <w:p w:rsidR="009C1208" w:rsidP="00862D56">
      <w:pPr>
        <w:pStyle w:val="BodyText"/>
      </w:pPr>
    </w:p>
    <w:p w:rsidR="009C1208" w:rsidP="00862D56">
      <w:pPr>
        <w:pStyle w:val="BodyText"/>
      </w:pPr>
    </w:p>
    <w:p w:rsidR="00000000" w:rsidRPr="00862D56" w:rsidP="00862D56">
      <w:pPr>
        <w:pStyle w:val="Heading1"/>
      </w:pPr>
      <w:bookmarkStart w:id="6" w:name="O_216123"/>
      <w:bookmarkEnd w:id="6"/>
      <w:r w:rsidRPr="00862D56">
        <w:t>Employability Skills Information</w:t>
      </w:r>
    </w:p>
    <w:tbl>
      <w:tblPr>
        <w:tblW w:w="0" w:type="auto"/>
        <w:tblLayout w:type="fixed"/>
        <w:tblCellMar>
          <w:left w:w="62" w:type="dxa"/>
          <w:right w:w="62" w:type="dxa"/>
        </w:tblCellMar>
        <w:tblLook w:val="0000"/>
      </w:tblPr>
      <w:tblGrid>
        <w:gridCol w:w="2802"/>
        <w:gridCol w:w="5720"/>
      </w:tblGrid>
      <w:tr w:rsidTr="009C12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This unit contains employability skills.</w:t>
            </w:r>
          </w:p>
        </w:tc>
      </w:tr>
    </w:tbl>
    <w:p w:rsidR="009C1208" w:rsidP="00862D56">
      <w:pPr>
        <w:pStyle w:val="BodyText"/>
      </w:pPr>
    </w:p>
    <w:p w:rsidR="009C1208" w:rsidP="00862D56">
      <w:pPr>
        <w:pStyle w:val="BodyText"/>
      </w:pPr>
    </w:p>
    <w:p w:rsidR="00000000" w:rsidRPr="00862D56" w:rsidP="00862D56">
      <w:pPr>
        <w:pStyle w:val="Heading1"/>
      </w:pPr>
      <w:bookmarkStart w:id="7" w:name="O_290857"/>
      <w:bookmarkEnd w:id="7"/>
      <w:r w:rsidRPr="00862D56">
        <w:t>Elements and Performance Criteria Pre-Content</w:t>
      </w:r>
    </w:p>
    <w:tbl>
      <w:tblPr>
        <w:tblW w:w="0" w:type="auto"/>
        <w:tblLayout w:type="fixed"/>
        <w:tblCellMar>
          <w:left w:w="62" w:type="dxa"/>
          <w:right w:w="62" w:type="dxa"/>
        </w:tblCellMar>
        <w:tblLook w:val="0000"/>
      </w:tblPr>
      <w:tblGrid>
        <w:gridCol w:w="2540"/>
        <w:gridCol w:w="5982"/>
      </w:tblGrid>
      <w:tr w:rsidTr="009C120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Performance criteria describe the performance needed to demonstrate achievement of the element. Where bold italicised text is used, further info</w:t>
            </w:r>
            <w:r w:rsidRPr="00862D56">
              <w:t>rmation is detailed in the required skills and knowledge section and the range statement. Assessment of performance is to be consistent with the evidence guide.</w:t>
            </w:r>
          </w:p>
        </w:tc>
      </w:tr>
    </w:tbl>
    <w:p w:rsidR="00000000" w:rsidRPr="00862D56" w:rsidP="00862D56">
      <w:pPr>
        <w:pStyle w:val="BodyText"/>
      </w:pPr>
    </w:p>
    <w:p w:rsidR="00000000" w:rsidRPr="00862D56" w:rsidP="00862D56">
      <w:pPr>
        <w:pStyle w:val="AllowPageBreak"/>
      </w:pPr>
    </w:p>
    <w:p w:rsidR="00000000" w:rsidRPr="00862D56" w:rsidP="00862D56">
      <w:pPr>
        <w:pStyle w:val="Heading1"/>
      </w:pPr>
      <w:bookmarkStart w:id="8" w:name="O_237525"/>
      <w:bookmarkEnd w:id="8"/>
      <w:r w:rsidRPr="00862D56">
        <w:t>Elements and Performance Criteria</w:t>
      </w:r>
    </w:p>
    <w:tbl>
      <w:tblPr>
        <w:tblW w:w="0" w:type="auto"/>
        <w:tblLayout w:type="fixed"/>
        <w:tblCellMar>
          <w:left w:w="62" w:type="dxa"/>
          <w:right w:w="62" w:type="dxa"/>
        </w:tblCellMar>
        <w:tblLook w:val="0000"/>
      </w:tblPr>
      <w:tblGrid>
        <w:gridCol w:w="2540"/>
        <w:gridCol w:w="5982"/>
      </w:tblGrid>
      <w:tr w:rsidTr="009C1208">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PERFORMANCE CRITERIA</w:t>
            </w:r>
          </w:p>
        </w:tc>
      </w:tr>
      <w:tr w:rsidTr="009C120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List"/>
              <w:rPr>
                <w:lang w:val="en-NZ"/>
              </w:rPr>
            </w:pPr>
            <w:r w:rsidRPr="00862D56">
              <w:t>1.</w:t>
            </w:r>
            <w:r w:rsidRPr="00862D56">
              <w:tab/>
            </w:r>
            <w:r w:rsidRPr="00862D56">
              <w:t>Select ingredients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2"/>
            </w:pPr>
            <w:r w:rsidRPr="00862D56">
              <w:t>1.1.</w:t>
            </w:r>
            <w:r w:rsidRPr="00862D56">
              <w:tab/>
            </w:r>
            <w:r w:rsidRPr="00862D56">
              <w:rPr>
                <w:rStyle w:val="BoldandItalics"/>
              </w:rPr>
              <w:t>Ingredients</w:t>
            </w:r>
            <w:r w:rsidRPr="00862D56">
              <w:t xml:space="preserve"> are selected by type and quality according to </w:t>
            </w:r>
            <w:r w:rsidRPr="00862D56">
              <w:rPr>
                <w:rStyle w:val="BoldandItalics"/>
              </w:rPr>
              <w:t>product specifications</w:t>
            </w:r>
            <w:r w:rsidRPr="00862D56">
              <w:t>.</w:t>
            </w:r>
          </w:p>
          <w:p w:rsidR="00000000" w:rsidRPr="00862D56" w:rsidP="00862D56">
            <w:pPr>
              <w:pStyle w:val="List2"/>
            </w:pPr>
            <w:r w:rsidRPr="00862D56">
              <w:t>1.2.</w:t>
            </w:r>
            <w:r w:rsidRPr="00862D56">
              <w:tab/>
              <w:t>Dry ingredients are selected according to the formulation specification.</w:t>
            </w:r>
          </w:p>
          <w:p w:rsidR="00000000" w:rsidP="00862D56">
            <w:pPr>
              <w:pStyle w:val="List2"/>
              <w:rPr>
                <w:lang w:val="en-NZ"/>
              </w:rPr>
            </w:pPr>
            <w:r w:rsidRPr="00862D56">
              <w:t>1.3.</w:t>
            </w:r>
            <w:r w:rsidRPr="00862D56">
              <w:tab/>
              <w:t>Ingredients are handled hygienically at all times to prevent contam</w:t>
            </w:r>
            <w:r w:rsidRPr="00862D56">
              <w:t>ination.</w:t>
            </w:r>
          </w:p>
        </w:tc>
      </w:tr>
      <w:tr w:rsidTr="009C120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List"/>
              <w:rPr>
                <w:lang w:val="en-NZ"/>
              </w:rPr>
            </w:pPr>
            <w:r w:rsidRPr="00862D56">
              <w:t>2.</w:t>
            </w:r>
            <w:r w:rsidRPr="00862D56">
              <w:tab/>
              <w:t>Weigh and batch ingredients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2"/>
            </w:pPr>
            <w:r w:rsidRPr="00862D56">
              <w:t>2.1.</w:t>
            </w:r>
            <w:r w:rsidRPr="00862D56">
              <w:tab/>
              <w:t>Scales are correctly calibrated for precise measurement.</w:t>
            </w:r>
          </w:p>
          <w:p w:rsidR="00000000" w:rsidRPr="00862D56" w:rsidP="00862D56">
            <w:pPr>
              <w:pStyle w:val="List2"/>
            </w:pPr>
            <w:r w:rsidRPr="00862D56">
              <w:t>2.2.</w:t>
            </w:r>
            <w:r w:rsidRPr="00862D56">
              <w:tab/>
              <w:t>Ingredients are placed in specific containers for weighing.</w:t>
            </w:r>
          </w:p>
          <w:p w:rsidR="00000000" w:rsidRPr="00862D56" w:rsidP="00862D56">
            <w:pPr>
              <w:pStyle w:val="List2"/>
            </w:pPr>
            <w:r w:rsidRPr="00862D56">
              <w:t>2.3.</w:t>
            </w:r>
            <w:r w:rsidRPr="00862D56">
              <w:tab/>
              <w:t>Ingredients are weighed according to daily production requirements.</w:t>
            </w:r>
          </w:p>
          <w:p w:rsidR="00000000" w:rsidRPr="00862D56" w:rsidP="00862D56">
            <w:pPr>
              <w:pStyle w:val="List2"/>
            </w:pPr>
            <w:r w:rsidRPr="00862D56">
              <w:t>2.4.</w:t>
            </w:r>
            <w:r w:rsidRPr="00862D56">
              <w:tab/>
              <w:t>Ingredient</w:t>
            </w:r>
            <w:r w:rsidRPr="00862D56">
              <w:t>s are sorted and weighed into batch quantities according to recipes and product requirements.</w:t>
            </w:r>
          </w:p>
          <w:p w:rsidR="00000000" w:rsidP="00862D56">
            <w:pPr>
              <w:pStyle w:val="List2"/>
              <w:rPr>
                <w:lang w:val="en-NZ"/>
              </w:rPr>
            </w:pPr>
            <w:r w:rsidRPr="00862D56">
              <w:t>2.5.</w:t>
            </w:r>
            <w:r w:rsidRPr="00862D56">
              <w:tab/>
              <w:t>Spices are mixed according to recipe.</w:t>
            </w:r>
          </w:p>
        </w:tc>
      </w:tr>
      <w:tr w:rsidTr="009C120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List"/>
              <w:rPr>
                <w:lang w:val="en-NZ"/>
              </w:rPr>
            </w:pPr>
            <w:r w:rsidRPr="00862D56">
              <w:t>3.</w:t>
            </w:r>
            <w:r w:rsidRPr="00862D56">
              <w:tab/>
              <w:t>Record usage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2"/>
            </w:pPr>
            <w:r w:rsidRPr="00862D56">
              <w:t>3.1.</w:t>
            </w:r>
            <w:r w:rsidRPr="00862D56">
              <w:tab/>
              <w:t>Ingredients are stored in a safe and hygienic manner.</w:t>
            </w:r>
          </w:p>
          <w:p w:rsidR="00000000" w:rsidRPr="00862D56" w:rsidP="00862D56">
            <w:pPr>
              <w:pStyle w:val="List2"/>
            </w:pPr>
            <w:r w:rsidRPr="00862D56">
              <w:t>3.2.</w:t>
            </w:r>
            <w:r w:rsidRPr="00862D56">
              <w:tab/>
            </w:r>
            <w:r w:rsidRPr="00862D56">
              <w:t xml:space="preserve">Usage of ingredients is accurately recorded to </w:t>
            </w:r>
            <w:r w:rsidRPr="00862D56">
              <w:rPr>
                <w:rStyle w:val="BoldandItalics"/>
              </w:rPr>
              <w:t>workplace requirements</w:t>
            </w:r>
            <w:r w:rsidRPr="00862D56">
              <w:t>.</w:t>
            </w:r>
          </w:p>
          <w:p w:rsidR="00000000" w:rsidRPr="00862D56" w:rsidP="00862D56">
            <w:pPr>
              <w:pStyle w:val="List2"/>
            </w:pPr>
            <w:r w:rsidRPr="00862D56">
              <w:t>3.3.</w:t>
            </w:r>
            <w:r w:rsidRPr="00862D56">
              <w:tab/>
              <w:t>Usage of ingredients is accurately reconciled to production specifications.</w:t>
            </w:r>
          </w:p>
        </w:tc>
      </w:tr>
    </w:tbl>
    <w:p w:rsidR="009C1208" w:rsidP="00862D56">
      <w:pPr>
        <w:pStyle w:val="BodyText"/>
      </w:pPr>
    </w:p>
    <w:p w:rsidR="009C1208" w:rsidP="00862D56">
      <w:pPr>
        <w:pStyle w:val="BodyText"/>
      </w:pPr>
    </w:p>
    <w:p w:rsidR="00000000" w:rsidRPr="00862D56" w:rsidP="00862D56">
      <w:pPr>
        <w:pStyle w:val="Heading1"/>
      </w:pPr>
      <w:bookmarkStart w:id="9" w:name="O_261475"/>
      <w:bookmarkEnd w:id="9"/>
      <w:r w:rsidRPr="00862D56">
        <w:t>Required Skills and Knowledge</w:t>
      </w:r>
    </w:p>
    <w:tbl>
      <w:tblPr>
        <w:tblW w:w="0" w:type="auto"/>
        <w:tblLayout w:type="fixed"/>
        <w:tblCellMar>
          <w:left w:w="62" w:type="dxa"/>
          <w:right w:w="62" w:type="dxa"/>
        </w:tblCellMar>
        <w:tblLook w:val="0000"/>
      </w:tblPr>
      <w:tblGrid>
        <w:gridCol w:w="8522"/>
      </w:tblGrid>
      <w:tr w:rsidTr="009C12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REQUIRED SKILLS AND KNOWLEDGE</w:t>
            </w:r>
          </w:p>
        </w:tc>
      </w:tr>
      <w:tr w:rsidTr="009C12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This section describes the skills and knowledge required for this unit.</w:t>
            </w:r>
          </w:p>
        </w:tc>
      </w:tr>
      <w:tr w:rsidTr="009C12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Required skills</w:t>
            </w:r>
          </w:p>
        </w:tc>
      </w:tr>
      <w:tr w:rsidTr="009C12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 xml:space="preserve">Ability to: </w:t>
            </w:r>
          </w:p>
          <w:p w:rsidR="00000000" w:rsidRPr="00862D56" w:rsidP="00862D56">
            <w:pPr>
              <w:pStyle w:val="ListBullet"/>
            </w:pPr>
            <w:r w:rsidRPr="00862D56">
              <w:t xml:space="preserve">weigh ingredients to product specifications and daily production requirements </w:t>
            </w:r>
          </w:p>
          <w:p w:rsidR="00000000" w:rsidRPr="00862D56" w:rsidP="00862D56">
            <w:pPr>
              <w:pStyle w:val="ListBullet"/>
            </w:pPr>
            <w:r w:rsidRPr="00862D56">
              <w:t>describe procedure to record usage of ingredients</w:t>
            </w:r>
          </w:p>
          <w:p w:rsidR="00000000" w:rsidRPr="00862D56" w:rsidP="00862D56">
            <w:pPr>
              <w:pStyle w:val="ListBullet"/>
            </w:pPr>
            <w:r w:rsidRPr="00862D56">
              <w:t xml:space="preserve">apply </w:t>
            </w:r>
            <w:r w:rsidRPr="00862D56">
              <w:rPr>
                <w:rStyle w:val="BoldandItalics"/>
              </w:rPr>
              <w:t>mathematical skills</w:t>
            </w:r>
            <w:r w:rsidRPr="00862D56">
              <w:t xml:space="preserve"> appropriate to the task</w:t>
            </w:r>
          </w:p>
          <w:p w:rsidR="00000000" w:rsidRPr="00862D56" w:rsidP="00862D56">
            <w:pPr>
              <w:pStyle w:val="ListBullet"/>
            </w:pPr>
            <w:r w:rsidRPr="00862D56">
              <w:t>work effectively with team members as appropriate</w:t>
            </w:r>
          </w:p>
          <w:p w:rsidR="00000000" w:rsidRPr="00862D56" w:rsidP="00862D56">
            <w:pPr>
              <w:pStyle w:val="ListBullet"/>
            </w:pPr>
            <w:r w:rsidRPr="00862D56">
              <w:rPr>
                <w:rStyle w:val="BoldandItalics"/>
              </w:rPr>
              <w:t>explain</w:t>
            </w:r>
            <w:r w:rsidRPr="00862D56">
              <w:t xml:space="preserve"> and demonstrate batching in accordance with food standards code</w:t>
            </w:r>
          </w:p>
          <w:p w:rsidR="00000000" w:rsidRPr="00862D56" w:rsidP="00862D56">
            <w:pPr>
              <w:pStyle w:val="ListBullet"/>
            </w:pPr>
            <w:r w:rsidRPr="00862D56">
              <w:t>apply relevant Occupational Health and Safety (</w:t>
            </w:r>
            <w:r w:rsidRPr="00862D56">
              <w:rPr>
                <w:rStyle w:val="BoldandItalics"/>
              </w:rPr>
              <w:t>OH</w:t>
            </w:r>
            <w:r w:rsidRPr="00862D56">
              <w:t>&amp;</w:t>
            </w:r>
            <w:r w:rsidRPr="00862D56">
              <w:rPr>
                <w:rStyle w:val="BoldandItalics"/>
              </w:rPr>
              <w:t>S</w:t>
            </w:r>
            <w:r w:rsidRPr="00862D56">
              <w:t xml:space="preserve">), workplace and </w:t>
            </w:r>
            <w:r w:rsidRPr="00862D56">
              <w:rPr>
                <w:rStyle w:val="BoldandItalics"/>
              </w:rPr>
              <w:t>regulatory requirement</w:t>
            </w:r>
            <w:r w:rsidRPr="00862D56">
              <w:rPr>
                <w:rStyle w:val="BoldandItalics"/>
              </w:rPr>
              <w:t>s</w:t>
            </w:r>
          </w:p>
          <w:p w:rsidR="00000000" w:rsidP="00862D56">
            <w:pPr>
              <w:pStyle w:val="ListBullet"/>
              <w:rPr>
                <w:lang w:val="en-NZ"/>
              </w:rPr>
            </w:pPr>
            <w:r w:rsidRPr="00862D56">
              <w:t xml:space="preserve">use relevant </w:t>
            </w:r>
            <w:r w:rsidRPr="00862D56">
              <w:rPr>
                <w:rStyle w:val="BoldandItalics"/>
              </w:rPr>
              <w:t>communication skills</w:t>
            </w:r>
          </w:p>
        </w:tc>
      </w:tr>
      <w:tr w:rsidTr="009C12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Required knowledge</w:t>
            </w:r>
          </w:p>
        </w:tc>
      </w:tr>
      <w:tr w:rsidTr="009C12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Knowledge of:</w:t>
            </w:r>
          </w:p>
          <w:p w:rsidR="00000000" w:rsidRPr="00862D56" w:rsidP="00862D56">
            <w:pPr>
              <w:pStyle w:val="ListBullet"/>
            </w:pPr>
            <w:r w:rsidRPr="00862D56">
              <w:t>possible effects on product and on consumer health of using incorrect ingredients</w:t>
            </w:r>
          </w:p>
          <w:p w:rsidR="00000000" w:rsidRPr="00862D56" w:rsidP="00862D56">
            <w:pPr>
              <w:pStyle w:val="ListBullet"/>
            </w:pPr>
            <w:r w:rsidRPr="00862D56">
              <w:t>health and hygiene factors relating to the preparation of dry ingredients</w:t>
            </w:r>
          </w:p>
          <w:p w:rsidR="00000000" w:rsidRPr="00862D56" w:rsidP="00862D56">
            <w:pPr>
              <w:pStyle w:val="ListBullet"/>
            </w:pPr>
            <w:r w:rsidRPr="00862D56">
              <w:t>ingredient batches</w:t>
            </w:r>
          </w:p>
          <w:p w:rsidR="00000000" w:rsidRPr="00862D56" w:rsidP="00862D56">
            <w:pPr>
              <w:pStyle w:val="ListBullet"/>
            </w:pPr>
            <w:r w:rsidRPr="00862D56">
              <w:t>OH&amp;S requirements related to the preparation of dry ingredients</w:t>
            </w:r>
          </w:p>
          <w:p w:rsidR="00000000" w:rsidRPr="00862D56" w:rsidP="00862D56">
            <w:pPr>
              <w:pStyle w:val="ListBullet"/>
            </w:pPr>
            <w:r w:rsidRPr="00862D56">
              <w:t>relevant workplace and regulatory requirements</w:t>
            </w:r>
          </w:p>
          <w:p w:rsidR="00000000" w:rsidRPr="00862D56" w:rsidP="00862D56">
            <w:pPr>
              <w:pStyle w:val="ListBullet"/>
            </w:pPr>
            <w:r w:rsidRPr="00862D56">
              <w:t>various additives, spices, binders and ingredients and explain their functions in the product</w:t>
            </w:r>
          </w:p>
          <w:p w:rsidR="00000000" w:rsidRPr="00862D56" w:rsidP="00862D56">
            <w:pPr>
              <w:pStyle w:val="ListBullet"/>
            </w:pPr>
            <w:r w:rsidRPr="00862D56">
              <w:t>procedure for checking scale accuracy</w:t>
            </w:r>
          </w:p>
          <w:p w:rsidR="00000000" w:rsidRPr="00862D56" w:rsidP="00862D56">
            <w:pPr>
              <w:pStyle w:val="ListBullet"/>
            </w:pPr>
            <w:r w:rsidRPr="00862D56">
              <w:t>steps to foll</w:t>
            </w:r>
            <w:r w:rsidRPr="00862D56">
              <w:t>ow a recipe correctly</w:t>
            </w:r>
          </w:p>
        </w:tc>
      </w:tr>
    </w:tbl>
    <w:p w:rsidR="009C1208" w:rsidP="00862D56">
      <w:pPr>
        <w:pStyle w:val="BodyText"/>
      </w:pPr>
    </w:p>
    <w:p w:rsidR="009C1208" w:rsidP="00862D56">
      <w:pPr>
        <w:pStyle w:val="BodyText"/>
      </w:pPr>
    </w:p>
    <w:p w:rsidR="00000000" w:rsidRPr="00862D56" w:rsidP="00862D56">
      <w:pPr>
        <w:pStyle w:val="AllowPageBreak"/>
      </w:pPr>
    </w:p>
    <w:p w:rsidR="00000000" w:rsidRPr="00862D56" w:rsidP="00862D56">
      <w:pPr>
        <w:pStyle w:val="Heading1"/>
      </w:pPr>
      <w:bookmarkStart w:id="10" w:name="O_245509"/>
      <w:bookmarkEnd w:id="10"/>
      <w:r w:rsidRPr="00862D56">
        <w:t>Evidence Guide</w:t>
      </w:r>
    </w:p>
    <w:tbl>
      <w:tblPr>
        <w:tblW w:w="9570" w:type="dxa"/>
        <w:tblLayout w:type="fixed"/>
        <w:tblCellMar>
          <w:left w:w="62" w:type="dxa"/>
          <w:right w:w="62" w:type="dxa"/>
        </w:tblCellMar>
        <w:tblLook w:val="0000"/>
      </w:tblPr>
      <w:tblGrid>
        <w:gridCol w:w="3908"/>
        <w:gridCol w:w="5662"/>
      </w:tblGrid>
      <w:tr w:rsidTr="009C12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EVIDENCE GUIDE</w:t>
            </w:r>
          </w:p>
        </w:tc>
      </w:tr>
      <w:tr w:rsidTr="009C12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 xml:space="preserve">The evidence guide provides advice on assessment and must be read in conjunction with the performance criteria, required skills and knowledge, </w:t>
            </w:r>
            <w:r w:rsidRPr="00862D56">
              <w:t>range statement and the Assessment Guidelines for the Training Package.</w:t>
            </w:r>
          </w:p>
        </w:tc>
      </w:tr>
      <w:tr w:rsidTr="009C12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 xml:space="preserve">The meat industry has specific and clear requirements for evidence. A minimum of three forms of evidence is required to demonstrate competency </w:t>
            </w:r>
            <w:r w:rsidRPr="00862D56">
              <w:t>in the meat industry. This is specifically designed to provide evidence that covers the demonstration in the workplace of all aspects of competency over time.</w:t>
            </w:r>
          </w:p>
          <w:p w:rsidR="00000000" w:rsidRPr="00862D56" w:rsidP="00862D56">
            <w:pPr>
              <w:pStyle w:val="BodyText"/>
            </w:pPr>
            <w:r w:rsidRPr="00862D56">
              <w:t>These requirements are in addition to the requirements for valid, current, authentic and sufficie</w:t>
            </w:r>
            <w:r w:rsidRPr="00862D56">
              <w:t>nt evidence.</w:t>
            </w:r>
          </w:p>
          <w:p w:rsidR="00000000" w:rsidRPr="00862D56" w:rsidP="00862D56">
            <w:pPr>
              <w:pStyle w:val="BodyText"/>
            </w:pPr>
          </w:p>
          <w:p w:rsidR="00000000" w:rsidRPr="00862D56" w:rsidP="00862D56">
            <w:pPr>
              <w:pStyle w:val="BodyText"/>
            </w:pPr>
            <w:r w:rsidRPr="00862D56">
              <w:t>Three forms of evidence means three different kinds of evidence - not three pieces of the same kind. In practice it will mean that most of the unit is covered twice. This increases the legitimacy of the evidence.</w:t>
            </w:r>
          </w:p>
          <w:p w:rsidR="00000000" w:rsidRPr="00862D56" w:rsidP="00862D56">
            <w:pPr>
              <w:pStyle w:val="BodyText"/>
            </w:pPr>
          </w:p>
          <w:p w:rsidR="00000000" w:rsidP="00862D56">
            <w:pPr>
              <w:pStyle w:val="BodyText"/>
              <w:rPr>
                <w:lang w:val="en-NZ"/>
              </w:rPr>
            </w:pPr>
            <w:r w:rsidRPr="00862D56">
              <w:t>All assessment must be condu</w:t>
            </w:r>
            <w:r w:rsidRPr="00862D56">
              <w:t>cted against Australian meat industry standards and regulations.</w:t>
            </w:r>
          </w:p>
        </w:tc>
      </w:tr>
      <w:tr w:rsidTr="009C12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Competency must be demonstrated over time and under typical operating and production conditions f</w:t>
            </w:r>
            <w:r w:rsidRPr="00862D56">
              <w:t>or the enterprise.</w:t>
            </w:r>
          </w:p>
        </w:tc>
      </w:tr>
      <w:tr w:rsidTr="009C12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Context of</w:t>
            </w:r>
            <w:r w:rsidRPr="00862D56">
              <w:t xml:space="preserve">, </w:t>
            </w:r>
            <w:r w:rsidRPr="00862D5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Assessment must occur in the workplace under normal production conditions.</w:t>
            </w:r>
          </w:p>
          <w:p w:rsidR="00000000" w:rsidRPr="00862D56" w:rsidP="00862D56">
            <w:pPr>
              <w:pStyle w:val="BodyText"/>
            </w:pPr>
          </w:p>
          <w:p w:rsidR="00000000" w:rsidRPr="00862D56" w:rsidP="00862D56">
            <w:pPr>
              <w:pStyle w:val="BodyText"/>
            </w:pPr>
            <w:r w:rsidRPr="00862D56">
              <w:t>Resources may include:</w:t>
            </w:r>
          </w:p>
          <w:p w:rsidR="00000000" w:rsidRPr="00862D56" w:rsidP="00862D56">
            <w:pPr>
              <w:pStyle w:val="ListBullet"/>
            </w:pPr>
            <w:r w:rsidRPr="00862D56">
              <w:t>real work environment</w:t>
            </w:r>
          </w:p>
          <w:p w:rsidR="00000000" w:rsidRPr="00862D56" w:rsidP="00862D56">
            <w:pPr>
              <w:pStyle w:val="ListBullet"/>
            </w:pPr>
            <w:r w:rsidRPr="00862D56">
              <w:t>relevant documentation such as:</w:t>
            </w:r>
          </w:p>
          <w:p w:rsidR="00000000" w:rsidRPr="00862D56" w:rsidP="00862D56">
            <w:pPr>
              <w:pStyle w:val="ListBullet2"/>
            </w:pPr>
            <w:r w:rsidRPr="00862D56">
              <w:t>regulatory requirements</w:t>
            </w:r>
          </w:p>
          <w:p w:rsidR="00000000" w:rsidRPr="00862D56" w:rsidP="00862D56">
            <w:pPr>
              <w:pStyle w:val="ListBullet2"/>
            </w:pPr>
            <w:r w:rsidRPr="00862D56">
              <w:t>workplace policies and procedures</w:t>
            </w:r>
          </w:p>
          <w:p w:rsidR="00000000" w:rsidP="00862D56">
            <w:pPr>
              <w:pStyle w:val="ListBullet"/>
              <w:rPr>
                <w:lang w:val="en-NZ"/>
              </w:rPr>
            </w:pPr>
            <w:r w:rsidRPr="00862D56">
              <w:t>relevant equipment and materials.</w:t>
            </w:r>
          </w:p>
        </w:tc>
      </w:tr>
      <w:tr w:rsidTr="009C12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Recommended methods of assessment include:</w:t>
            </w:r>
          </w:p>
          <w:p w:rsidR="00000000" w:rsidRPr="00862D56" w:rsidP="00862D56">
            <w:pPr>
              <w:pStyle w:val="ListBullet"/>
            </w:pPr>
            <w:r w:rsidRPr="00862D56">
              <w:t xml:space="preserve">workplace demonstration </w:t>
            </w:r>
          </w:p>
          <w:p w:rsidR="00000000" w:rsidRPr="00862D56" w:rsidP="00862D56">
            <w:pPr>
              <w:pStyle w:val="ListBullet"/>
            </w:pPr>
            <w:r w:rsidRPr="00862D56">
              <w:t>observation of performance over time</w:t>
            </w:r>
          </w:p>
          <w:p w:rsidR="00000000" w:rsidRPr="00862D56" w:rsidP="00862D56">
            <w:pPr>
              <w:pStyle w:val="ListBullet"/>
            </w:pPr>
            <w:r w:rsidRPr="00862D56">
              <w:t>quiz.</w:t>
            </w:r>
          </w:p>
          <w:p w:rsidR="00000000" w:rsidRPr="00862D56" w:rsidP="00862D56">
            <w:pPr>
              <w:pStyle w:val="BodyText"/>
            </w:pPr>
          </w:p>
          <w:p w:rsidR="00000000" w:rsidP="00862D56">
            <w:pPr>
              <w:pStyle w:val="BodyText"/>
              <w:rPr>
                <w:lang w:val="en-NZ"/>
              </w:rPr>
            </w:pPr>
            <w:r w:rsidRPr="00862D56">
              <w:t>Assessment practices should take into account any relevant language or cultural issues related to Aboriginality or Torres Strait Islander, gender, or language backgrounds other than English. Language and literacy demands of the assessment task should not b</w:t>
            </w:r>
            <w:r w:rsidRPr="00862D56">
              <w:t>e higher than those of the work role.</w:t>
            </w:r>
          </w:p>
        </w:tc>
      </w:tr>
      <w:tr w:rsidTr="009C12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r w:rsidRPr="00862D56">
              <w:t xml:space="preserve">A current list of resources for this Unit of Competency is available from MINTRAC </w:t>
            </w:r>
            <w:r w:rsidRPr="00862D56">
              <w:rPr>
                <w:rStyle w:val="Underline"/>
              </w:rPr>
              <w:t>www</w:t>
            </w:r>
            <w:r w:rsidRPr="00862D56">
              <w:t>.</w:t>
            </w:r>
            <w:r w:rsidRPr="00862D56">
              <w:rPr>
                <w:rStyle w:val="Underline"/>
              </w:rPr>
              <w:t>mintrac</w:t>
            </w:r>
            <w:r w:rsidRPr="00862D56">
              <w:t>.</w:t>
            </w:r>
            <w:r w:rsidRPr="00862D56">
              <w:rPr>
                <w:rStyle w:val="Underline"/>
              </w:rPr>
              <w:t>com</w:t>
            </w:r>
            <w:r w:rsidRPr="00862D56">
              <w:t>.</w:t>
            </w:r>
            <w:r w:rsidRPr="00862D56">
              <w:rPr>
                <w:rStyle w:val="Underline"/>
              </w:rPr>
              <w:t>au</w:t>
            </w:r>
            <w:r w:rsidRPr="00862D56">
              <w:t xml:space="preserve">  or telephone 1800 817 462.</w:t>
            </w:r>
          </w:p>
        </w:tc>
      </w:tr>
    </w:tbl>
    <w:p w:rsidR="009C1208" w:rsidP="00862D56">
      <w:pPr>
        <w:pStyle w:val="BodyText"/>
      </w:pPr>
    </w:p>
    <w:p w:rsidR="009C1208" w:rsidP="00862D56">
      <w:pPr>
        <w:pStyle w:val="BodyText"/>
      </w:pPr>
    </w:p>
    <w:p w:rsidR="00000000" w:rsidRPr="00862D56" w:rsidP="00862D56">
      <w:pPr>
        <w:pStyle w:val="Heading1"/>
      </w:pPr>
      <w:bookmarkStart w:id="11" w:name="O_253492"/>
      <w:bookmarkEnd w:id="11"/>
      <w:r w:rsidRPr="00862D56">
        <w:t>Range Statement</w:t>
      </w:r>
    </w:p>
    <w:tbl>
      <w:tblPr>
        <w:tblW w:w="0" w:type="auto"/>
        <w:tblLayout w:type="fixed"/>
        <w:tblCellMar>
          <w:left w:w="62" w:type="dxa"/>
          <w:right w:w="62" w:type="dxa"/>
        </w:tblCellMar>
        <w:tblLook w:val="0000"/>
      </w:tblPr>
      <w:tblGrid>
        <w:gridCol w:w="3523"/>
        <w:gridCol w:w="4999"/>
      </w:tblGrid>
      <w:tr w:rsidTr="009C12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RANGE STATEMENT</w:t>
            </w:r>
          </w:p>
        </w:tc>
      </w:tr>
      <w:tr w:rsidTr="009C12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t>The range statement relates to the unit of competency as a whole. It allows for different work environments and situations that may affect performance. Bold italicised wording, if used in the performance criteria, is detailed below. Essen</w:t>
            </w:r>
            <w:r w:rsidRPr="00862D56">
              <w:t>tial operating conditions that may be present with training and assessment (depending on the work situation, needs of the candidate, accessibility of the item, and local industry and regional contexts) may also be included.</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Ingredients</w:t>
            </w:r>
            <w:r w:rsidRPr="00862D56">
              <w:t xml:space="preserve"> may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need to adhe</w:t>
            </w:r>
            <w:r w:rsidRPr="00862D56">
              <w:t>re to legislative requirements</w:t>
            </w:r>
          </w:p>
          <w:p w:rsidR="00000000" w:rsidRPr="00862D56" w:rsidP="00862D56">
            <w:pPr>
              <w:pStyle w:val="ListBullet"/>
            </w:pPr>
            <w:r w:rsidRPr="00862D56">
              <w:t>and may include:</w:t>
            </w:r>
          </w:p>
          <w:p w:rsidR="00000000" w:rsidRPr="00862D56" w:rsidP="00862D56">
            <w:pPr>
              <w:pStyle w:val="ListBullet2"/>
            </w:pPr>
            <w:r w:rsidRPr="00862D56">
              <w:t>additives</w:t>
            </w:r>
          </w:p>
          <w:p w:rsidR="00000000" w:rsidRPr="00862D56" w:rsidP="00862D56">
            <w:pPr>
              <w:pStyle w:val="ListBullet2"/>
            </w:pPr>
            <w:r w:rsidRPr="00862D56">
              <w:t>binders</w:t>
            </w:r>
          </w:p>
          <w:p w:rsidR="00000000" w:rsidRPr="00862D56" w:rsidP="00862D56">
            <w:pPr>
              <w:pStyle w:val="ListBullet2"/>
            </w:pPr>
            <w:r w:rsidRPr="00862D56">
              <w:t>pre-mixes</w:t>
            </w:r>
          </w:p>
          <w:p w:rsidR="00000000" w:rsidRPr="00862D56" w:rsidP="00862D56">
            <w:pPr>
              <w:pStyle w:val="ListBullet2"/>
            </w:pPr>
            <w:r w:rsidRPr="00862D56">
              <w:t>salt</w:t>
            </w:r>
          </w:p>
          <w:p w:rsidR="00000000" w:rsidP="00862D56">
            <w:pPr>
              <w:pStyle w:val="ListBullet2"/>
              <w:rPr>
                <w:lang w:val="en-NZ"/>
              </w:rPr>
            </w:pPr>
            <w:r w:rsidRPr="00862D56">
              <w:t>spices.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Product specifications</w:t>
            </w:r>
            <w:r w:rsidRPr="00862D56">
              <w:t xml:space="preserve"> will vary according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ListBullet"/>
              <w:rPr>
                <w:lang w:val="en-NZ"/>
              </w:rPr>
            </w:pPr>
            <w:r w:rsidRPr="00862D56">
              <w:t>customer and workplace requirements.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Emphasis"/>
              </w:rPr>
              <w:t>Workplace requirements</w:t>
            </w:r>
            <w:r w:rsidRPr="00862D5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enterprise-specific procedures</w:t>
            </w:r>
          </w:p>
          <w:p w:rsidR="00000000" w:rsidRPr="00862D56" w:rsidP="00862D56">
            <w:pPr>
              <w:pStyle w:val="ListBullet"/>
            </w:pPr>
            <w:r w:rsidRPr="00862D56">
              <w:t>OH&amp;S requirements</w:t>
            </w:r>
          </w:p>
          <w:p w:rsidR="00000000" w:rsidRPr="00862D56" w:rsidP="00862D56">
            <w:pPr>
              <w:pStyle w:val="ListBullet"/>
            </w:pPr>
            <w:r w:rsidRPr="00862D56">
              <w:t>Quality Assurance (QA) requirements</w:t>
            </w:r>
          </w:p>
          <w:p w:rsidR="00000000" w:rsidRPr="00862D56" w:rsidP="00862D56">
            <w:pPr>
              <w:pStyle w:val="ListBullet"/>
            </w:pPr>
            <w:r w:rsidRPr="00862D56">
              <w:t>Standard Operating Procedures (SOPs)</w:t>
            </w:r>
          </w:p>
          <w:p w:rsidR="00000000" w:rsidRPr="00862D56" w:rsidP="00862D56">
            <w:pPr>
              <w:pStyle w:val="ListBullet"/>
            </w:pPr>
            <w:r w:rsidRPr="00862D56">
              <w:t>the ability to perform the task to production requirements</w:t>
            </w:r>
          </w:p>
          <w:p w:rsidR="00000000" w:rsidP="00862D56">
            <w:pPr>
              <w:pStyle w:val="ListBullet"/>
              <w:rPr>
                <w:lang w:val="en-NZ"/>
              </w:rPr>
            </w:pPr>
            <w:r w:rsidRPr="00862D56">
              <w:t>work instructions.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Mathematical skills</w:t>
            </w:r>
            <w:r w:rsidRPr="00862D56">
              <w:t xml:space="preserve"> may involve: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accurate recording of volume, weight and quantity in</w:t>
            </w:r>
            <w:r w:rsidRPr="00862D56">
              <w:t xml:space="preserve"> standard formats or proformas</w:t>
            </w:r>
          </w:p>
          <w:p w:rsidR="00000000" w:rsidRPr="00862D56" w:rsidP="00862D56">
            <w:pPr>
              <w:pStyle w:val="ListBullet"/>
            </w:pPr>
            <w:r w:rsidRPr="00862D56">
              <w:t>interpreting and drawing conclusions from routine charts, bar graphs, pie charts, etc</w:t>
            </w:r>
          </w:p>
          <w:p w:rsidR="00000000" w:rsidRPr="00862D56" w:rsidP="00862D56">
            <w:pPr>
              <w:pStyle w:val="ListBullet"/>
            </w:pPr>
            <w:r w:rsidRPr="00862D56">
              <w:t>operations involving percentages, comparisons and variations</w:t>
            </w:r>
          </w:p>
          <w:p w:rsidR="00000000" w:rsidP="00862D56">
            <w:pPr>
              <w:pStyle w:val="ListBullet"/>
              <w:rPr>
                <w:lang w:val="en-NZ"/>
              </w:rPr>
            </w:pPr>
            <w:r w:rsidRPr="00862D56">
              <w:t>routine estimations and calculations using a range of specified formula and pr</w:t>
            </w:r>
            <w:r w:rsidRPr="00862D56">
              <w:t>ocedures.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Explanations</w:t>
            </w:r>
            <w:r w:rsidRPr="00862D56">
              <w:t xml:space="preserve"> may:</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be in everyday workplace language including mathematical language and some commonly used technical terms</w:t>
            </w:r>
          </w:p>
          <w:p w:rsidR="00000000" w:rsidRPr="00862D56" w:rsidP="00862D56">
            <w:pPr>
              <w:pStyle w:val="ListBullet"/>
            </w:pPr>
            <w:r w:rsidRPr="00862D56">
              <w:t>be presented in writing using standard formats, proformas, charts and diagrams</w:t>
            </w:r>
          </w:p>
          <w:p w:rsidR="00000000" w:rsidRPr="00862D56" w:rsidP="00862D56">
            <w:pPr>
              <w:pStyle w:val="ListBullet"/>
            </w:pPr>
            <w:r w:rsidRPr="00862D56">
              <w:t>be presented orally</w:t>
            </w:r>
          </w:p>
          <w:p w:rsidR="00000000" w:rsidP="00862D56">
            <w:pPr>
              <w:pStyle w:val="ListBullet"/>
              <w:rPr>
                <w:lang w:val="en-NZ"/>
              </w:rPr>
            </w:pPr>
            <w:r w:rsidRPr="00862D56">
              <w:t>include mathematical and other information from several sources.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OH</w:t>
            </w:r>
            <w:r w:rsidRPr="00862D56">
              <w:t>&amp;</w:t>
            </w:r>
            <w:r w:rsidRPr="00862D56">
              <w:rPr>
                <w:rStyle w:val="BoldandItalics"/>
              </w:rPr>
              <w:t>S</w:t>
            </w:r>
            <w:r w:rsidRPr="00862D56">
              <w:t xml:space="preserve"> requirements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enterprise OH&amp;S policies, procedures and programs</w:t>
            </w:r>
          </w:p>
          <w:p w:rsidR="00000000" w:rsidRPr="00862D56" w:rsidP="00862D56">
            <w:pPr>
              <w:pStyle w:val="ListBullet"/>
            </w:pPr>
            <w:r w:rsidRPr="00862D56">
              <w:t>OH&amp;S legal requirements</w:t>
            </w:r>
          </w:p>
          <w:p w:rsidR="00000000" w:rsidRPr="00862D56" w:rsidP="00862D56">
            <w:pPr>
              <w:pStyle w:val="ListBullet"/>
            </w:pPr>
            <w:r w:rsidRPr="00862D56">
              <w:t>Personal Protective Equipment (PPE) which may include:</w:t>
            </w:r>
          </w:p>
          <w:p w:rsidR="00000000" w:rsidRPr="00862D56" w:rsidP="00862D56">
            <w:pPr>
              <w:pStyle w:val="ListBullet2"/>
            </w:pPr>
            <w:r w:rsidRPr="00862D56">
              <w:t>coats and aprons</w:t>
            </w:r>
          </w:p>
          <w:p w:rsidR="00000000" w:rsidRPr="00862D56" w:rsidP="00862D56">
            <w:pPr>
              <w:pStyle w:val="ListBullet2"/>
            </w:pPr>
            <w:r w:rsidRPr="00862D56">
              <w:t>eye and facial protection</w:t>
            </w:r>
          </w:p>
          <w:p w:rsidR="00000000" w:rsidRPr="00862D56" w:rsidP="00862D56">
            <w:pPr>
              <w:pStyle w:val="ListBullet2"/>
            </w:pPr>
            <w:r w:rsidRPr="00862D56">
              <w:t>head-wear</w:t>
            </w:r>
          </w:p>
          <w:p w:rsidR="00000000" w:rsidRPr="00862D56" w:rsidP="00862D56">
            <w:pPr>
              <w:pStyle w:val="ListBullet2"/>
            </w:pPr>
            <w:r w:rsidRPr="00862D56">
              <w:t>lifting assistance</w:t>
            </w:r>
          </w:p>
          <w:p w:rsidR="00000000" w:rsidRPr="00862D56" w:rsidP="00862D56">
            <w:pPr>
              <w:pStyle w:val="ListBullet2"/>
            </w:pPr>
            <w:r w:rsidRPr="00862D56">
              <w:t>uniforms</w:t>
            </w:r>
          </w:p>
          <w:p w:rsidR="00000000" w:rsidRPr="00862D56" w:rsidP="00862D56">
            <w:pPr>
              <w:pStyle w:val="ListBullet2"/>
            </w:pPr>
            <w:r w:rsidRPr="00862D56">
              <w:t>work, safety or waterproof footwear</w:t>
            </w:r>
          </w:p>
          <w:p w:rsidR="00000000" w:rsidP="00862D56">
            <w:pPr>
              <w:pStyle w:val="ListBullet"/>
              <w:rPr>
                <w:lang w:val="en-NZ"/>
              </w:rPr>
            </w:pPr>
            <w:r w:rsidRPr="00862D56">
              <w:t>requirements set out in standards and codes of practice.</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Regulatory requirements</w:t>
            </w:r>
            <w:r w:rsidRPr="00862D5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Export Control Act</w:t>
            </w:r>
          </w:p>
          <w:p w:rsidR="00000000" w:rsidRPr="00862D56" w:rsidP="00862D56">
            <w:pPr>
              <w:pStyle w:val="ListBullet"/>
            </w:pPr>
            <w:r w:rsidRPr="00862D56">
              <w:t>federal, state and territory regulations regarding meat processing</w:t>
            </w:r>
          </w:p>
          <w:p w:rsidR="00000000" w:rsidRPr="00862D56" w:rsidP="00862D56">
            <w:pPr>
              <w:pStyle w:val="ListBullet"/>
            </w:pPr>
            <w:r w:rsidRPr="00862D56">
              <w:t>hygiene and sanitation requirements</w:t>
            </w:r>
          </w:p>
          <w:p w:rsidR="00000000" w:rsidRPr="00862D56" w:rsidP="00862D56">
            <w:pPr>
              <w:pStyle w:val="ListBullet"/>
            </w:pPr>
            <w:r w:rsidRPr="00862D56">
              <w:t>relevant Australian Standards</w:t>
            </w:r>
          </w:p>
          <w:p w:rsidR="00000000" w:rsidP="00862D56">
            <w:pPr>
              <w:pStyle w:val="ListBullet"/>
              <w:rPr>
                <w:lang w:val="en-NZ"/>
              </w:rPr>
            </w:pPr>
            <w:r w:rsidRPr="00862D56">
              <w:t>relevant regulations.</w:t>
            </w:r>
          </w:p>
        </w:tc>
      </w:tr>
      <w:tr w:rsidTr="009C12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BoldandItalics"/>
              </w:rPr>
              <w:t>Communication skills</w:t>
            </w:r>
            <w:r w:rsidRPr="00862D5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ListBullet"/>
            </w:pPr>
            <w:r w:rsidRPr="00862D56">
              <w:t>applying numeracy skills to workplace requirements</w:t>
            </w:r>
          </w:p>
          <w:p w:rsidR="00000000" w:rsidRPr="00862D56" w:rsidP="00862D56">
            <w:pPr>
              <w:pStyle w:val="ListBullet"/>
            </w:pPr>
            <w:r w:rsidRPr="00862D56">
              <w:t>listening and u</w:t>
            </w:r>
            <w:r w:rsidRPr="00862D56">
              <w:t>nderstanding</w:t>
            </w:r>
          </w:p>
          <w:p w:rsidR="00000000" w:rsidRPr="00862D56" w:rsidP="00862D56">
            <w:pPr>
              <w:pStyle w:val="ListBullet"/>
            </w:pPr>
            <w:r w:rsidRPr="00862D56">
              <w:t>reading and interpreting workplace-related documentation</w:t>
            </w:r>
          </w:p>
          <w:p w:rsidR="00000000" w:rsidRPr="00862D56" w:rsidP="00862D56">
            <w:pPr>
              <w:pStyle w:val="ListBullet"/>
            </w:pPr>
            <w:r w:rsidRPr="00862D56">
              <w:t>sharing information</w:t>
            </w:r>
          </w:p>
          <w:p w:rsidR="00000000" w:rsidRPr="00862D56" w:rsidP="00862D56">
            <w:pPr>
              <w:pStyle w:val="ListBullet"/>
            </w:pPr>
            <w:r w:rsidRPr="00862D56">
              <w:t>speaking clearly and directly</w:t>
            </w:r>
          </w:p>
          <w:p w:rsidR="00000000" w:rsidRPr="00862D56" w:rsidP="00862D56">
            <w:pPr>
              <w:pStyle w:val="ListBullet"/>
            </w:pPr>
            <w:r w:rsidRPr="00862D56">
              <w:t>working with diverse individuals and groups</w:t>
            </w:r>
          </w:p>
          <w:p w:rsidR="00000000" w:rsidRPr="00862D56" w:rsidP="00862D56">
            <w:pPr>
              <w:pStyle w:val="ListBullet"/>
            </w:pPr>
            <w:r w:rsidRPr="00862D56">
              <w:t>writing to audience needs.</w:t>
            </w:r>
          </w:p>
        </w:tc>
      </w:tr>
    </w:tbl>
    <w:p w:rsidR="009C1208" w:rsidP="00862D56">
      <w:pPr>
        <w:pStyle w:val="BodyText"/>
      </w:pPr>
    </w:p>
    <w:p w:rsidR="009C1208" w:rsidP="00862D56">
      <w:pPr>
        <w:pStyle w:val="BodyText"/>
      </w:pPr>
    </w:p>
    <w:p w:rsidR="00000000" w:rsidRPr="00862D56" w:rsidP="00862D56">
      <w:pPr>
        <w:pStyle w:val="Heading1"/>
      </w:pPr>
      <w:bookmarkStart w:id="12" w:name="O_216128"/>
      <w:bookmarkEnd w:id="12"/>
      <w:r w:rsidRPr="00862D56">
        <w:t>Unit Sector(s)</w:t>
      </w:r>
    </w:p>
    <w:tbl>
      <w:tblPr>
        <w:tblW w:w="0" w:type="auto"/>
        <w:tblLayout w:type="fixed"/>
        <w:tblCellMar>
          <w:left w:w="62" w:type="dxa"/>
          <w:right w:w="62" w:type="dxa"/>
        </w:tblCellMar>
        <w:tblLook w:val="0000"/>
      </w:tblPr>
      <w:tblGrid>
        <w:gridCol w:w="2654"/>
        <w:gridCol w:w="5868"/>
      </w:tblGrid>
      <w:tr w:rsidTr="009C12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p>
        </w:tc>
      </w:tr>
    </w:tbl>
    <w:p w:rsidR="009C1208" w:rsidP="00862D56">
      <w:pPr>
        <w:pStyle w:val="BodyText"/>
      </w:pPr>
    </w:p>
    <w:p w:rsidR="009C1208" w:rsidP="00862D56">
      <w:pPr>
        <w:pStyle w:val="BodyText"/>
      </w:pPr>
    </w:p>
    <w:p w:rsidR="00000000" w:rsidRPr="00862D56" w:rsidP="00862D56">
      <w:pPr>
        <w:pStyle w:val="Heading1"/>
      </w:pPr>
      <w:bookmarkStart w:id="13" w:name="O_216125"/>
      <w:bookmarkEnd w:id="13"/>
      <w:r w:rsidRPr="00862D56">
        <w:t>Co-requisite units</w:t>
      </w:r>
    </w:p>
    <w:tbl>
      <w:tblPr>
        <w:tblW w:w="0" w:type="auto"/>
        <w:tblLayout w:type="fixed"/>
        <w:tblCellMar>
          <w:left w:w="62" w:type="dxa"/>
          <w:right w:w="62" w:type="dxa"/>
        </w:tblCellMar>
        <w:tblLook w:val="0000"/>
      </w:tblPr>
      <w:tblGrid>
        <w:gridCol w:w="2641"/>
        <w:gridCol w:w="1322"/>
        <w:gridCol w:w="4559"/>
      </w:tblGrid>
      <w:tr w:rsidTr="009C12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p>
        </w:tc>
      </w:tr>
      <w:tr w:rsidTr="009C12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p>
        </w:tc>
      </w:tr>
      <w:tr w:rsidTr="009C12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p>
        </w:tc>
      </w:tr>
    </w:tbl>
    <w:p w:rsidR="009C1208" w:rsidP="00862D56">
      <w:pPr>
        <w:pStyle w:val="BodyText"/>
      </w:pPr>
    </w:p>
    <w:p w:rsidR="009C1208" w:rsidP="00862D56">
      <w:pPr>
        <w:pStyle w:val="BodyText"/>
      </w:pPr>
    </w:p>
    <w:p w:rsidR="00000000" w:rsidRPr="00862D56" w:rsidP="00862D56">
      <w:pPr>
        <w:pStyle w:val="Heading1"/>
      </w:pPr>
      <w:bookmarkStart w:id="14" w:name="O_216127"/>
      <w:bookmarkEnd w:id="14"/>
      <w:r w:rsidRPr="00862D56">
        <w:t>Competency field</w:t>
      </w:r>
    </w:p>
    <w:tbl>
      <w:tblPr>
        <w:tblW w:w="0" w:type="auto"/>
        <w:tblLayout w:type="fixed"/>
        <w:tblCellMar>
          <w:left w:w="62" w:type="dxa"/>
          <w:right w:w="62" w:type="dxa"/>
        </w:tblCellMar>
        <w:tblLook w:val="0000"/>
      </w:tblPr>
      <w:tblGrid>
        <w:gridCol w:w="2784"/>
        <w:gridCol w:w="5738"/>
      </w:tblGrid>
      <w:tr w:rsidTr="009C1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D56">
            <w:pPr>
              <w:pStyle w:val="BodyText"/>
              <w:rPr>
                <w:lang w:val="en-NZ"/>
              </w:rPr>
            </w:pPr>
            <w:r w:rsidRPr="00862D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D56" w:rsidP="00862D56">
            <w:pPr>
              <w:pStyle w:val="BodyText"/>
            </w:pPr>
          </w:p>
        </w:tc>
      </w:tr>
    </w:tbl>
    <w:p w:rsidR="009C1208" w:rsidP="00862D56">
      <w:pPr>
        <w:pStyle w:val="BodyText"/>
      </w:pPr>
    </w:p>
    <w:p w:rsidR="009C1208" w:rsidP="00862D56">
      <w:pPr>
        <w:pStyle w:val="BodyText"/>
      </w:pPr>
    </w:p>
    <w:p w:rsidR="00000000" w:rsidRPr="00862D56" w:rsidP="00862D56"/>
    <w:sectPr w:rsidSect="00862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208" w:rsidP="009C1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08" w:rsidP="00862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1208" w:rsidP="00862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1208" w:rsidP="00862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208" w:rsidP="009C12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08" w:rsidP="00862D56">
    <w:pPr>
      <w:pStyle w:val="Header"/>
      <w:framePr w:wrap="around"/>
    </w:pPr>
    <w:r>
      <w:fldChar w:fldCharType="begin"/>
    </w:r>
    <w:r>
      <w:instrText xml:space="preserve"> TITLE   \* MERGEFORMAT </w:instrText>
    </w:r>
    <w:r>
      <w:fldChar w:fldCharType="separate"/>
    </w:r>
    <w:r>
      <w:t>MTMS217A Prepare dry ingredients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208" w:rsidP="00862D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8C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4A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4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D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D56"/>
    <w:pPr>
      <w:spacing w:before="360" w:after="60"/>
      <w:outlineLvl w:val="0"/>
    </w:pPr>
    <w:rPr>
      <w:sz w:val="32"/>
    </w:rPr>
  </w:style>
  <w:style w:type="paragraph" w:styleId="Heading2">
    <w:name w:val="heading 2"/>
    <w:basedOn w:val="HeadingBase"/>
    <w:next w:val="BodyText"/>
    <w:link w:val="Heading2Char"/>
    <w:qFormat/>
    <w:rsid w:val="00862D56"/>
    <w:pPr>
      <w:keepLines/>
      <w:spacing w:before="240" w:after="120"/>
      <w:outlineLvl w:val="1"/>
    </w:pPr>
    <w:rPr>
      <w:sz w:val="28"/>
      <w:szCs w:val="40"/>
    </w:rPr>
  </w:style>
  <w:style w:type="paragraph" w:styleId="Heading3">
    <w:name w:val="heading 3"/>
    <w:basedOn w:val="HeadingBase"/>
    <w:next w:val="BodyText"/>
    <w:link w:val="Heading3Char"/>
    <w:qFormat/>
    <w:rsid w:val="00862D56"/>
    <w:pPr>
      <w:spacing w:before="180" w:after="120"/>
      <w:outlineLvl w:val="2"/>
    </w:pPr>
    <w:rPr>
      <w:spacing w:val="-10"/>
      <w:kern w:val="32"/>
    </w:rPr>
  </w:style>
  <w:style w:type="paragraph" w:styleId="Heading4">
    <w:name w:val="heading 4"/>
    <w:basedOn w:val="HeadingBase"/>
    <w:next w:val="BodyText"/>
    <w:link w:val="Heading4Char"/>
    <w:qFormat/>
    <w:rsid w:val="00862D56"/>
    <w:pPr>
      <w:spacing w:before="160" w:after="120"/>
      <w:outlineLvl w:val="3"/>
    </w:pPr>
    <w:rPr>
      <w:sz w:val="22"/>
    </w:rPr>
  </w:style>
  <w:style w:type="paragraph" w:styleId="Heading5">
    <w:name w:val="heading 5"/>
    <w:basedOn w:val="HeadingBase"/>
    <w:next w:val="Normal"/>
    <w:link w:val="Heading5Char"/>
    <w:qFormat/>
    <w:rsid w:val="00862D56"/>
    <w:pPr>
      <w:spacing w:before="80"/>
      <w:outlineLvl w:val="4"/>
    </w:pPr>
    <w:rPr>
      <w:color w:val="918585"/>
      <w:sz w:val="20"/>
    </w:rPr>
  </w:style>
  <w:style w:type="paragraph" w:styleId="Heading6">
    <w:name w:val="heading 6"/>
    <w:basedOn w:val="HeadingBase"/>
    <w:next w:val="Normal"/>
    <w:link w:val="Heading6Char"/>
    <w:qFormat/>
    <w:rsid w:val="00862D56"/>
    <w:pPr>
      <w:spacing w:before="60"/>
      <w:outlineLvl w:val="5"/>
    </w:pPr>
    <w:rPr>
      <w:color w:val="918585"/>
      <w:sz w:val="20"/>
    </w:rPr>
  </w:style>
  <w:style w:type="paragraph" w:styleId="Heading7">
    <w:name w:val="heading 7"/>
    <w:basedOn w:val="Normal"/>
    <w:next w:val="Normal"/>
    <w:link w:val="Heading7Char"/>
    <w:qFormat/>
    <w:rsid w:val="00862D56"/>
    <w:pPr>
      <w:ind w:left="720"/>
      <w:outlineLvl w:val="6"/>
    </w:pPr>
    <w:rPr>
      <w:i/>
    </w:rPr>
  </w:style>
  <w:style w:type="paragraph" w:styleId="Heading8">
    <w:name w:val="heading 8"/>
    <w:basedOn w:val="Normal"/>
    <w:next w:val="Normal"/>
    <w:link w:val="Heading8Char"/>
    <w:qFormat/>
    <w:rsid w:val="00862D56"/>
    <w:pPr>
      <w:ind w:left="720"/>
      <w:outlineLvl w:val="7"/>
    </w:pPr>
    <w:rPr>
      <w:i/>
    </w:rPr>
  </w:style>
  <w:style w:type="paragraph" w:styleId="Heading9">
    <w:name w:val="heading 9"/>
    <w:basedOn w:val="Normal"/>
    <w:next w:val="Normal"/>
    <w:link w:val="Heading9Char"/>
    <w:qFormat/>
    <w:rsid w:val="00862D56"/>
    <w:pPr>
      <w:ind w:left="720"/>
      <w:outlineLvl w:val="8"/>
    </w:pPr>
    <w:rPr>
      <w:i/>
    </w:rPr>
  </w:style>
  <w:style w:type="character" w:default="1" w:styleId="DefaultParagraphFont">
    <w:name w:val="Default Paragraph Font"/>
    <w:uiPriority w:val="1"/>
    <w:unhideWhenUsed/>
    <w:rsid w:val="00862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D56"/>
  </w:style>
  <w:style w:type="character" w:customStyle="1" w:styleId="Heading1Char">
    <w:name w:val="Heading 1 Char"/>
    <w:basedOn w:val="DefaultParagraphFont"/>
    <w:link w:val="Heading1"/>
    <w:rsid w:val="00862D56"/>
    <w:rPr>
      <w:rFonts w:ascii="Times New Roman" w:eastAsia="Times New Roman" w:hAnsi="Times New Roman" w:cs="Times New Roman"/>
      <w:b/>
      <w:sz w:val="32"/>
      <w:szCs w:val="20"/>
      <w:lang w:eastAsia="en-US"/>
    </w:rPr>
  </w:style>
  <w:style w:type="paragraph" w:styleId="BodyText">
    <w:name w:val="Body Text"/>
    <w:basedOn w:val="Normal"/>
    <w:link w:val="BodyTextChar"/>
    <w:rsid w:val="00862D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D56"/>
    <w:rPr>
      <w:rFonts w:ascii="Times New Roman" w:eastAsia="Times New Roman" w:hAnsi="Times New Roman" w:cs="Times New Roman"/>
      <w:sz w:val="24"/>
      <w:lang w:val="en-US" w:eastAsia="en-US"/>
    </w:rPr>
  </w:style>
  <w:style w:type="paragraph" w:styleId="Footer">
    <w:name w:val="footer"/>
    <w:basedOn w:val="Normal"/>
    <w:link w:val="FooterChar"/>
    <w:rsid w:val="00862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D56"/>
    <w:rPr>
      <w:rFonts w:ascii="Times New Roman" w:eastAsia="Times New Roman" w:hAnsi="Times New Roman" w:cs="Times New Roman"/>
      <w:sz w:val="16"/>
      <w:lang w:val="en-US" w:eastAsia="en-US"/>
    </w:rPr>
  </w:style>
  <w:style w:type="paragraph" w:styleId="List">
    <w:name w:val="List"/>
    <w:basedOn w:val="BodyText"/>
    <w:next w:val="BodyText"/>
    <w:rsid w:val="00862D56"/>
    <w:pPr>
      <w:tabs>
        <w:tab w:val="left" w:pos="340"/>
      </w:tabs>
      <w:spacing w:before="60" w:after="60"/>
      <w:ind w:left="340" w:hanging="340"/>
    </w:pPr>
  </w:style>
  <w:style w:type="paragraph" w:styleId="ListBullet">
    <w:name w:val="List Bullet"/>
    <w:basedOn w:val="List"/>
    <w:rsid w:val="00862D56"/>
    <w:pPr>
      <w:numPr>
        <w:numId w:val="13"/>
      </w:numPr>
      <w:tabs>
        <w:tab w:val="clear" w:pos="340"/>
      </w:tabs>
      <w:spacing w:before="40" w:after="40"/>
    </w:pPr>
  </w:style>
  <w:style w:type="character" w:customStyle="1" w:styleId="SpecialBold">
    <w:name w:val="Special Bold"/>
    <w:basedOn w:val="DefaultParagraphFont"/>
    <w:rsid w:val="00862D56"/>
    <w:rPr>
      <w:b/>
      <w:spacing w:val="0"/>
    </w:rPr>
  </w:style>
  <w:style w:type="paragraph" w:styleId="ListBullet2">
    <w:name w:val="List Bullet 2"/>
    <w:basedOn w:val="List2"/>
    <w:rsid w:val="00862D56"/>
    <w:pPr>
      <w:numPr>
        <w:numId w:val="14"/>
      </w:numPr>
      <w:tabs>
        <w:tab w:val="clear" w:pos="680"/>
      </w:tabs>
    </w:pPr>
  </w:style>
  <w:style w:type="paragraph" w:styleId="Header">
    <w:name w:val="header"/>
    <w:basedOn w:val="Normal"/>
    <w:link w:val="HeaderChar"/>
    <w:rsid w:val="00862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D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2D56"/>
    <w:rPr>
      <w:i/>
    </w:rPr>
  </w:style>
  <w:style w:type="paragraph" w:customStyle="1" w:styleId="SuperHeading">
    <w:name w:val="SuperHeading"/>
    <w:basedOn w:val="Normal"/>
    <w:rsid w:val="00862D56"/>
    <w:pPr>
      <w:spacing w:before="240" w:after="120"/>
      <w:outlineLvl w:val="0"/>
    </w:pPr>
    <w:rPr>
      <w:rFonts w:ascii="Times New Roman" w:hAnsi="Times New Roman"/>
      <w:b/>
      <w:sz w:val="28"/>
    </w:rPr>
  </w:style>
  <w:style w:type="paragraph" w:customStyle="1" w:styleId="AllowPageBreak">
    <w:name w:val="AllowPageBreak"/>
    <w:rsid w:val="00862D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D56"/>
    <w:pPr>
      <w:tabs>
        <w:tab w:val="left" w:pos="680"/>
      </w:tabs>
      <w:spacing w:before="60" w:after="60"/>
      <w:ind w:left="680" w:hanging="340"/>
    </w:pPr>
  </w:style>
  <w:style w:type="character" w:customStyle="1" w:styleId="Underline">
    <w:name w:val="Underline"/>
    <w:basedOn w:val="DefaultParagraphFont"/>
    <w:qFormat/>
    <w:rsid w:val="00862D56"/>
    <w:rPr>
      <w:u w:val="single"/>
    </w:rPr>
  </w:style>
  <w:style w:type="character" w:customStyle="1" w:styleId="BoldandItalics">
    <w:name w:val="Bold and Italics"/>
    <w:qFormat/>
    <w:rsid w:val="00862D56"/>
    <w:rPr>
      <w:b/>
      <w:i/>
      <w:u w:val="none"/>
    </w:rPr>
  </w:style>
  <w:style w:type="character" w:customStyle="1" w:styleId="Heading2Char">
    <w:name w:val="Heading 2 Char"/>
    <w:basedOn w:val="DefaultParagraphFont"/>
    <w:link w:val="Heading2"/>
    <w:rsid w:val="00862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D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D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D56"/>
    <w:rPr>
      <w:rFonts w:ascii="Courier New" w:eastAsia="Times New Roman" w:hAnsi="Courier New" w:cs="Times New Roman"/>
      <w:i/>
      <w:szCs w:val="20"/>
      <w:lang w:val="en-US" w:eastAsia="en-US"/>
    </w:rPr>
  </w:style>
  <w:style w:type="paragraph" w:customStyle="1" w:styleId="HeadingBase">
    <w:name w:val="Heading Base"/>
    <w:rsid w:val="00862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D56"/>
    <w:pPr>
      <w:tabs>
        <w:tab w:val="right" w:leader="dot" w:pos="9072"/>
      </w:tabs>
      <w:ind w:left="567"/>
    </w:pPr>
    <w:rPr>
      <w:szCs w:val="22"/>
    </w:rPr>
  </w:style>
  <w:style w:type="paragraph" w:customStyle="1" w:styleId="TOCBase">
    <w:name w:val="TOC Base"/>
    <w:rsid w:val="00862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D56"/>
    <w:pPr>
      <w:tabs>
        <w:tab w:val="right" w:leader="dot" w:pos="9072"/>
      </w:tabs>
      <w:spacing w:before="40" w:after="40"/>
      <w:ind w:left="284"/>
    </w:pPr>
    <w:rPr>
      <w:rFonts w:ascii="Times New Roman" w:hAnsi="Times New Roman"/>
    </w:rPr>
  </w:style>
  <w:style w:type="paragraph" w:styleId="TOC1">
    <w:name w:val="toc 1"/>
    <w:basedOn w:val="TOCBase"/>
    <w:next w:val="Normal"/>
    <w:rsid w:val="00862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D56"/>
    <w:pPr>
      <w:spacing w:before="5040"/>
      <w:jc w:val="center"/>
    </w:pPr>
    <w:rPr>
      <w:sz w:val="48"/>
      <w:szCs w:val="72"/>
      <w:lang w:val="en-US"/>
    </w:rPr>
  </w:style>
  <w:style w:type="character" w:customStyle="1" w:styleId="TitleChar">
    <w:name w:val="Title Char"/>
    <w:basedOn w:val="DefaultParagraphFont"/>
    <w:link w:val="Title"/>
    <w:rsid w:val="00862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D56"/>
    <w:pPr>
      <w:tabs>
        <w:tab w:val="left" w:pos="3600"/>
        <w:tab w:val="left" w:pos="3958"/>
      </w:tabs>
    </w:pPr>
  </w:style>
  <w:style w:type="paragraph" w:customStyle="1" w:styleId="Note">
    <w:name w:val="Note"/>
    <w:basedOn w:val="BodyText"/>
    <w:rsid w:val="00862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D56"/>
    <w:pPr>
      <w:framePr w:wrap="auto" w:hAnchor="text" w:y="6049"/>
    </w:pPr>
    <w:rPr>
      <w:color w:val="000000"/>
      <w:sz w:val="40"/>
    </w:rPr>
  </w:style>
  <w:style w:type="paragraph" w:customStyle="1" w:styleId="TOCTitle">
    <w:name w:val="TOCTitle"/>
    <w:basedOn w:val="Heading1"/>
    <w:rsid w:val="00862D56"/>
    <w:pPr>
      <w:spacing w:after="240"/>
      <w:jc w:val="center"/>
      <w:outlineLvl w:val="9"/>
    </w:pPr>
    <w:rPr>
      <w:caps/>
    </w:rPr>
  </w:style>
  <w:style w:type="paragraph" w:customStyle="1" w:styleId="Version">
    <w:name w:val="Version"/>
    <w:rsid w:val="00862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D56"/>
    <w:pPr>
      <w:keepNext w:val="0"/>
      <w:tabs>
        <w:tab w:val="right" w:pos="4176"/>
      </w:tabs>
      <w:ind w:left="198" w:hanging="198"/>
    </w:pPr>
    <w:rPr>
      <w:rFonts w:ascii="Garamond" w:hAnsi="Garamond"/>
    </w:rPr>
  </w:style>
  <w:style w:type="paragraph" w:styleId="IndexHeading">
    <w:name w:val="index heading"/>
    <w:basedOn w:val="Normal"/>
    <w:next w:val="Index1"/>
    <w:semiHidden/>
    <w:rsid w:val="00862D56"/>
    <w:pPr>
      <w:spacing w:before="120" w:after="120"/>
    </w:pPr>
    <w:rPr>
      <w:rFonts w:ascii="Arial" w:hAnsi="Arial"/>
      <w:b/>
      <w:color w:val="918585"/>
      <w:sz w:val="24"/>
    </w:rPr>
  </w:style>
  <w:style w:type="paragraph" w:customStyle="1" w:styleId="Chapter">
    <w:name w:val="Chapter"/>
    <w:basedOn w:val="Normal"/>
    <w:rsid w:val="00862D56"/>
    <w:pPr>
      <w:spacing w:before="240"/>
    </w:pPr>
    <w:rPr>
      <w:rFonts w:ascii="Times New Roman" w:hAnsi="Times New Roman"/>
      <w:smallCaps/>
      <w:spacing w:val="80"/>
      <w:sz w:val="28"/>
    </w:rPr>
  </w:style>
  <w:style w:type="paragraph" w:customStyle="1" w:styleId="InChapter">
    <w:name w:val="InChapter"/>
    <w:basedOn w:val="Heading3"/>
    <w:rsid w:val="00862D56"/>
    <w:pPr>
      <w:spacing w:after="240"/>
      <w:outlineLvl w:val="9"/>
    </w:pPr>
    <w:rPr>
      <w:noProof/>
    </w:rPr>
  </w:style>
  <w:style w:type="paragraph" w:styleId="Index2">
    <w:name w:val="index 2"/>
    <w:basedOn w:val="Normal"/>
    <w:next w:val="Normal"/>
    <w:semiHidden/>
    <w:rsid w:val="00862D56"/>
    <w:pPr>
      <w:tabs>
        <w:tab w:val="right" w:pos="4176"/>
      </w:tabs>
      <w:ind w:left="568" w:hanging="284"/>
    </w:pPr>
    <w:rPr>
      <w:rFonts w:ascii="Garamond" w:hAnsi="Garamond"/>
    </w:rPr>
  </w:style>
  <w:style w:type="paragraph" w:customStyle="1" w:styleId="Byline">
    <w:name w:val="Byline"/>
    <w:rsid w:val="00862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D56"/>
    <w:pPr>
      <w:tabs>
        <w:tab w:val="clear" w:pos="3600"/>
        <w:tab w:val="clear" w:pos="3958"/>
      </w:tabs>
      <w:jc w:val="right"/>
    </w:pPr>
  </w:style>
  <w:style w:type="paragraph" w:styleId="Caption">
    <w:name w:val="caption"/>
    <w:basedOn w:val="BodyText"/>
    <w:next w:val="Normal"/>
    <w:qFormat/>
    <w:rsid w:val="00862D56"/>
    <w:pPr>
      <w:framePr w:w="2268" w:hSpace="181" w:vSpace="181" w:wrap="around" w:vAnchor="text" w:hAnchor="page" w:x="1135" w:y="285" w:anchorLock="1"/>
    </w:pPr>
    <w:rPr>
      <w:i/>
    </w:rPr>
  </w:style>
  <w:style w:type="paragraph" w:customStyle="1" w:styleId="MiniTOCTitle">
    <w:name w:val="MiniTOCTitle"/>
    <w:basedOn w:val="Heading4"/>
    <w:rsid w:val="00862D56"/>
    <w:pPr>
      <w:spacing w:before="240"/>
      <w:outlineLvl w:val="9"/>
    </w:pPr>
    <w:rPr>
      <w:noProof/>
      <w:sz w:val="24"/>
    </w:rPr>
  </w:style>
  <w:style w:type="paragraph" w:customStyle="1" w:styleId="MiniTOCItem">
    <w:name w:val="MiniTOCItem"/>
    <w:basedOn w:val="ListBullet"/>
    <w:rsid w:val="00862D56"/>
    <w:pPr>
      <w:numPr>
        <w:numId w:val="0"/>
      </w:numPr>
      <w:tabs>
        <w:tab w:val="right" w:leader="dot" w:pos="6521"/>
      </w:tabs>
      <w:spacing w:before="0" w:after="0"/>
    </w:pPr>
  </w:style>
  <w:style w:type="paragraph" w:customStyle="1" w:styleId="TOFTitle">
    <w:name w:val="TOFTitle"/>
    <w:basedOn w:val="TOCTitle"/>
    <w:rsid w:val="00862D56"/>
  </w:style>
  <w:style w:type="paragraph" w:styleId="TableofFigures">
    <w:name w:val="table of figures"/>
    <w:basedOn w:val="Normal"/>
    <w:next w:val="Normal"/>
    <w:semiHidden/>
    <w:rsid w:val="00862D56"/>
    <w:pPr>
      <w:tabs>
        <w:tab w:val="right" w:leader="dot" w:pos="9072"/>
      </w:tabs>
      <w:ind w:left="970" w:hanging="403"/>
    </w:pPr>
    <w:rPr>
      <w:rFonts w:ascii="Times New Roman" w:hAnsi="Times New Roman"/>
      <w:b/>
    </w:rPr>
  </w:style>
  <w:style w:type="paragraph" w:styleId="ListNumber">
    <w:name w:val="List Number"/>
    <w:basedOn w:val="List"/>
    <w:rsid w:val="00862D56"/>
    <w:pPr>
      <w:numPr>
        <w:numId w:val="11"/>
      </w:numPr>
    </w:pPr>
  </w:style>
  <w:style w:type="character" w:customStyle="1" w:styleId="WingdingSymbols">
    <w:name w:val="Wingding Symbols"/>
    <w:rsid w:val="00862D56"/>
    <w:rPr>
      <w:rFonts w:ascii="Wingdings" w:hAnsi="Wingdings"/>
    </w:rPr>
  </w:style>
  <w:style w:type="paragraph" w:customStyle="1" w:styleId="TableHeading">
    <w:name w:val="Table Heading"/>
    <w:basedOn w:val="HeadingBase"/>
    <w:rsid w:val="00862D56"/>
    <w:pPr>
      <w:keepLines/>
      <w:pBdr>
        <w:bottom w:val="single" w:sz="6" w:space="1" w:color="918585"/>
      </w:pBdr>
      <w:spacing w:before="240"/>
    </w:pPr>
  </w:style>
  <w:style w:type="character" w:customStyle="1" w:styleId="HotSpot">
    <w:name w:val="HotSpot"/>
    <w:rsid w:val="00862D56"/>
    <w:rPr>
      <w:color w:val="0033CC"/>
      <w:u w:val="none"/>
    </w:rPr>
  </w:style>
  <w:style w:type="paragraph" w:customStyle="1" w:styleId="BodyTextRight">
    <w:name w:val="Body Text Right"/>
    <w:basedOn w:val="BodyText"/>
    <w:rsid w:val="00862D56"/>
    <w:pPr>
      <w:spacing w:before="0" w:after="0"/>
      <w:jc w:val="right"/>
    </w:pPr>
  </w:style>
  <w:style w:type="paragraph" w:styleId="Index3">
    <w:name w:val="index 3"/>
    <w:basedOn w:val="ListNumber2"/>
    <w:next w:val="Normal"/>
    <w:semiHidden/>
    <w:rsid w:val="00862D56"/>
    <w:pPr>
      <w:numPr>
        <w:numId w:val="0"/>
      </w:numPr>
      <w:tabs>
        <w:tab w:val="right" w:leader="dot" w:pos="4176"/>
      </w:tabs>
    </w:pPr>
  </w:style>
  <w:style w:type="paragraph" w:styleId="ListNumber2">
    <w:name w:val="List Number 2"/>
    <w:basedOn w:val="List2"/>
    <w:rsid w:val="00862D56"/>
    <w:pPr>
      <w:numPr>
        <w:numId w:val="10"/>
      </w:numPr>
      <w:tabs>
        <w:tab w:val="clear" w:pos="1060"/>
      </w:tabs>
    </w:pPr>
  </w:style>
  <w:style w:type="paragraph" w:customStyle="1" w:styleId="MarginNote">
    <w:name w:val="Margin Note"/>
    <w:basedOn w:val="BodyText"/>
    <w:rsid w:val="00862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D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D56"/>
    <w:rPr>
      <w:sz w:val="32"/>
    </w:rPr>
  </w:style>
  <w:style w:type="paragraph" w:customStyle="1" w:styleId="HeadingProcedure">
    <w:name w:val="Heading Procedure"/>
    <w:basedOn w:val="HeadingBase"/>
    <w:next w:val="Normal"/>
    <w:rsid w:val="00862D56"/>
    <w:pPr>
      <w:tabs>
        <w:tab w:val="left" w:pos="0"/>
      </w:tabs>
      <w:spacing w:before="120" w:after="60"/>
    </w:pPr>
    <w:rPr>
      <w:i/>
      <w:color w:val="918585"/>
      <w:sz w:val="22"/>
    </w:rPr>
  </w:style>
  <w:style w:type="paragraph" w:customStyle="1" w:styleId="TableBodyText">
    <w:name w:val="Table Body Text"/>
    <w:basedOn w:val="BodyText"/>
    <w:rsid w:val="00862D56"/>
    <w:pPr>
      <w:spacing w:before="60" w:after="60"/>
    </w:pPr>
  </w:style>
  <w:style w:type="paragraph" w:styleId="ListContinue">
    <w:name w:val="List Continue"/>
    <w:basedOn w:val="List"/>
    <w:rsid w:val="00862D56"/>
    <w:pPr>
      <w:ind w:firstLine="0"/>
    </w:pPr>
  </w:style>
  <w:style w:type="paragraph" w:customStyle="1" w:styleId="ListNote">
    <w:name w:val="List Note"/>
    <w:basedOn w:val="List"/>
    <w:rsid w:val="00862D56"/>
    <w:pPr>
      <w:pBdr>
        <w:top w:val="single" w:sz="6" w:space="2" w:color="918585"/>
        <w:bottom w:val="single" w:sz="6" w:space="2" w:color="918585"/>
      </w:pBdr>
      <w:tabs>
        <w:tab w:val="left" w:pos="1021"/>
      </w:tabs>
      <w:ind w:firstLine="0"/>
    </w:pPr>
  </w:style>
  <w:style w:type="paragraph" w:customStyle="1" w:styleId="Warning">
    <w:name w:val="Warning"/>
    <w:basedOn w:val="BodyText"/>
    <w:rsid w:val="00862D56"/>
    <w:pPr>
      <w:shd w:val="clear" w:color="auto" w:fill="D9D9D9"/>
      <w:tabs>
        <w:tab w:val="left" w:pos="992"/>
      </w:tabs>
      <w:ind w:left="119" w:right="119"/>
    </w:pPr>
    <w:rPr>
      <w:sz w:val="20"/>
    </w:rPr>
  </w:style>
  <w:style w:type="paragraph" w:customStyle="1" w:styleId="MarginIcons">
    <w:name w:val="Margin Icons"/>
    <w:basedOn w:val="BodyText"/>
    <w:rsid w:val="00862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D56"/>
    <w:rPr>
      <w:rFonts w:ascii="Courier New" w:hAnsi="Courier New"/>
    </w:rPr>
  </w:style>
  <w:style w:type="paragraph" w:customStyle="1" w:styleId="NoteBullet">
    <w:name w:val="Note Bullet"/>
    <w:basedOn w:val="Note"/>
    <w:rsid w:val="00862D56"/>
    <w:pPr>
      <w:tabs>
        <w:tab w:val="clear" w:pos="680"/>
      </w:tabs>
      <w:spacing w:before="60" w:after="60"/>
    </w:pPr>
  </w:style>
  <w:style w:type="paragraph" w:customStyle="1" w:styleId="SubHeading2">
    <w:name w:val="SubHeading2"/>
    <w:basedOn w:val="HeadingBase"/>
    <w:rsid w:val="00862D56"/>
    <w:pPr>
      <w:spacing w:before="240" w:after="60"/>
    </w:pPr>
    <w:rPr>
      <w:sz w:val="20"/>
    </w:rPr>
  </w:style>
  <w:style w:type="paragraph" w:customStyle="1" w:styleId="SubHeading1">
    <w:name w:val="SubHeading1"/>
    <w:basedOn w:val="HeadingBase"/>
    <w:rsid w:val="00862D56"/>
    <w:pPr>
      <w:spacing w:before="240" w:after="60"/>
    </w:pPr>
    <w:rPr>
      <w:color w:val="918585"/>
      <w:sz w:val="22"/>
    </w:rPr>
  </w:style>
  <w:style w:type="paragraph" w:customStyle="1" w:styleId="SideHeading">
    <w:name w:val="Side Heading"/>
    <w:basedOn w:val="HeadingBase"/>
    <w:rsid w:val="00862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D56"/>
    <w:pPr>
      <w:numPr>
        <w:numId w:val="12"/>
      </w:numPr>
    </w:pPr>
  </w:style>
  <w:style w:type="paragraph" w:styleId="PlainText">
    <w:name w:val="Plain Text"/>
    <w:basedOn w:val="Normal"/>
    <w:link w:val="PlainTextChar"/>
    <w:rsid w:val="00862D56"/>
    <w:rPr>
      <w:sz w:val="20"/>
    </w:rPr>
  </w:style>
  <w:style w:type="character" w:customStyle="1" w:styleId="PlainTextChar">
    <w:name w:val="Plain Text Char"/>
    <w:basedOn w:val="DefaultParagraphFont"/>
    <w:link w:val="PlainText"/>
    <w:rsid w:val="00862D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D56"/>
    <w:rPr>
      <w:b/>
      <w:smallCaps/>
    </w:rPr>
  </w:style>
  <w:style w:type="paragraph" w:customStyle="1" w:styleId="TableListNumber">
    <w:name w:val="Table List Number"/>
    <w:basedOn w:val="ListNumber"/>
    <w:rsid w:val="00862D56"/>
    <w:pPr>
      <w:numPr>
        <w:numId w:val="0"/>
      </w:numPr>
    </w:pPr>
  </w:style>
  <w:style w:type="paragraph" w:styleId="TOC4">
    <w:name w:val="toc 4"/>
    <w:basedOn w:val="TOCBase"/>
    <w:next w:val="Normal"/>
    <w:semiHidden/>
    <w:rsid w:val="00862D56"/>
    <w:pPr>
      <w:tabs>
        <w:tab w:val="right" w:leader="dot" w:pos="9071"/>
      </w:tabs>
      <w:ind w:left="1701"/>
    </w:pPr>
  </w:style>
  <w:style w:type="paragraph" w:customStyle="1" w:styleId="ListAlpha">
    <w:name w:val="List Alpha"/>
    <w:basedOn w:val="List"/>
    <w:rsid w:val="00862D56"/>
    <w:pPr>
      <w:numPr>
        <w:numId w:val="9"/>
      </w:numPr>
    </w:pPr>
  </w:style>
  <w:style w:type="paragraph" w:customStyle="1" w:styleId="ListAlpha2">
    <w:name w:val="List Alpha 2"/>
    <w:basedOn w:val="List2"/>
    <w:rsid w:val="00862D56"/>
    <w:pPr>
      <w:numPr>
        <w:numId w:val="8"/>
      </w:numPr>
    </w:pPr>
  </w:style>
  <w:style w:type="paragraph" w:styleId="List3">
    <w:name w:val="List 3"/>
    <w:basedOn w:val="BodyText"/>
    <w:rsid w:val="00862D56"/>
    <w:pPr>
      <w:tabs>
        <w:tab w:val="left" w:pos="1021"/>
      </w:tabs>
      <w:spacing w:before="60" w:after="60"/>
      <w:ind w:left="1020" w:hanging="340"/>
    </w:pPr>
  </w:style>
  <w:style w:type="paragraph" w:styleId="List4">
    <w:name w:val="List 4"/>
    <w:basedOn w:val="BodyText"/>
    <w:rsid w:val="00862D56"/>
    <w:pPr>
      <w:tabs>
        <w:tab w:val="left" w:pos="1361"/>
      </w:tabs>
      <w:spacing w:before="60" w:after="60"/>
      <w:ind w:left="1361" w:hanging="340"/>
    </w:pPr>
  </w:style>
  <w:style w:type="paragraph" w:styleId="List5">
    <w:name w:val="List 5"/>
    <w:basedOn w:val="BodyText"/>
    <w:rsid w:val="00862D56"/>
    <w:pPr>
      <w:tabs>
        <w:tab w:val="left" w:pos="1701"/>
      </w:tabs>
      <w:spacing w:before="60" w:after="60"/>
      <w:ind w:left="1701" w:hanging="340"/>
    </w:pPr>
  </w:style>
  <w:style w:type="paragraph" w:styleId="ListBullet3">
    <w:name w:val="List Bullet 3"/>
    <w:basedOn w:val="List3"/>
    <w:rsid w:val="00862D56"/>
    <w:pPr>
      <w:numPr>
        <w:numId w:val="15"/>
      </w:numPr>
      <w:tabs>
        <w:tab w:val="clear" w:pos="1021"/>
      </w:tabs>
      <w:ind w:left="1037" w:hanging="357"/>
    </w:pPr>
  </w:style>
  <w:style w:type="paragraph" w:styleId="ListBullet4">
    <w:name w:val="List Bullet 4"/>
    <w:basedOn w:val="List4"/>
    <w:rsid w:val="00862D56"/>
    <w:pPr>
      <w:numPr>
        <w:numId w:val="3"/>
      </w:numPr>
    </w:pPr>
  </w:style>
  <w:style w:type="paragraph" w:styleId="ListBullet5">
    <w:name w:val="List Bullet 5"/>
    <w:basedOn w:val="List5"/>
    <w:rsid w:val="00862D56"/>
    <w:pPr>
      <w:numPr>
        <w:numId w:val="4"/>
      </w:numPr>
    </w:pPr>
  </w:style>
  <w:style w:type="paragraph" w:styleId="ListContinue2">
    <w:name w:val="List Continue 2"/>
    <w:basedOn w:val="List2"/>
    <w:rsid w:val="00862D56"/>
    <w:pPr>
      <w:ind w:firstLine="0"/>
    </w:pPr>
  </w:style>
  <w:style w:type="paragraph" w:styleId="ListContinue3">
    <w:name w:val="List Continue 3"/>
    <w:basedOn w:val="List3"/>
    <w:rsid w:val="00862D56"/>
    <w:pPr>
      <w:ind w:left="1021" w:firstLine="0"/>
    </w:pPr>
  </w:style>
  <w:style w:type="paragraph" w:styleId="ListContinue4">
    <w:name w:val="List Continue 4"/>
    <w:basedOn w:val="List4"/>
    <w:rsid w:val="00862D56"/>
    <w:pPr>
      <w:ind w:firstLine="0"/>
    </w:pPr>
  </w:style>
  <w:style w:type="paragraph" w:styleId="ListContinue5">
    <w:name w:val="List Continue 5"/>
    <w:basedOn w:val="List5"/>
    <w:rsid w:val="00862D56"/>
    <w:pPr>
      <w:ind w:firstLine="0"/>
    </w:pPr>
  </w:style>
  <w:style w:type="paragraph" w:styleId="ListNumber3">
    <w:name w:val="List Number 3"/>
    <w:basedOn w:val="List3"/>
    <w:rsid w:val="00862D56"/>
    <w:pPr>
      <w:numPr>
        <w:numId w:val="5"/>
      </w:numPr>
    </w:pPr>
  </w:style>
  <w:style w:type="paragraph" w:styleId="ListNumber4">
    <w:name w:val="List Number 4"/>
    <w:basedOn w:val="List4"/>
    <w:rsid w:val="00862D56"/>
    <w:pPr>
      <w:numPr>
        <w:numId w:val="6"/>
      </w:numPr>
    </w:pPr>
  </w:style>
  <w:style w:type="paragraph" w:styleId="ListNumber5">
    <w:name w:val="List Number 5"/>
    <w:basedOn w:val="List5"/>
    <w:rsid w:val="00862D56"/>
    <w:pPr>
      <w:numPr>
        <w:numId w:val="7"/>
      </w:numPr>
    </w:pPr>
  </w:style>
  <w:style w:type="paragraph" w:styleId="BlockText">
    <w:name w:val="Block Text"/>
    <w:basedOn w:val="Normal"/>
    <w:rsid w:val="00862D56"/>
    <w:pPr>
      <w:spacing w:after="120"/>
      <w:ind w:left="1440" w:right="1440"/>
    </w:pPr>
  </w:style>
  <w:style w:type="character" w:customStyle="1" w:styleId="Subscript">
    <w:name w:val="Subscript"/>
    <w:basedOn w:val="DefaultParagraphFont"/>
    <w:rsid w:val="00862D56"/>
    <w:rPr>
      <w:sz w:val="16"/>
      <w:vertAlign w:val="subscript"/>
    </w:rPr>
  </w:style>
  <w:style w:type="character" w:customStyle="1" w:styleId="Superscript">
    <w:name w:val="Superscript"/>
    <w:basedOn w:val="DefaultParagraphFont"/>
    <w:rsid w:val="00862D56"/>
    <w:rPr>
      <w:sz w:val="16"/>
      <w:vertAlign w:val="superscript"/>
    </w:rPr>
  </w:style>
  <w:style w:type="character" w:customStyle="1" w:styleId="Symbols">
    <w:name w:val="Symbols"/>
    <w:basedOn w:val="DefaultParagraphFont"/>
    <w:rsid w:val="00862D56"/>
    <w:rPr>
      <w:rFonts w:ascii="Symbol" w:hAnsi="Symbol"/>
    </w:rPr>
  </w:style>
  <w:style w:type="character" w:customStyle="1" w:styleId="MenuOptions">
    <w:name w:val="Menu Options"/>
    <w:basedOn w:val="DefaultParagraphFont"/>
    <w:rsid w:val="00862D56"/>
    <w:rPr>
      <w:rFonts w:ascii="Arial Narrow" w:hAnsi="Arial Narrow"/>
      <w:smallCaps/>
    </w:rPr>
  </w:style>
  <w:style w:type="character" w:customStyle="1" w:styleId="Buttons">
    <w:name w:val="Buttons"/>
    <w:basedOn w:val="DefaultParagraphFont"/>
    <w:rsid w:val="00862D56"/>
    <w:rPr>
      <w:b/>
    </w:rPr>
  </w:style>
  <w:style w:type="character" w:customStyle="1" w:styleId="Underlined">
    <w:name w:val="Underlined"/>
    <w:basedOn w:val="DefaultParagraphFont"/>
    <w:rsid w:val="00862D56"/>
    <w:rPr>
      <w:u w:val="single"/>
    </w:rPr>
  </w:style>
  <w:style w:type="paragraph" w:customStyle="1" w:styleId="TableBodyTextRight">
    <w:name w:val="Table Body Text Right"/>
    <w:basedOn w:val="TableBodyText"/>
    <w:rsid w:val="00862D56"/>
    <w:pPr>
      <w:widowControl w:val="0"/>
      <w:autoSpaceDE w:val="0"/>
      <w:autoSpaceDN w:val="0"/>
      <w:adjustRightInd w:val="0"/>
      <w:jc w:val="right"/>
    </w:pPr>
    <w:rPr>
      <w:rFonts w:cs="Arial"/>
      <w:szCs w:val="18"/>
    </w:rPr>
  </w:style>
  <w:style w:type="paragraph" w:customStyle="1" w:styleId="CopyrightText">
    <w:name w:val="Copyright Text"/>
    <w:basedOn w:val="BodyText"/>
    <w:rsid w:val="00862D56"/>
    <w:rPr>
      <w:sz w:val="18"/>
    </w:rPr>
  </w:style>
  <w:style w:type="paragraph" w:customStyle="1" w:styleId="BodySmallRight">
    <w:name w:val="Body Small Right"/>
    <w:basedOn w:val="BodyTextRight"/>
    <w:rsid w:val="00862D56"/>
    <w:rPr>
      <w:sz w:val="18"/>
      <w:szCs w:val="18"/>
    </w:rPr>
  </w:style>
  <w:style w:type="paragraph" w:customStyle="1" w:styleId="MarginEdition">
    <w:name w:val="Margin Edition"/>
    <w:basedOn w:val="MarginNote"/>
    <w:rsid w:val="00862D56"/>
    <w:pPr>
      <w:spacing w:before="0" w:after="0"/>
    </w:pPr>
    <w:rPr>
      <w:rFonts w:ascii="Times New Roman" w:hAnsi="Times New Roman"/>
      <w:color w:val="999999"/>
    </w:rPr>
  </w:style>
  <w:style w:type="paragraph" w:customStyle="1" w:styleId="Spacer">
    <w:name w:val="Spacer"/>
    <w:basedOn w:val="Normal"/>
    <w:rsid w:val="00862D56"/>
    <w:rPr>
      <w:sz w:val="2"/>
      <w:szCs w:val="2"/>
    </w:rPr>
  </w:style>
  <w:style w:type="character" w:customStyle="1" w:styleId="Small">
    <w:name w:val="Small"/>
    <w:basedOn w:val="DefaultParagraphFont"/>
    <w:rsid w:val="00862D56"/>
    <w:rPr>
      <w:sz w:val="16"/>
    </w:rPr>
  </w:style>
  <w:style w:type="paragraph" w:customStyle="1" w:styleId="WideTable">
    <w:name w:val="Wide Table"/>
    <w:basedOn w:val="Normal"/>
    <w:rsid w:val="00862D56"/>
    <w:pPr>
      <w:ind w:left="-1418"/>
    </w:pPr>
    <w:rPr>
      <w:sz w:val="2"/>
      <w:szCs w:val="2"/>
    </w:rPr>
  </w:style>
  <w:style w:type="character" w:styleId="PageNumber">
    <w:name w:val="page number"/>
    <w:basedOn w:val="DefaultParagraphFont"/>
    <w:rsid w:val="00862D56"/>
  </w:style>
  <w:style w:type="paragraph" w:styleId="Quote">
    <w:name w:val="Quote"/>
    <w:basedOn w:val="Heading1"/>
    <w:link w:val="QuoteChar"/>
    <w:qFormat/>
    <w:rsid w:val="00862D56"/>
    <w:rPr>
      <w:b w:val="0"/>
      <w:sz w:val="72"/>
      <w:szCs w:val="72"/>
      <w:lang w:val="en-NZ"/>
    </w:rPr>
  </w:style>
  <w:style w:type="character" w:customStyle="1" w:styleId="QuoteChar">
    <w:name w:val="Quote Char"/>
    <w:basedOn w:val="DefaultParagraphFont"/>
    <w:link w:val="Quote"/>
    <w:rsid w:val="00862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D56"/>
    <w:pPr>
      <w:pageBreakBefore/>
    </w:pPr>
  </w:style>
  <w:style w:type="paragraph" w:customStyle="1" w:styleId="Border">
    <w:name w:val="Border"/>
    <w:basedOn w:val="Normal"/>
    <w:qFormat/>
    <w:rsid w:val="00862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D56"/>
    <w:rPr>
      <w:b/>
      <w:bCs/>
      <w:i/>
      <w:iCs/>
      <w:color w:val="auto"/>
    </w:rPr>
  </w:style>
  <w:style w:type="paragraph" w:styleId="IntenseQuote">
    <w:name w:val="Intense Quote"/>
    <w:basedOn w:val="Normal"/>
    <w:next w:val="Normal"/>
    <w:link w:val="IntenseQuoteChar"/>
    <w:uiPriority w:val="30"/>
    <w:qFormat/>
    <w:rsid w:val="00862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D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D56"/>
    <w:rPr>
      <w:smallCaps/>
      <w:color w:val="auto"/>
      <w:u w:val="single"/>
    </w:rPr>
  </w:style>
  <w:style w:type="character" w:styleId="IntenseReference">
    <w:name w:val="Intense Reference"/>
    <w:basedOn w:val="DefaultParagraphFont"/>
    <w:uiPriority w:val="32"/>
    <w:qFormat/>
    <w:rsid w:val="00862D56"/>
    <w:rPr>
      <w:b/>
      <w:bCs/>
      <w:smallCaps/>
      <w:color w:val="auto"/>
      <w:spacing w:val="5"/>
      <w:u w:val="single"/>
    </w:rPr>
  </w:style>
  <w:style w:type="paragraph" w:customStyle="1" w:styleId="2ColumnHeading">
    <w:name w:val="2Column Heading"/>
    <w:basedOn w:val="BodyText"/>
    <w:qFormat/>
    <w:rsid w:val="00862D56"/>
    <w:pPr>
      <w:spacing w:after="60"/>
      <w:ind w:left="-2268"/>
    </w:pPr>
    <w:rPr>
      <w:b/>
    </w:rPr>
  </w:style>
  <w:style w:type="paragraph" w:customStyle="1" w:styleId="Heading1TOC">
    <w:name w:val="Heading1 TOC"/>
    <w:basedOn w:val="Normal"/>
    <w:qFormat/>
    <w:rsid w:val="00862D56"/>
    <w:pPr>
      <w:spacing w:before="240" w:after="120"/>
    </w:pPr>
    <w:rPr>
      <w:rFonts w:ascii="Times New Roman" w:hAnsi="Times New Roman"/>
      <w:b/>
      <w:sz w:val="32"/>
    </w:rPr>
  </w:style>
  <w:style w:type="paragraph" w:customStyle="1" w:styleId="Heading2TOC">
    <w:name w:val="Heading2 TOC"/>
    <w:basedOn w:val="Normal"/>
    <w:qFormat/>
    <w:rsid w:val="00862D56"/>
    <w:pPr>
      <w:spacing w:before="240" w:after="60"/>
    </w:pPr>
    <w:rPr>
      <w:rFonts w:ascii="Times New Roman" w:hAnsi="Times New Roman"/>
      <w:b/>
      <w:sz w:val="28"/>
    </w:rPr>
  </w:style>
  <w:style w:type="paragraph" w:styleId="BalloonText">
    <w:name w:val="Balloon Text"/>
    <w:basedOn w:val="Normal"/>
    <w:link w:val="BalloonTextChar"/>
    <w:rsid w:val="00862D56"/>
    <w:rPr>
      <w:rFonts w:ascii="Tahoma" w:hAnsi="Tahoma" w:cs="Tahoma"/>
      <w:sz w:val="16"/>
      <w:szCs w:val="16"/>
    </w:rPr>
  </w:style>
  <w:style w:type="character" w:customStyle="1" w:styleId="BalloonTextChar">
    <w:name w:val="Balloon Text Char"/>
    <w:basedOn w:val="DefaultParagraphFont"/>
    <w:link w:val="BalloonText"/>
    <w:rsid w:val="00862D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D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D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1040</Words>
  <Characters>6677</Characters>
  <Application>Microsoft Office Word</Application>
  <DocSecurity>0</DocSecurity>
  <Lines>269</Lines>
  <Paragraphs>148</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MTMS217A Prepare dry ingredients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2012-05-27T06:49:00Z</dcterms:created>
  <dcterms:modified xsi:type="dcterms:W3CDTF">2012-05-27T06:49:00Z</dcterms:modified>
</cp:coreProperties>
</file>