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6C85" w:rsidP="001F6C85">
      <w:pPr>
        <w:pStyle w:val="Title"/>
      </w:pPr>
      <w:r>
        <w:fldChar w:fldCharType="begin"/>
      </w:r>
      <w:r>
        <w:instrText xml:space="preserve"> TITLE   \* MERGEFORMAT </w:instrText>
      </w:r>
      <w:r>
        <w:fldChar w:fldCharType="separate"/>
      </w:r>
      <w:r>
        <w:t>MTMS216B Inspect carton meat</w:t>
      </w:r>
      <w:r>
        <w:fldChar w:fldCharType="end"/>
      </w:r>
    </w:p>
    <w:p w:rsidR="001F6C85" w:rsidP="001F6C85">
      <w:pPr>
        <w:pStyle w:val="Version"/>
        <w:sectPr w:rsidSect="00CA01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0168" w:rsidP="00CA0168">
      <w:pPr>
        <w:pStyle w:val="SuperHeading"/>
      </w:pPr>
      <w:r w:rsidRPr="00CA0168">
        <w:t>MTMS216B Inspect carton meat</w:t>
      </w:r>
    </w:p>
    <w:p w:rsidR="00000000" w:rsidRPr="00CA0168" w:rsidP="00CA0168">
      <w:pPr>
        <w:pStyle w:val="Heading1"/>
      </w:pPr>
      <w:bookmarkStart w:id="1" w:name="O_336986"/>
      <w:bookmarkEnd w:id="1"/>
      <w:r w:rsidRPr="00CA0168">
        <w:t>Modification History</w:t>
      </w:r>
    </w:p>
    <w:p w:rsidR="00000000" w:rsidRPr="00CA0168" w:rsidP="00CA0168">
      <w:pPr>
        <w:pStyle w:val="BodyText"/>
      </w:pPr>
      <w:r w:rsidRPr="00CA0168">
        <w:t>Not applicable.</w:t>
      </w:r>
    </w:p>
    <w:p w:rsidR="00000000" w:rsidRPr="00CA0168" w:rsidP="00CA0168">
      <w:pPr>
        <w:pStyle w:val="AllowPageBreak"/>
      </w:pPr>
    </w:p>
    <w:p w:rsidR="00000000" w:rsidRPr="00CA0168" w:rsidP="00CA0168">
      <w:pPr>
        <w:pStyle w:val="Heading1"/>
      </w:pPr>
      <w:bookmarkStart w:id="2" w:name="O_336984"/>
      <w:bookmarkEnd w:id="2"/>
      <w:r w:rsidRPr="00CA0168">
        <w:t>Unit Descriptor</w:t>
      </w:r>
    </w:p>
    <w:tbl>
      <w:tblPr>
        <w:tblW w:w="0" w:type="auto"/>
        <w:tblLayout w:type="fixed"/>
        <w:tblCellMar>
          <w:left w:w="62" w:type="dxa"/>
          <w:right w:w="62" w:type="dxa"/>
        </w:tblCellMar>
        <w:tblLook w:val="0000"/>
      </w:tblPr>
      <w:tblGrid>
        <w:gridCol w:w="2673"/>
        <w:gridCol w:w="5849"/>
      </w:tblGrid>
      <w:tr w:rsidTr="001F6C85">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168">
            <w:pPr>
              <w:pStyle w:val="BodyText"/>
              <w:rPr>
                <w:lang w:val="en-NZ"/>
              </w:rPr>
            </w:pPr>
            <w:r w:rsidRPr="00CA0168">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168" w:rsidP="00CA0168">
            <w:pPr>
              <w:pStyle w:val="BodyText"/>
            </w:pPr>
            <w:r w:rsidRPr="00CA0168">
              <w:t>This unit covers the skills and knowledge required to perform routine carton meat inspection prior to furth</w:t>
            </w:r>
            <w:r w:rsidRPr="00CA0168">
              <w:t>er processing.</w:t>
            </w:r>
          </w:p>
        </w:tc>
      </w:tr>
    </w:tbl>
    <w:p w:rsidR="001F6C85" w:rsidP="00CA0168">
      <w:pPr>
        <w:pStyle w:val="BodyText"/>
      </w:pPr>
    </w:p>
    <w:p w:rsidR="001F6C85" w:rsidP="00CA0168">
      <w:pPr>
        <w:pStyle w:val="BodyText"/>
      </w:pPr>
    </w:p>
    <w:p w:rsidR="00000000" w:rsidRPr="00CA0168" w:rsidP="00CA0168">
      <w:pPr>
        <w:pStyle w:val="Heading1"/>
      </w:pPr>
      <w:bookmarkStart w:id="3" w:name="O_336972"/>
      <w:bookmarkEnd w:id="3"/>
      <w:r w:rsidRPr="00CA0168">
        <w:t>Application of the Unit</w:t>
      </w:r>
    </w:p>
    <w:tbl>
      <w:tblPr>
        <w:tblW w:w="0" w:type="auto"/>
        <w:tblLayout w:type="fixed"/>
        <w:tblCellMar>
          <w:left w:w="62" w:type="dxa"/>
          <w:right w:w="62" w:type="dxa"/>
        </w:tblCellMar>
        <w:tblLook w:val="0000"/>
      </w:tblPr>
      <w:tblGrid>
        <w:gridCol w:w="2753"/>
        <w:gridCol w:w="5769"/>
      </w:tblGrid>
      <w:tr w:rsidTr="001F6C85">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168">
            <w:pPr>
              <w:pStyle w:val="BodyText"/>
              <w:rPr>
                <w:lang w:val="en-NZ"/>
              </w:rPr>
            </w:pPr>
            <w:r w:rsidRPr="00CA0168">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168" w:rsidP="00CA0168">
            <w:pPr>
              <w:pStyle w:val="BodyText"/>
            </w:pPr>
            <w:r w:rsidRPr="00CA0168">
              <w:t>This unit is applicable to workers in smallgoods, food service or retail outlets who routinely inspect carton meat for specification or contamination defects.</w:t>
            </w:r>
          </w:p>
          <w:p w:rsidR="00000000" w:rsidRPr="00CA0168" w:rsidP="00CA0168">
            <w:pPr>
              <w:pStyle w:val="BodyText"/>
            </w:pPr>
          </w:p>
          <w:p w:rsidR="00000000" w:rsidRPr="00CA0168" w:rsidP="00CA0168">
            <w:pPr>
              <w:pStyle w:val="BodyText"/>
            </w:pPr>
            <w:r w:rsidRPr="00CA0168">
              <w:t>This unit does not apply to workers performing Meat Hygiene Assessment (MHA) procedures for carton meat.</w:t>
            </w:r>
          </w:p>
        </w:tc>
      </w:tr>
    </w:tbl>
    <w:p w:rsidR="001F6C85" w:rsidP="00CA0168">
      <w:pPr>
        <w:pStyle w:val="BodyText"/>
      </w:pPr>
    </w:p>
    <w:p w:rsidR="001F6C85" w:rsidP="00CA0168">
      <w:pPr>
        <w:pStyle w:val="BodyText"/>
      </w:pPr>
    </w:p>
    <w:p w:rsidR="00000000" w:rsidRPr="00CA0168" w:rsidP="00CA0168">
      <w:pPr>
        <w:pStyle w:val="Heading1"/>
      </w:pPr>
      <w:bookmarkStart w:id="4" w:name="O_336980"/>
      <w:bookmarkEnd w:id="4"/>
      <w:r w:rsidRPr="00CA0168">
        <w:t>Licensing/Regulatory Information</w:t>
      </w:r>
    </w:p>
    <w:p w:rsidR="00000000" w:rsidRPr="00CA0168" w:rsidP="00CA0168">
      <w:pPr>
        <w:pStyle w:val="BodyText"/>
      </w:pPr>
      <w:r w:rsidRPr="00CA0168">
        <w:t>Not Applicable</w:t>
      </w:r>
    </w:p>
    <w:p w:rsidR="00000000" w:rsidRPr="00CA0168" w:rsidP="00CA0168">
      <w:pPr>
        <w:pStyle w:val="AllowPageBreak"/>
      </w:pPr>
    </w:p>
    <w:p w:rsidR="00000000" w:rsidRPr="00CA0168" w:rsidP="00CA0168">
      <w:pPr>
        <w:pStyle w:val="Heading1"/>
      </w:pPr>
      <w:bookmarkStart w:id="5" w:name="O_336981"/>
      <w:bookmarkEnd w:id="5"/>
      <w:r w:rsidRPr="00CA0168">
        <w:t>Pre-Requisites</w:t>
      </w:r>
    </w:p>
    <w:tbl>
      <w:tblPr>
        <w:tblW w:w="0" w:type="auto"/>
        <w:tblLayout w:type="fixed"/>
        <w:tblCellMar>
          <w:left w:w="62" w:type="dxa"/>
          <w:right w:w="62" w:type="dxa"/>
        </w:tblCellMar>
        <w:tblLook w:val="0000"/>
      </w:tblPr>
      <w:tblGrid>
        <w:gridCol w:w="2771"/>
        <w:gridCol w:w="1313"/>
        <w:gridCol w:w="4438"/>
      </w:tblGrid>
      <w:tr w:rsidTr="001F6C85">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168">
            <w:pPr>
              <w:pStyle w:val="BodyText"/>
              <w:rPr>
                <w:lang w:val="en-NZ"/>
              </w:rPr>
            </w:pPr>
            <w:r w:rsidRPr="00CA0168">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168">
            <w:pPr>
              <w:pStyle w:val="BodyText"/>
              <w:rPr>
                <w:lang w:val="en-NZ"/>
              </w:rPr>
            </w:pPr>
            <w:r w:rsidRPr="00CA0168">
              <w:t>Nil</w:t>
            </w:r>
          </w:p>
        </w:tc>
      </w:tr>
      <w:tr w:rsidTr="001F6C85">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168">
            <w:pPr>
              <w:pStyle w:val="BodyText"/>
              <w:rPr>
                <w:lang w:val="en-NZ"/>
              </w:rPr>
            </w:pPr>
          </w:p>
        </w:tc>
      </w:tr>
      <w:tr w:rsidTr="001F6C85">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168" w:rsidP="00CA0168">
            <w:pPr>
              <w:pStyle w:val="BodyText"/>
            </w:pPr>
          </w:p>
        </w:tc>
      </w:tr>
    </w:tbl>
    <w:p w:rsidR="001F6C85" w:rsidP="00CA0168">
      <w:pPr>
        <w:pStyle w:val="BodyText"/>
      </w:pPr>
    </w:p>
    <w:p w:rsidR="001F6C85" w:rsidP="00CA0168">
      <w:pPr>
        <w:pStyle w:val="BodyText"/>
      </w:pPr>
    </w:p>
    <w:p w:rsidR="00000000" w:rsidRPr="00CA0168" w:rsidP="00CA0168">
      <w:pPr>
        <w:pStyle w:val="Heading1"/>
      </w:pPr>
      <w:bookmarkStart w:id="6" w:name="O_336977"/>
      <w:bookmarkEnd w:id="6"/>
      <w:r w:rsidRPr="00CA0168">
        <w:t>Employability Skills Information</w:t>
      </w:r>
    </w:p>
    <w:tbl>
      <w:tblPr>
        <w:tblW w:w="0" w:type="auto"/>
        <w:tblLayout w:type="fixed"/>
        <w:tblCellMar>
          <w:left w:w="62" w:type="dxa"/>
          <w:right w:w="62" w:type="dxa"/>
        </w:tblCellMar>
        <w:tblLook w:val="0000"/>
      </w:tblPr>
      <w:tblGrid>
        <w:gridCol w:w="2802"/>
        <w:gridCol w:w="5720"/>
      </w:tblGrid>
      <w:tr w:rsidTr="001F6C8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168">
            <w:pPr>
              <w:pStyle w:val="BodyText"/>
              <w:rPr>
                <w:lang w:val="en-NZ"/>
              </w:rPr>
            </w:pPr>
            <w:r w:rsidRPr="00CA016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168" w:rsidP="00CA0168">
            <w:pPr>
              <w:pStyle w:val="BodyText"/>
            </w:pPr>
            <w:r w:rsidRPr="00CA0168">
              <w:t>This unit contains employability skills.</w:t>
            </w:r>
          </w:p>
        </w:tc>
      </w:tr>
    </w:tbl>
    <w:p w:rsidR="001F6C85" w:rsidP="00CA0168">
      <w:pPr>
        <w:pStyle w:val="BodyText"/>
      </w:pPr>
    </w:p>
    <w:p w:rsidR="001F6C85" w:rsidP="00CA0168">
      <w:pPr>
        <w:pStyle w:val="BodyText"/>
      </w:pPr>
    </w:p>
    <w:p w:rsidR="00000000" w:rsidRPr="00CA0168" w:rsidP="00CA0168">
      <w:pPr>
        <w:pStyle w:val="Heading1"/>
      </w:pPr>
      <w:bookmarkStart w:id="7" w:name="O_336976"/>
      <w:bookmarkEnd w:id="7"/>
      <w:r w:rsidRPr="00CA0168">
        <w:t>Elements and Performance Criteria Pre-Content</w:t>
      </w:r>
    </w:p>
    <w:tbl>
      <w:tblPr>
        <w:tblW w:w="0" w:type="auto"/>
        <w:tblLayout w:type="fixed"/>
        <w:tblCellMar>
          <w:left w:w="62" w:type="dxa"/>
          <w:right w:w="62" w:type="dxa"/>
        </w:tblCellMar>
        <w:tblLook w:val="0000"/>
      </w:tblPr>
      <w:tblGrid>
        <w:gridCol w:w="2549"/>
        <w:gridCol w:w="5973"/>
      </w:tblGrid>
      <w:tr w:rsidTr="001F6C85">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168">
            <w:pPr>
              <w:pStyle w:val="BodyText"/>
              <w:rPr>
                <w:lang w:val="en-NZ"/>
              </w:rPr>
            </w:pPr>
            <w:r w:rsidRPr="00CA0168">
              <w:t>Elements describe the essential outcomes of a unit of competency.</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168" w:rsidP="00CA0168">
            <w:pPr>
              <w:pStyle w:val="BodyText"/>
            </w:pPr>
            <w:r w:rsidRPr="00CA0168">
              <w:t xml:space="preserve">Performance criteria </w:t>
            </w:r>
            <w:r w:rsidRPr="00CA0168">
              <w:t>describe the performance needed to demonstrate achievement of the element. Where bold italicised text is used, further information is detailed in the required skills and knowledge section and the range statement. Assessment of performance is to be consiste</w:t>
            </w:r>
            <w:r w:rsidRPr="00CA0168">
              <w:t>nt with the evidence guide.</w:t>
            </w:r>
          </w:p>
        </w:tc>
      </w:tr>
    </w:tbl>
    <w:p w:rsidR="00000000" w:rsidRPr="00CA0168" w:rsidP="00CA0168">
      <w:pPr>
        <w:pStyle w:val="BodyText"/>
      </w:pPr>
    </w:p>
    <w:p w:rsidR="00000000" w:rsidRPr="00CA0168" w:rsidP="00CA0168">
      <w:pPr>
        <w:pStyle w:val="AllowPageBreak"/>
      </w:pPr>
    </w:p>
    <w:p w:rsidR="00000000" w:rsidRPr="00CA0168" w:rsidP="00CA0168">
      <w:pPr>
        <w:pStyle w:val="Heading1"/>
      </w:pPr>
      <w:bookmarkStart w:id="8" w:name="O_336975"/>
      <w:bookmarkEnd w:id="8"/>
      <w:r w:rsidRPr="00CA0168">
        <w:t>Elements and Performance Criteria</w:t>
      </w:r>
    </w:p>
    <w:tbl>
      <w:tblPr>
        <w:tblW w:w="0" w:type="auto"/>
        <w:tblLayout w:type="fixed"/>
        <w:tblCellMar>
          <w:left w:w="62" w:type="dxa"/>
          <w:right w:w="62" w:type="dxa"/>
        </w:tblCellMar>
        <w:tblLook w:val="0000"/>
      </w:tblPr>
      <w:tblGrid>
        <w:gridCol w:w="2549"/>
        <w:gridCol w:w="5973"/>
      </w:tblGrid>
      <w:tr w:rsidTr="001F6C85">
        <w:tblPrEx>
          <w:tblW w:w="0" w:type="auto"/>
          <w:tblLayout w:type="fixed"/>
          <w:tblCellMar>
            <w:left w:w="62" w:type="dxa"/>
            <w:right w:w="62" w:type="dxa"/>
          </w:tblCellMar>
          <w:tblLook w:val="0000"/>
        </w:tblPrEx>
        <w:trPr>
          <w:tblHeader/>
        </w:trPr>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168" w:rsidP="00CA0168">
            <w:pPr>
              <w:pStyle w:val="BodyText"/>
            </w:pPr>
            <w:r w:rsidRPr="00CA0168">
              <w:rPr>
                <w:rStyle w:val="SpecialBold"/>
              </w:rPr>
              <w:t>ELEMENT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168">
            <w:pPr>
              <w:pStyle w:val="BodyText"/>
              <w:rPr>
                <w:lang w:val="en-NZ"/>
              </w:rPr>
            </w:pPr>
            <w:r w:rsidRPr="00CA0168">
              <w:rPr>
                <w:rStyle w:val="SpecialBold"/>
              </w:rPr>
              <w:t>PERFORMANCE CRITERIA</w:t>
            </w:r>
          </w:p>
        </w:tc>
      </w:tr>
      <w:tr w:rsidTr="001F6C85">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168">
            <w:pPr>
              <w:pStyle w:val="List"/>
              <w:rPr>
                <w:lang w:val="en-NZ"/>
              </w:rPr>
            </w:pPr>
            <w:r w:rsidRPr="00CA0168">
              <w:t>1.</w:t>
            </w:r>
            <w:r w:rsidRPr="00CA0168">
              <w:tab/>
              <w:t xml:space="preserve">Open </w:t>
            </w:r>
            <w:r w:rsidRPr="00CA0168">
              <w:rPr>
                <w:rStyle w:val="BoldandItalics"/>
              </w:rPr>
              <w:t>carton meat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168" w:rsidP="00CA0168">
            <w:pPr>
              <w:pStyle w:val="List2"/>
            </w:pPr>
            <w:r w:rsidRPr="00CA0168">
              <w:t>1.1.</w:t>
            </w:r>
            <w:r w:rsidRPr="00CA0168">
              <w:tab/>
              <w:t>Sample cartons are selected for inspection according to a sampling plan where every carton is not being inspected.</w:t>
            </w:r>
          </w:p>
          <w:p w:rsidR="00000000" w:rsidRPr="00CA0168" w:rsidP="00CA0168">
            <w:pPr>
              <w:pStyle w:val="List2"/>
            </w:pPr>
            <w:r w:rsidRPr="00CA0168">
              <w:t>1.2.</w:t>
            </w:r>
            <w:r w:rsidRPr="00CA0168">
              <w:tab/>
            </w:r>
            <w:r w:rsidRPr="00CA0168">
              <w:t xml:space="preserve">Inspection is conducted according to </w:t>
            </w:r>
            <w:r w:rsidRPr="00CA0168">
              <w:rPr>
                <w:rStyle w:val="BoldandItalics"/>
              </w:rPr>
              <w:t>workplace requirements</w:t>
            </w:r>
            <w:r w:rsidRPr="00CA0168">
              <w:t xml:space="preserve"> for facilities and for using Personal Protective Equipment (PPE).</w:t>
            </w:r>
          </w:p>
          <w:p w:rsidR="00000000" w:rsidRPr="00CA0168" w:rsidP="00CA0168">
            <w:pPr>
              <w:pStyle w:val="List2"/>
            </w:pPr>
            <w:r w:rsidRPr="00CA0168">
              <w:t>1.3.</w:t>
            </w:r>
            <w:r w:rsidRPr="00CA0168">
              <w:tab/>
              <w:t xml:space="preserve">Carton meat is inspected for contamination and </w:t>
            </w:r>
            <w:r w:rsidRPr="00CA0168">
              <w:rPr>
                <w:rStyle w:val="BoldandItalics"/>
              </w:rPr>
              <w:t>specification</w:t>
            </w:r>
            <w:r w:rsidRPr="00CA0168">
              <w:t xml:space="preserve"> defects according to workplace requirements.</w:t>
            </w:r>
          </w:p>
          <w:p w:rsidR="00000000" w:rsidRPr="00CA0168" w:rsidP="00CA0168">
            <w:pPr>
              <w:pStyle w:val="List2"/>
            </w:pPr>
            <w:r w:rsidRPr="00CA0168">
              <w:t>1.4.</w:t>
            </w:r>
            <w:r w:rsidRPr="00CA0168">
              <w:tab/>
              <w:t>Corrective act</w:t>
            </w:r>
            <w:r w:rsidRPr="00CA0168">
              <w:t>ion is taken according to workplace requirements.</w:t>
            </w:r>
          </w:p>
          <w:p w:rsidR="00000000" w:rsidRPr="00CA0168" w:rsidP="00CA0168">
            <w:pPr>
              <w:pStyle w:val="List2"/>
            </w:pPr>
            <w:r w:rsidRPr="00CA0168">
              <w:t>1.5.</w:t>
            </w:r>
            <w:r w:rsidRPr="00CA0168">
              <w:tab/>
              <w:t>Cartons are handled safely according to workplace and Occupational Health and Safety (</w:t>
            </w:r>
            <w:r w:rsidRPr="00CA0168">
              <w:rPr>
                <w:rStyle w:val="BoldandItalics"/>
              </w:rPr>
              <w:t>OH</w:t>
            </w:r>
            <w:r w:rsidRPr="00CA0168">
              <w:t>&amp;</w:t>
            </w:r>
            <w:r w:rsidRPr="00CA0168">
              <w:rPr>
                <w:rStyle w:val="BoldandItalics"/>
              </w:rPr>
              <w:t>S</w:t>
            </w:r>
            <w:r w:rsidRPr="00CA0168">
              <w:t xml:space="preserve">) </w:t>
            </w:r>
            <w:r w:rsidRPr="00CA0168">
              <w:rPr>
                <w:rStyle w:val="BoldandItalics"/>
              </w:rPr>
              <w:t>requirements</w:t>
            </w:r>
            <w:r w:rsidRPr="00CA0168">
              <w:t>.</w:t>
            </w:r>
          </w:p>
          <w:p w:rsidR="00000000" w:rsidRPr="00CA0168" w:rsidP="00CA0168">
            <w:pPr>
              <w:pStyle w:val="List2"/>
            </w:pPr>
            <w:r w:rsidRPr="00CA0168">
              <w:t>1.6.</w:t>
            </w:r>
            <w:r w:rsidRPr="00CA0168">
              <w:tab/>
              <w:t>Defects are recorded or reported according to workplace requirements.</w:t>
            </w:r>
          </w:p>
          <w:p w:rsidR="00000000" w:rsidRPr="00CA0168" w:rsidP="00CA0168">
            <w:pPr>
              <w:pStyle w:val="List2"/>
            </w:pPr>
            <w:r w:rsidRPr="00CA0168">
              <w:t>1.7.</w:t>
            </w:r>
            <w:r w:rsidRPr="00CA0168">
              <w:tab/>
              <w:t>Defects are seg</w:t>
            </w:r>
            <w:r w:rsidRPr="00CA0168">
              <w:t>regated and disposed of in accordance with workplace requirements.</w:t>
            </w:r>
          </w:p>
        </w:tc>
      </w:tr>
    </w:tbl>
    <w:p w:rsidR="001F6C85" w:rsidP="00CA0168">
      <w:pPr>
        <w:pStyle w:val="BodyText"/>
      </w:pPr>
    </w:p>
    <w:p w:rsidR="001F6C85" w:rsidP="00CA0168">
      <w:pPr>
        <w:pStyle w:val="BodyText"/>
      </w:pPr>
    </w:p>
    <w:p w:rsidR="00000000" w:rsidRPr="00CA0168" w:rsidP="00CA0168">
      <w:pPr>
        <w:pStyle w:val="Heading1"/>
      </w:pPr>
      <w:bookmarkStart w:id="9" w:name="O_336983"/>
      <w:bookmarkEnd w:id="9"/>
      <w:r w:rsidRPr="00CA0168">
        <w:t>Required Skills and Knowledge</w:t>
      </w:r>
    </w:p>
    <w:tbl>
      <w:tblPr>
        <w:tblW w:w="0" w:type="auto"/>
        <w:tblLayout w:type="fixed"/>
        <w:tblCellMar>
          <w:left w:w="62" w:type="dxa"/>
          <w:right w:w="62" w:type="dxa"/>
        </w:tblCellMar>
        <w:tblLook w:val="0000"/>
      </w:tblPr>
      <w:tblGrid>
        <w:gridCol w:w="8522"/>
      </w:tblGrid>
      <w:tr w:rsidTr="001F6C8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A0168">
            <w:pPr>
              <w:pStyle w:val="BodyText"/>
              <w:rPr>
                <w:lang w:val="en-NZ"/>
              </w:rPr>
            </w:pPr>
            <w:r w:rsidRPr="00CA0168">
              <w:rPr>
                <w:rStyle w:val="SpecialBold"/>
              </w:rPr>
              <w:t>REQUIRED SKILLS AND KNOWLEDGE</w:t>
            </w:r>
          </w:p>
        </w:tc>
      </w:tr>
      <w:tr w:rsidTr="001F6C8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A0168">
            <w:pPr>
              <w:pStyle w:val="BodyText"/>
              <w:rPr>
                <w:lang w:val="en-NZ"/>
              </w:rPr>
            </w:pPr>
            <w:r w:rsidRPr="00CA0168">
              <w:t>This section describes the skills and knowledge required for this unit.</w:t>
            </w:r>
          </w:p>
        </w:tc>
      </w:tr>
      <w:tr w:rsidTr="001F6C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168">
            <w:pPr>
              <w:pStyle w:val="BodyText"/>
              <w:rPr>
                <w:lang w:val="en-NZ"/>
              </w:rPr>
            </w:pPr>
            <w:r w:rsidRPr="00CA0168">
              <w:rPr>
                <w:rStyle w:val="SpecialBold"/>
              </w:rPr>
              <w:t>Required skills</w:t>
            </w:r>
          </w:p>
        </w:tc>
      </w:tr>
      <w:tr w:rsidTr="001F6C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168" w:rsidP="00CA0168">
            <w:pPr>
              <w:pStyle w:val="BodyText"/>
            </w:pPr>
            <w:r w:rsidRPr="00CA0168">
              <w:t xml:space="preserve">Ability to: </w:t>
            </w:r>
          </w:p>
          <w:p w:rsidR="00000000" w:rsidRPr="00CA0168" w:rsidP="00CA0168">
            <w:pPr>
              <w:pStyle w:val="ListBullet"/>
            </w:pPr>
            <w:r w:rsidRPr="00CA0168">
              <w:t>use sample program, where applicable</w:t>
            </w:r>
          </w:p>
          <w:p w:rsidR="00000000" w:rsidRPr="00CA0168" w:rsidP="00CA0168">
            <w:pPr>
              <w:pStyle w:val="ListBullet"/>
            </w:pPr>
            <w:r w:rsidRPr="00CA0168">
              <w:t xml:space="preserve">perform inspection according to workplace requirements for </w:t>
            </w:r>
            <w:r w:rsidRPr="00CA0168">
              <w:rPr>
                <w:rStyle w:val="BoldandItalics"/>
              </w:rPr>
              <w:t>hygiene</w:t>
            </w:r>
            <w:r w:rsidRPr="00CA0168">
              <w:t xml:space="preserve"> and safety</w:t>
            </w:r>
          </w:p>
          <w:p w:rsidR="00000000" w:rsidRPr="00CA0168" w:rsidP="00CA0168">
            <w:pPr>
              <w:pStyle w:val="ListBullet"/>
            </w:pPr>
            <w:r w:rsidRPr="00CA0168">
              <w:t>report defects, where appropriate</w:t>
            </w:r>
          </w:p>
          <w:p w:rsidR="00000000" w:rsidRPr="00CA0168" w:rsidP="00CA0168">
            <w:pPr>
              <w:pStyle w:val="ListBullet"/>
            </w:pPr>
            <w:r w:rsidRPr="00CA0168">
              <w:t>apply defect reporting procedures</w:t>
            </w:r>
          </w:p>
          <w:p w:rsidR="00000000" w:rsidRPr="00CA0168" w:rsidP="00CA0168">
            <w:pPr>
              <w:pStyle w:val="ListBullet"/>
            </w:pPr>
            <w:r w:rsidRPr="00CA0168">
              <w:t xml:space="preserve">apply relevant </w:t>
            </w:r>
            <w:r w:rsidRPr="00CA0168">
              <w:rPr>
                <w:rStyle w:val="BoldandItalics"/>
              </w:rPr>
              <w:t>communication</w:t>
            </w:r>
            <w:r w:rsidRPr="00CA0168">
              <w:t xml:space="preserve"> and </w:t>
            </w:r>
            <w:r w:rsidRPr="00CA0168">
              <w:rPr>
                <w:rStyle w:val="BoldandItalics"/>
              </w:rPr>
              <w:t>mathematical skills</w:t>
            </w:r>
          </w:p>
          <w:p w:rsidR="00000000" w:rsidRPr="00CA0168" w:rsidP="00CA0168">
            <w:pPr>
              <w:pStyle w:val="ListBullet"/>
            </w:pPr>
            <w:r w:rsidRPr="00CA0168">
              <w:t>apply relevant OH&amp;S policies and procedures</w:t>
            </w:r>
          </w:p>
          <w:p w:rsidR="00000000" w:rsidRPr="00CA0168" w:rsidP="00CA0168">
            <w:pPr>
              <w:pStyle w:val="ListBullet"/>
            </w:pPr>
            <w:r w:rsidRPr="00CA0168">
              <w:t>work effectively as an individual and as a member of a team</w:t>
            </w:r>
          </w:p>
          <w:p w:rsidR="00000000" w:rsidRPr="00CA0168" w:rsidP="00CA0168">
            <w:pPr>
              <w:pStyle w:val="ListBullet"/>
            </w:pPr>
            <w:r w:rsidRPr="00CA0168">
              <w:t xml:space="preserve">apply relevant </w:t>
            </w:r>
            <w:r w:rsidRPr="00CA0168">
              <w:rPr>
                <w:rStyle w:val="BoldandItalics"/>
              </w:rPr>
              <w:t>regulatory requirements</w:t>
            </w:r>
          </w:p>
          <w:p w:rsidR="00000000" w:rsidRPr="00CA0168" w:rsidP="00CA0168">
            <w:pPr>
              <w:pStyle w:val="ListBullet"/>
            </w:pPr>
            <w:r w:rsidRPr="00CA0168">
              <w:t xml:space="preserve">take action to improve own work performance as a result of self-evaluation, feedback from others, or in response </w:t>
            </w:r>
            <w:r w:rsidRPr="00CA0168">
              <w:t>to changed work practices or technology</w:t>
            </w:r>
          </w:p>
          <w:p w:rsidR="00000000" w:rsidP="00CA0168">
            <w:pPr>
              <w:pStyle w:val="ListBullet"/>
              <w:rPr>
                <w:lang w:val="en-NZ"/>
              </w:rPr>
            </w:pPr>
            <w:r w:rsidRPr="00CA0168">
              <w:t>take appropriate corrective action when defects are found</w:t>
            </w:r>
          </w:p>
        </w:tc>
      </w:tr>
      <w:tr w:rsidTr="001F6C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168">
            <w:pPr>
              <w:pStyle w:val="BodyText"/>
              <w:rPr>
                <w:lang w:val="en-NZ"/>
              </w:rPr>
            </w:pPr>
            <w:r w:rsidRPr="00CA0168">
              <w:rPr>
                <w:rStyle w:val="SpecialBold"/>
              </w:rPr>
              <w:t>Required knowledge</w:t>
            </w:r>
          </w:p>
        </w:tc>
      </w:tr>
      <w:tr w:rsidTr="001F6C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168" w:rsidP="00CA0168">
            <w:pPr>
              <w:pStyle w:val="BodyText"/>
            </w:pPr>
            <w:r w:rsidRPr="00CA0168">
              <w:t>Knowledge of:</w:t>
            </w:r>
          </w:p>
          <w:p w:rsidR="00000000" w:rsidRPr="00CA0168" w:rsidP="00CA0168">
            <w:pPr>
              <w:pStyle w:val="ListBullet"/>
            </w:pPr>
            <w:r w:rsidRPr="00CA0168">
              <w:t>appropriate inspection procedures</w:t>
            </w:r>
          </w:p>
          <w:p w:rsidR="00000000" w:rsidRPr="00CA0168" w:rsidP="00CA0168">
            <w:pPr>
              <w:pStyle w:val="ListBullet"/>
            </w:pPr>
            <w:r w:rsidRPr="00CA0168">
              <w:t>defect reporting procedures</w:t>
            </w:r>
          </w:p>
          <w:p w:rsidR="00000000" w:rsidRPr="00CA0168" w:rsidP="00CA0168">
            <w:pPr>
              <w:pStyle w:val="ListBullet"/>
            </w:pPr>
            <w:r w:rsidRPr="00CA0168">
              <w:t>Standard Operating Procedures (SOPs) for personal hygiene</w:t>
            </w:r>
          </w:p>
          <w:p w:rsidR="00000000" w:rsidRPr="00CA0168" w:rsidP="00CA0168">
            <w:pPr>
              <w:pStyle w:val="ListBullet"/>
            </w:pPr>
            <w:r w:rsidRPr="00CA0168">
              <w:t>likely defects to be encountered</w:t>
            </w:r>
          </w:p>
          <w:p w:rsidR="00000000" w:rsidRPr="00CA0168" w:rsidP="00CA0168">
            <w:pPr>
              <w:pStyle w:val="ListBullet"/>
            </w:pPr>
            <w:r w:rsidRPr="00CA0168">
              <w:t>work instructions for inspection</w:t>
            </w:r>
          </w:p>
        </w:tc>
      </w:tr>
    </w:tbl>
    <w:p w:rsidR="001F6C85" w:rsidP="00CA0168">
      <w:pPr>
        <w:pStyle w:val="BodyText"/>
      </w:pPr>
    </w:p>
    <w:p w:rsidR="001F6C85" w:rsidP="00CA0168">
      <w:pPr>
        <w:pStyle w:val="BodyText"/>
      </w:pPr>
    </w:p>
    <w:p w:rsidR="00000000" w:rsidRPr="00CA0168" w:rsidP="00CA0168">
      <w:pPr>
        <w:pStyle w:val="AllowPageBreak"/>
      </w:pPr>
    </w:p>
    <w:p w:rsidR="00000000" w:rsidRPr="00CA0168" w:rsidP="00CA0168">
      <w:pPr>
        <w:pStyle w:val="Heading1"/>
      </w:pPr>
      <w:bookmarkStart w:id="10" w:name="O_336978"/>
      <w:bookmarkEnd w:id="10"/>
      <w:r w:rsidRPr="00CA0168">
        <w:t>Evidence Guide</w:t>
      </w:r>
    </w:p>
    <w:tbl>
      <w:tblPr>
        <w:tblW w:w="9570" w:type="dxa"/>
        <w:tblLayout w:type="fixed"/>
        <w:tblCellMar>
          <w:left w:w="62" w:type="dxa"/>
          <w:right w:w="62" w:type="dxa"/>
        </w:tblCellMar>
        <w:tblLook w:val="0000"/>
      </w:tblPr>
      <w:tblGrid>
        <w:gridCol w:w="3908"/>
        <w:gridCol w:w="5662"/>
      </w:tblGrid>
      <w:tr w:rsidTr="001F6C8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168">
            <w:pPr>
              <w:pStyle w:val="BodyText"/>
              <w:rPr>
                <w:lang w:val="en-NZ"/>
              </w:rPr>
            </w:pPr>
            <w:r w:rsidRPr="00CA0168">
              <w:rPr>
                <w:rStyle w:val="SpecialBold"/>
              </w:rPr>
              <w:t>EVIDENCE GUIDE</w:t>
            </w:r>
          </w:p>
        </w:tc>
      </w:tr>
      <w:tr w:rsidTr="001F6C8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168">
            <w:pPr>
              <w:pStyle w:val="BodyText"/>
              <w:rPr>
                <w:lang w:val="en-NZ"/>
              </w:rPr>
            </w:pPr>
            <w:r w:rsidRPr="00CA0168">
              <w:t>The evidence guide provides advice on assessment and must be read in conjunction with the performance criteria, required skills and knowledge, range statement and the Assessment Guidelines for the Training Package.</w:t>
            </w:r>
          </w:p>
        </w:tc>
      </w:tr>
      <w:tr w:rsidTr="001F6C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168">
            <w:pPr>
              <w:pStyle w:val="BodyText"/>
              <w:rPr>
                <w:lang w:val="en-NZ"/>
              </w:rPr>
            </w:pPr>
            <w:r w:rsidRPr="00CA016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168" w:rsidP="00CA0168">
            <w:pPr>
              <w:pStyle w:val="BodyText"/>
            </w:pPr>
            <w:r w:rsidRPr="00CA0168">
              <w:t>The meat industry has specific and clear requirements for evidence. A minimum of three forms of evidence is required to demonstrate competency in the meat industry. This is specifically designed to provide evidence that covers the demonstration in the work</w:t>
            </w:r>
            <w:r w:rsidRPr="00CA0168">
              <w:t>place of all aspects of competency over time.</w:t>
            </w:r>
          </w:p>
          <w:p w:rsidR="00000000" w:rsidRPr="00CA0168" w:rsidP="00CA0168">
            <w:pPr>
              <w:pStyle w:val="BodyText"/>
            </w:pPr>
            <w:r w:rsidRPr="00CA0168">
              <w:t>These requirements are in addition to the requirements for valid, current, authentic and sufficient evidence.</w:t>
            </w:r>
          </w:p>
          <w:p w:rsidR="00000000" w:rsidRPr="00CA0168" w:rsidP="00CA0168">
            <w:pPr>
              <w:pStyle w:val="BodyText"/>
            </w:pPr>
          </w:p>
          <w:p w:rsidR="00000000" w:rsidRPr="00CA0168" w:rsidP="00CA0168">
            <w:pPr>
              <w:pStyle w:val="BodyText"/>
            </w:pPr>
            <w:r w:rsidRPr="00CA0168">
              <w:t>Three forms of evidence means three different kinds of evidence - not three pieces of the same kind</w:t>
            </w:r>
            <w:r w:rsidRPr="00CA0168">
              <w:t>. In practice it will mean that most of the unit is covered twice. This increases the legitimacy of the evidence.</w:t>
            </w:r>
          </w:p>
          <w:p w:rsidR="00000000" w:rsidRPr="00CA0168" w:rsidP="00CA0168">
            <w:pPr>
              <w:pStyle w:val="BodyText"/>
            </w:pPr>
          </w:p>
          <w:p w:rsidR="00000000" w:rsidP="00CA0168">
            <w:pPr>
              <w:pStyle w:val="BodyText"/>
              <w:rPr>
                <w:lang w:val="en-NZ"/>
              </w:rPr>
            </w:pPr>
            <w:r w:rsidRPr="00CA0168">
              <w:t>All assessment must be conducted against Australian meat industry standards and regulations.</w:t>
            </w:r>
          </w:p>
        </w:tc>
      </w:tr>
      <w:tr w:rsidTr="001F6C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168">
            <w:pPr>
              <w:pStyle w:val="BodyText"/>
              <w:rPr>
                <w:lang w:val="en-NZ"/>
              </w:rPr>
            </w:pPr>
            <w:r w:rsidRPr="00CA0168">
              <w:rPr>
                <w:rStyle w:val="SpecialBold"/>
              </w:rPr>
              <w:t>Critical aspects for assessment and evidence re</w:t>
            </w:r>
            <w:r w:rsidRPr="00CA0168">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168">
            <w:pPr>
              <w:pStyle w:val="BodyText"/>
              <w:rPr>
                <w:lang w:val="en-NZ"/>
              </w:rPr>
            </w:pPr>
            <w:r w:rsidRPr="00CA0168">
              <w:t>Competency must be demonstrated over time and under typical operating and production conditions for the enterprise.</w:t>
            </w:r>
          </w:p>
        </w:tc>
      </w:tr>
      <w:tr w:rsidTr="001F6C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168">
            <w:pPr>
              <w:pStyle w:val="BodyText"/>
              <w:rPr>
                <w:lang w:val="en-NZ"/>
              </w:rPr>
            </w:pPr>
            <w:r w:rsidRPr="00CA0168">
              <w:rPr>
                <w:rStyle w:val="SpecialBold"/>
              </w:rPr>
              <w:t>Context of</w:t>
            </w:r>
            <w:r w:rsidRPr="00CA0168">
              <w:t xml:space="preserve">, </w:t>
            </w:r>
            <w:r w:rsidRPr="00CA0168">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168" w:rsidP="00CA0168">
            <w:pPr>
              <w:pStyle w:val="BodyText"/>
            </w:pPr>
            <w:r w:rsidRPr="00CA0168">
              <w:t>Assessment must occur in the workplace under normal production conditions.</w:t>
            </w:r>
          </w:p>
          <w:p w:rsidR="00000000" w:rsidRPr="00CA0168" w:rsidP="00CA0168">
            <w:pPr>
              <w:pStyle w:val="BodyText"/>
            </w:pPr>
          </w:p>
          <w:p w:rsidR="00000000" w:rsidRPr="00CA0168" w:rsidP="00CA0168">
            <w:pPr>
              <w:pStyle w:val="BodyText"/>
            </w:pPr>
            <w:r w:rsidRPr="00CA0168">
              <w:t>Resources may include:</w:t>
            </w:r>
          </w:p>
          <w:p w:rsidR="00000000" w:rsidRPr="00CA0168" w:rsidP="00CA0168">
            <w:pPr>
              <w:pStyle w:val="ListBullet"/>
            </w:pPr>
            <w:r w:rsidRPr="00CA0168">
              <w:t>real work environment</w:t>
            </w:r>
          </w:p>
          <w:p w:rsidR="00000000" w:rsidRPr="00CA0168" w:rsidP="00CA0168">
            <w:pPr>
              <w:pStyle w:val="ListBullet"/>
            </w:pPr>
            <w:r w:rsidRPr="00CA0168">
              <w:t>relevant documentation such as:</w:t>
            </w:r>
          </w:p>
          <w:p w:rsidR="00000000" w:rsidRPr="00CA0168" w:rsidP="00CA0168">
            <w:pPr>
              <w:pStyle w:val="ListBullet2"/>
            </w:pPr>
            <w:r w:rsidRPr="00CA0168">
              <w:t>product specifications</w:t>
            </w:r>
          </w:p>
          <w:p w:rsidR="00000000" w:rsidRPr="00CA0168" w:rsidP="00CA0168">
            <w:pPr>
              <w:pStyle w:val="ListBullet2"/>
            </w:pPr>
            <w:r w:rsidRPr="00CA0168">
              <w:t>regulatory requirements</w:t>
            </w:r>
          </w:p>
          <w:p w:rsidR="00000000" w:rsidRPr="00CA0168" w:rsidP="00CA0168">
            <w:pPr>
              <w:pStyle w:val="ListBullet2"/>
            </w:pPr>
            <w:r w:rsidRPr="00CA0168">
              <w:t>workplace policies and procedures</w:t>
            </w:r>
          </w:p>
          <w:p w:rsidR="00000000" w:rsidP="00CA0168">
            <w:pPr>
              <w:pStyle w:val="ListBullet"/>
              <w:rPr>
                <w:lang w:val="en-NZ"/>
              </w:rPr>
            </w:pPr>
            <w:r w:rsidRPr="00CA0168">
              <w:t>relevant equipment and materials.</w:t>
            </w:r>
          </w:p>
        </w:tc>
      </w:tr>
      <w:tr w:rsidTr="001F6C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168">
            <w:pPr>
              <w:pStyle w:val="BodyText"/>
              <w:rPr>
                <w:lang w:val="en-NZ"/>
              </w:rPr>
            </w:pPr>
            <w:r w:rsidRPr="00CA016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168" w:rsidP="00CA0168">
            <w:pPr>
              <w:pStyle w:val="BodyText"/>
            </w:pPr>
            <w:r w:rsidRPr="00CA0168">
              <w:t>Recommended methods of assessment include:</w:t>
            </w:r>
          </w:p>
          <w:p w:rsidR="00000000" w:rsidRPr="00CA0168" w:rsidP="00CA0168">
            <w:pPr>
              <w:pStyle w:val="ListBullet"/>
            </w:pPr>
            <w:r w:rsidRPr="00CA0168">
              <w:t>workplace demonstration</w:t>
            </w:r>
          </w:p>
          <w:p w:rsidR="00000000" w:rsidRPr="00CA0168" w:rsidP="00CA0168">
            <w:pPr>
              <w:pStyle w:val="ListBullet"/>
            </w:pPr>
            <w:r w:rsidRPr="00CA0168">
              <w:t>quiz</w:t>
            </w:r>
          </w:p>
          <w:p w:rsidR="00000000" w:rsidRPr="00CA0168" w:rsidP="00CA0168">
            <w:pPr>
              <w:pStyle w:val="ListBullet"/>
            </w:pPr>
            <w:r w:rsidRPr="00CA0168">
              <w:t>question and answer</w:t>
            </w:r>
          </w:p>
          <w:p w:rsidR="00000000" w:rsidRPr="00CA0168" w:rsidP="00CA0168">
            <w:pPr>
              <w:pStyle w:val="ListBullet"/>
            </w:pPr>
            <w:r w:rsidRPr="00CA0168">
              <w:t>observation of performance over time.</w:t>
            </w:r>
          </w:p>
          <w:p w:rsidR="00000000" w:rsidRPr="00CA0168" w:rsidP="00CA0168">
            <w:pPr>
              <w:pStyle w:val="BodyText"/>
            </w:pPr>
          </w:p>
          <w:p w:rsidR="00000000" w:rsidP="00CA0168">
            <w:pPr>
              <w:pStyle w:val="BodyText"/>
              <w:rPr>
                <w:lang w:val="en-NZ"/>
              </w:rPr>
            </w:pPr>
            <w:r w:rsidRPr="00CA0168">
              <w:t>Assessment practices should take into account any relevant language or cultural issues related to Aboriginality or Torres Strait Islander, gender, or language backgrounds other than English. Language and literacy demands of the assessment task should not b</w:t>
            </w:r>
            <w:r w:rsidRPr="00CA0168">
              <w:t>e higher than those of the work role.</w:t>
            </w:r>
          </w:p>
        </w:tc>
      </w:tr>
      <w:tr w:rsidTr="001F6C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168">
            <w:pPr>
              <w:pStyle w:val="BodyText"/>
              <w:rPr>
                <w:lang w:val="en-NZ"/>
              </w:rPr>
            </w:pPr>
            <w:r w:rsidRPr="00CA016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168" w:rsidP="00CA0168">
            <w:pPr>
              <w:pStyle w:val="BodyText"/>
            </w:pPr>
            <w:r w:rsidRPr="00CA0168">
              <w:t xml:space="preserve">A current list of resources for this Unit of Competency is available from MINTRAC </w:t>
            </w:r>
            <w:r w:rsidRPr="00CA0168">
              <w:rPr>
                <w:rStyle w:val="Underline"/>
              </w:rPr>
              <w:t>www</w:t>
            </w:r>
            <w:r w:rsidRPr="00CA0168">
              <w:t>.</w:t>
            </w:r>
            <w:r w:rsidRPr="00CA0168">
              <w:rPr>
                <w:rStyle w:val="Underline"/>
              </w:rPr>
              <w:t>mintrac</w:t>
            </w:r>
            <w:r w:rsidRPr="00CA0168">
              <w:t>.</w:t>
            </w:r>
            <w:r w:rsidRPr="00CA0168">
              <w:rPr>
                <w:rStyle w:val="Underline"/>
              </w:rPr>
              <w:t>com</w:t>
            </w:r>
            <w:r w:rsidRPr="00CA0168">
              <w:t>.</w:t>
            </w:r>
            <w:r w:rsidRPr="00CA0168">
              <w:rPr>
                <w:rStyle w:val="Underline"/>
              </w:rPr>
              <w:t>au</w:t>
            </w:r>
            <w:r w:rsidRPr="00CA0168">
              <w:t xml:space="preserve">  or telephone 1800 817 462.</w:t>
            </w:r>
          </w:p>
        </w:tc>
      </w:tr>
    </w:tbl>
    <w:p w:rsidR="001F6C85" w:rsidP="00CA0168">
      <w:pPr>
        <w:pStyle w:val="BodyText"/>
      </w:pPr>
    </w:p>
    <w:p w:rsidR="001F6C85" w:rsidP="00CA0168">
      <w:pPr>
        <w:pStyle w:val="BodyText"/>
      </w:pPr>
    </w:p>
    <w:p w:rsidR="00000000" w:rsidRPr="00CA0168" w:rsidP="00CA0168">
      <w:pPr>
        <w:pStyle w:val="Heading1"/>
      </w:pPr>
      <w:bookmarkStart w:id="11" w:name="O_336982"/>
      <w:bookmarkEnd w:id="11"/>
      <w:r w:rsidRPr="00CA0168">
        <w:t>Range Statement</w:t>
      </w:r>
    </w:p>
    <w:tbl>
      <w:tblPr>
        <w:tblW w:w="0" w:type="auto"/>
        <w:tblLayout w:type="fixed"/>
        <w:tblCellMar>
          <w:left w:w="62" w:type="dxa"/>
          <w:right w:w="62" w:type="dxa"/>
        </w:tblCellMar>
        <w:tblLook w:val="0000"/>
      </w:tblPr>
      <w:tblGrid>
        <w:gridCol w:w="3511"/>
        <w:gridCol w:w="5011"/>
      </w:tblGrid>
      <w:tr w:rsidTr="001F6C8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168">
            <w:pPr>
              <w:pStyle w:val="BodyText"/>
              <w:rPr>
                <w:lang w:val="en-NZ"/>
              </w:rPr>
            </w:pPr>
            <w:r w:rsidRPr="00CA0168">
              <w:rPr>
                <w:rStyle w:val="SpecialBold"/>
              </w:rPr>
              <w:t>RANGE STATEMENT</w:t>
            </w:r>
          </w:p>
        </w:tc>
      </w:tr>
      <w:tr w:rsidTr="001F6C8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168">
            <w:pPr>
              <w:pStyle w:val="BodyText"/>
              <w:rPr>
                <w:lang w:val="en-NZ"/>
              </w:rPr>
            </w:pPr>
            <w:r w:rsidRPr="00CA0168">
              <w:t>The range statement relates to the unit of competency as a whole. It allows for different work environments and situations that may affect performance. Bold italicised wording, if used in the performance criteria, is detailed below. Essen</w:t>
            </w:r>
            <w:r w:rsidRPr="00CA0168">
              <w:t>tial operating conditions that may be present with training and assessment (depending on the work situation, needs of the candidate, accessibility of the item, and local industry and regional contexts) may also be included.</w:t>
            </w:r>
          </w:p>
        </w:tc>
      </w:tr>
      <w:tr w:rsidTr="001F6C8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168">
            <w:pPr>
              <w:pStyle w:val="BodyText"/>
              <w:rPr>
                <w:lang w:val="en-NZ"/>
              </w:rPr>
            </w:pPr>
            <w:r w:rsidRPr="00CA0168">
              <w:rPr>
                <w:rStyle w:val="BoldandItalics"/>
              </w:rPr>
              <w:t>Carton meat</w:t>
            </w:r>
            <w:r w:rsidRPr="00CA016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168" w:rsidP="00CA0168">
            <w:pPr>
              <w:pStyle w:val="ListBullet"/>
            </w:pPr>
            <w:r w:rsidRPr="00CA0168">
              <w:t>beef</w:t>
            </w:r>
            <w:r w:rsidRPr="00CA0168">
              <w:t xml:space="preserve"> (e.g. brisket and tongues</w:t>
            </w:r>
          </w:p>
          <w:p w:rsidR="00000000" w:rsidRPr="00CA0168" w:rsidP="00CA0168">
            <w:pPr>
              <w:pStyle w:val="ListBullet"/>
            </w:pPr>
            <w:r w:rsidRPr="00CA0168">
              <w:t>game meat</w:t>
            </w:r>
          </w:p>
          <w:p w:rsidR="00000000" w:rsidRPr="00CA0168" w:rsidP="00CA0168">
            <w:pPr>
              <w:pStyle w:val="ListBullet"/>
            </w:pPr>
            <w:r w:rsidRPr="00CA0168">
              <w:t>lamb (e.g. legs and tongues)</w:t>
            </w:r>
          </w:p>
          <w:p w:rsidR="00000000" w:rsidRPr="00CA0168" w:rsidP="00CA0168">
            <w:pPr>
              <w:pStyle w:val="ListBullet"/>
            </w:pPr>
            <w:r w:rsidRPr="00CA0168">
              <w:t>mutton</w:t>
            </w:r>
          </w:p>
          <w:p w:rsidR="00000000" w:rsidRPr="00CA0168" w:rsidP="00CA0168">
            <w:pPr>
              <w:pStyle w:val="ListBullet"/>
            </w:pPr>
            <w:r w:rsidRPr="00CA0168">
              <w:t>other meat species or products</w:t>
            </w:r>
          </w:p>
          <w:p w:rsidR="00000000" w:rsidRPr="00CA0168" w:rsidP="00CA0168">
            <w:pPr>
              <w:pStyle w:val="ListBullet"/>
            </w:pPr>
            <w:r w:rsidRPr="00CA0168">
              <w:t>pork (e.g. hand and spring)</w:t>
            </w:r>
          </w:p>
          <w:p w:rsidR="00000000" w:rsidP="00CA0168">
            <w:pPr>
              <w:pStyle w:val="ListBullet"/>
              <w:rPr>
                <w:lang w:val="en-NZ"/>
              </w:rPr>
            </w:pPr>
            <w:r w:rsidRPr="00CA0168">
              <w:t>veal.</w:t>
            </w:r>
          </w:p>
        </w:tc>
      </w:tr>
      <w:tr w:rsidTr="001F6C8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168">
            <w:pPr>
              <w:pStyle w:val="BodyText"/>
              <w:rPr>
                <w:lang w:val="en-NZ"/>
              </w:rPr>
            </w:pPr>
            <w:r w:rsidRPr="00CA0168">
              <w:rPr>
                <w:rStyle w:val="BoldandItalics"/>
              </w:rPr>
              <w:t>Workplace requirements</w:t>
            </w:r>
            <w:r w:rsidRPr="00CA016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168" w:rsidP="00CA0168">
            <w:pPr>
              <w:pStyle w:val="ListBullet"/>
            </w:pPr>
            <w:r w:rsidRPr="00CA0168">
              <w:t>enterprise-specific requirements</w:t>
            </w:r>
          </w:p>
          <w:p w:rsidR="00000000" w:rsidRPr="00CA0168" w:rsidP="00CA0168">
            <w:pPr>
              <w:pStyle w:val="ListBullet"/>
            </w:pPr>
            <w:r w:rsidRPr="00CA0168">
              <w:t>OH&amp;S requirements</w:t>
            </w:r>
          </w:p>
          <w:p w:rsidR="00000000" w:rsidRPr="00CA0168" w:rsidP="00CA0168">
            <w:pPr>
              <w:pStyle w:val="ListBullet"/>
            </w:pPr>
            <w:r w:rsidRPr="00CA0168">
              <w:t>Quality Assu</w:t>
            </w:r>
            <w:r w:rsidRPr="00CA0168">
              <w:t>rance (QA) requirements</w:t>
            </w:r>
          </w:p>
          <w:p w:rsidR="00000000" w:rsidRPr="00CA0168" w:rsidP="00CA0168">
            <w:pPr>
              <w:pStyle w:val="ListBullet"/>
            </w:pPr>
            <w:r w:rsidRPr="00CA0168">
              <w:t>SOPs</w:t>
            </w:r>
          </w:p>
          <w:p w:rsidR="00000000" w:rsidRPr="00CA0168" w:rsidP="00CA0168">
            <w:pPr>
              <w:pStyle w:val="ListBullet"/>
            </w:pPr>
            <w:r w:rsidRPr="00CA0168">
              <w:t>the ability to perform the task to production requirements</w:t>
            </w:r>
          </w:p>
          <w:p w:rsidR="00000000" w:rsidP="00CA0168">
            <w:pPr>
              <w:pStyle w:val="ListBullet"/>
              <w:rPr>
                <w:lang w:val="en-NZ"/>
              </w:rPr>
            </w:pPr>
            <w:r w:rsidRPr="00CA0168">
              <w:t>work instructions.</w:t>
            </w:r>
          </w:p>
        </w:tc>
      </w:tr>
      <w:tr w:rsidTr="001F6C8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168">
            <w:pPr>
              <w:pStyle w:val="BodyText"/>
              <w:rPr>
                <w:lang w:val="en-NZ"/>
              </w:rPr>
            </w:pPr>
            <w:r w:rsidRPr="00CA0168">
              <w:t xml:space="preserve">Product </w:t>
            </w:r>
            <w:r w:rsidRPr="00CA0168">
              <w:rPr>
                <w:rStyle w:val="BoldandItalics"/>
              </w:rPr>
              <w:t>specifications</w:t>
            </w:r>
            <w:r w:rsidRPr="00CA0168">
              <w:t xml:space="preserve"> may vary according to:</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168">
            <w:pPr>
              <w:pStyle w:val="ListBullet"/>
              <w:rPr>
                <w:lang w:val="en-NZ"/>
              </w:rPr>
            </w:pPr>
            <w:r w:rsidRPr="00CA0168">
              <w:t>customer and workplace requirements.</w:t>
            </w:r>
          </w:p>
        </w:tc>
      </w:tr>
      <w:tr w:rsidTr="001F6C8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168">
            <w:pPr>
              <w:pStyle w:val="BodyText"/>
              <w:rPr>
                <w:lang w:val="en-NZ"/>
              </w:rPr>
            </w:pPr>
            <w:r w:rsidRPr="00CA0168">
              <w:rPr>
                <w:rStyle w:val="BoldandItalics"/>
              </w:rPr>
              <w:t>OH</w:t>
            </w:r>
            <w:r w:rsidRPr="00CA0168">
              <w:t>&amp;</w:t>
            </w:r>
            <w:r w:rsidRPr="00CA0168">
              <w:rPr>
                <w:rStyle w:val="BoldandItalics"/>
              </w:rPr>
              <w:t>S requirements</w:t>
            </w:r>
            <w:r w:rsidRPr="00CA016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168" w:rsidP="00CA0168">
            <w:pPr>
              <w:pStyle w:val="ListBullet"/>
            </w:pPr>
            <w:r w:rsidRPr="00CA0168">
              <w:t>enterprise OH&amp;S policies, procedures and programs</w:t>
            </w:r>
          </w:p>
          <w:p w:rsidR="00000000" w:rsidRPr="00CA0168" w:rsidP="00CA0168">
            <w:pPr>
              <w:pStyle w:val="ListBullet"/>
            </w:pPr>
            <w:r w:rsidRPr="00CA0168">
              <w:t>OH&amp;S legal requirements</w:t>
            </w:r>
          </w:p>
          <w:p w:rsidR="00000000" w:rsidRPr="00CA0168" w:rsidP="00CA0168">
            <w:pPr>
              <w:pStyle w:val="ListBullet"/>
            </w:pPr>
            <w:r w:rsidRPr="00CA0168">
              <w:t>PPE which may include:</w:t>
            </w:r>
          </w:p>
          <w:p w:rsidR="00000000" w:rsidRPr="00CA0168" w:rsidP="00CA0168">
            <w:pPr>
              <w:pStyle w:val="ListBullet2"/>
            </w:pPr>
            <w:r w:rsidRPr="00CA0168">
              <w:t>coats and aprons</w:t>
            </w:r>
          </w:p>
          <w:p w:rsidR="00000000" w:rsidRPr="00CA0168" w:rsidP="00CA0168">
            <w:pPr>
              <w:pStyle w:val="ListBullet2"/>
            </w:pPr>
            <w:r w:rsidRPr="00CA0168">
              <w:t>ear plugs or muffs</w:t>
            </w:r>
          </w:p>
          <w:p w:rsidR="00000000" w:rsidRPr="00CA0168" w:rsidP="00CA0168">
            <w:pPr>
              <w:pStyle w:val="ListBullet2"/>
            </w:pPr>
            <w:r w:rsidRPr="00CA0168">
              <w:t>eye and facial protection</w:t>
            </w:r>
          </w:p>
          <w:p w:rsidR="00000000" w:rsidRPr="00CA0168" w:rsidP="00CA0168">
            <w:pPr>
              <w:pStyle w:val="ListBullet2"/>
            </w:pPr>
            <w:r w:rsidRPr="00CA0168">
              <w:t>head-wear</w:t>
            </w:r>
          </w:p>
          <w:p w:rsidR="00000000" w:rsidRPr="00CA0168" w:rsidP="00CA0168">
            <w:pPr>
              <w:pStyle w:val="ListBullet2"/>
            </w:pPr>
            <w:r w:rsidRPr="00CA0168">
              <w:t>lifting assistance</w:t>
            </w:r>
          </w:p>
          <w:p w:rsidR="00000000" w:rsidRPr="00CA0168" w:rsidP="00CA0168">
            <w:pPr>
              <w:pStyle w:val="ListBullet2"/>
            </w:pPr>
            <w:r w:rsidRPr="00CA0168">
              <w:t>mesh aprons</w:t>
            </w:r>
          </w:p>
          <w:p w:rsidR="00000000" w:rsidRPr="00CA0168" w:rsidP="00CA0168">
            <w:pPr>
              <w:pStyle w:val="ListBullet2"/>
            </w:pPr>
            <w:r w:rsidRPr="00CA0168">
              <w:t>protective boot covers</w:t>
            </w:r>
          </w:p>
          <w:p w:rsidR="00000000" w:rsidRPr="00CA0168" w:rsidP="00CA0168">
            <w:pPr>
              <w:pStyle w:val="ListBullet2"/>
            </w:pPr>
            <w:r w:rsidRPr="00CA0168">
              <w:t>protective hand and arm covering</w:t>
            </w:r>
          </w:p>
          <w:p w:rsidR="00000000" w:rsidRPr="00CA0168" w:rsidP="00CA0168">
            <w:pPr>
              <w:pStyle w:val="ListBullet2"/>
            </w:pPr>
            <w:r w:rsidRPr="00CA0168">
              <w:t>protective head and hair covering</w:t>
            </w:r>
          </w:p>
          <w:p w:rsidR="00000000" w:rsidRPr="00CA0168" w:rsidP="00CA0168">
            <w:pPr>
              <w:pStyle w:val="ListBullet2"/>
            </w:pPr>
            <w:r w:rsidRPr="00CA0168">
              <w:t>uniforms</w:t>
            </w:r>
          </w:p>
          <w:p w:rsidR="00000000" w:rsidRPr="00CA0168" w:rsidP="00CA0168">
            <w:pPr>
              <w:pStyle w:val="ListBullet2"/>
            </w:pPr>
            <w:r w:rsidRPr="00CA0168">
              <w:t>waterproof clothing</w:t>
            </w:r>
          </w:p>
          <w:p w:rsidR="00000000" w:rsidRPr="00CA0168" w:rsidP="00CA0168">
            <w:pPr>
              <w:pStyle w:val="ListBullet2"/>
            </w:pPr>
            <w:r w:rsidRPr="00CA0168">
              <w:t>work, safety or waterproof footwear</w:t>
            </w:r>
          </w:p>
          <w:p w:rsidR="00000000" w:rsidP="00CA0168">
            <w:pPr>
              <w:pStyle w:val="ListBullet"/>
              <w:rPr>
                <w:lang w:val="en-NZ"/>
              </w:rPr>
            </w:pPr>
            <w:r w:rsidRPr="00CA0168">
              <w:t>requirements set out in standards and codes of practice.</w:t>
            </w:r>
          </w:p>
        </w:tc>
      </w:tr>
      <w:tr w:rsidTr="001F6C8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168">
            <w:pPr>
              <w:pStyle w:val="BodyText"/>
              <w:rPr>
                <w:lang w:val="en-NZ"/>
              </w:rPr>
            </w:pPr>
            <w:r w:rsidRPr="00CA0168">
              <w:rPr>
                <w:rStyle w:val="BoldandItalics"/>
              </w:rPr>
              <w:t>Communication</w:t>
            </w:r>
            <w:r w:rsidRPr="00CA0168">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168" w:rsidP="00CA0168">
            <w:pPr>
              <w:pStyle w:val="ListBullet"/>
            </w:pPr>
            <w:r w:rsidRPr="00CA0168">
              <w:t>be with people from a range of cultural, social and ethnic backgrounds</w:t>
            </w:r>
          </w:p>
          <w:p w:rsidR="00000000" w:rsidRPr="00CA0168" w:rsidP="00CA0168">
            <w:pPr>
              <w:pStyle w:val="ListBullet"/>
            </w:pPr>
            <w:r w:rsidRPr="00CA0168">
              <w:t>involve listening and understanding, speaking clearly and directly</w:t>
            </w:r>
          </w:p>
          <w:p w:rsidR="00000000" w:rsidRPr="00CA0168" w:rsidP="00CA0168">
            <w:pPr>
              <w:pStyle w:val="ListBullet"/>
            </w:pPr>
            <w:r w:rsidRPr="00CA0168">
              <w:t>require reading and interpreting workplace-related documentation</w:t>
            </w:r>
          </w:p>
          <w:p w:rsidR="00000000" w:rsidP="00CA0168">
            <w:pPr>
              <w:pStyle w:val="ListBullet"/>
              <w:rPr>
                <w:lang w:val="en-NZ"/>
              </w:rPr>
            </w:pPr>
            <w:r w:rsidRPr="00CA0168">
              <w:t>require writing to audience needs.</w:t>
            </w:r>
          </w:p>
        </w:tc>
      </w:tr>
      <w:tr w:rsidTr="001F6C8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168">
            <w:pPr>
              <w:pStyle w:val="BodyText"/>
              <w:rPr>
                <w:lang w:val="en-NZ"/>
              </w:rPr>
            </w:pPr>
            <w:r w:rsidRPr="00CA0168">
              <w:rPr>
                <w:rStyle w:val="BoldandItalics"/>
              </w:rPr>
              <w:t>Mathematical skills</w:t>
            </w:r>
            <w:r w:rsidRPr="00CA016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168">
            <w:pPr>
              <w:pStyle w:val="ListBullet"/>
              <w:rPr>
                <w:lang w:val="en-NZ"/>
              </w:rPr>
            </w:pPr>
            <w:r w:rsidRPr="00CA0168">
              <w:t>collection, estimation, calculation and interpretation</w:t>
            </w:r>
            <w:r w:rsidRPr="00CA0168">
              <w:t xml:space="preserve"> of deviations within cycle, internal temperature, humidity, ambient temperature, weights.</w:t>
            </w:r>
          </w:p>
        </w:tc>
      </w:tr>
      <w:tr w:rsidTr="001F6C8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168">
            <w:pPr>
              <w:pStyle w:val="BodyText"/>
              <w:rPr>
                <w:lang w:val="en-NZ"/>
              </w:rPr>
            </w:pPr>
            <w:r w:rsidRPr="00CA0168">
              <w:rPr>
                <w:rStyle w:val="BoldandItalics"/>
              </w:rPr>
              <w:t>Hygiene</w:t>
            </w:r>
            <w:r w:rsidRPr="00CA0168">
              <w:t xml:space="preserve"> and sanitation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168" w:rsidP="00CA0168">
            <w:pPr>
              <w:pStyle w:val="ListBullet"/>
            </w:pPr>
            <w:r w:rsidRPr="00CA0168">
              <w:t>relevant government regulations</w:t>
            </w:r>
          </w:p>
          <w:p w:rsidR="00000000" w:rsidP="00CA0168">
            <w:pPr>
              <w:pStyle w:val="ListBullet"/>
              <w:rPr>
                <w:lang w:val="en-NZ"/>
              </w:rPr>
            </w:pPr>
            <w:r w:rsidRPr="00CA0168">
              <w:t>workplace requirements.</w:t>
            </w:r>
          </w:p>
        </w:tc>
      </w:tr>
      <w:tr w:rsidTr="001F6C8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168">
            <w:pPr>
              <w:pStyle w:val="BodyText"/>
              <w:rPr>
                <w:lang w:val="en-NZ"/>
              </w:rPr>
            </w:pPr>
            <w:r w:rsidRPr="00CA0168">
              <w:rPr>
                <w:rStyle w:val="BoldandItalics"/>
              </w:rPr>
              <w:t>Regulatory requirements</w:t>
            </w:r>
            <w:r w:rsidRPr="00CA016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168" w:rsidP="00CA0168">
            <w:pPr>
              <w:pStyle w:val="ListBullet"/>
            </w:pPr>
            <w:r w:rsidRPr="00CA0168">
              <w:t>Export Control Act</w:t>
            </w:r>
          </w:p>
          <w:p w:rsidR="00000000" w:rsidRPr="00CA0168" w:rsidP="00CA0168">
            <w:pPr>
              <w:pStyle w:val="ListBullet"/>
            </w:pPr>
            <w:r w:rsidRPr="00CA0168">
              <w:t>federal, state and territory regulations regarding meat processing</w:t>
            </w:r>
          </w:p>
          <w:p w:rsidR="00000000" w:rsidRPr="00CA0168" w:rsidP="00CA0168">
            <w:pPr>
              <w:pStyle w:val="ListBullet"/>
            </w:pPr>
            <w:r w:rsidRPr="00CA0168">
              <w:t>hygiene and sanitation requirements</w:t>
            </w:r>
          </w:p>
          <w:p w:rsidR="00000000" w:rsidRPr="00CA0168" w:rsidP="00CA0168">
            <w:pPr>
              <w:pStyle w:val="ListBullet"/>
            </w:pPr>
            <w:r w:rsidRPr="00CA0168">
              <w:t>relevant Australian Standards</w:t>
            </w:r>
          </w:p>
          <w:p w:rsidR="00000000" w:rsidRPr="00CA0168" w:rsidP="00CA0168">
            <w:pPr>
              <w:pStyle w:val="ListBullet"/>
            </w:pPr>
            <w:r w:rsidRPr="00CA0168">
              <w:t>relevant regulations</w:t>
            </w:r>
          </w:p>
          <w:p w:rsidR="00000000" w:rsidRPr="00CA0168" w:rsidP="00CA0168">
            <w:pPr>
              <w:pStyle w:val="ListBullet"/>
            </w:pPr>
            <w:r w:rsidRPr="00CA0168">
              <w:t>requirements set out in AS 4696:2007 Australian Standard for Hygienic Production and Transportation of</w:t>
            </w:r>
            <w:r w:rsidRPr="00CA0168">
              <w:t xml:space="preserve"> Meat and Meat Products for Human Consumption.</w:t>
            </w:r>
          </w:p>
        </w:tc>
      </w:tr>
    </w:tbl>
    <w:p w:rsidR="001F6C85" w:rsidP="00CA0168">
      <w:pPr>
        <w:pStyle w:val="BodyText"/>
      </w:pPr>
    </w:p>
    <w:p w:rsidR="001F6C85" w:rsidP="00CA0168">
      <w:pPr>
        <w:pStyle w:val="BodyText"/>
      </w:pPr>
    </w:p>
    <w:p w:rsidR="00000000" w:rsidRPr="00CA0168" w:rsidP="00CA0168">
      <w:pPr>
        <w:pStyle w:val="Heading1"/>
      </w:pPr>
      <w:bookmarkStart w:id="12" w:name="O_336985"/>
      <w:bookmarkEnd w:id="12"/>
      <w:r w:rsidRPr="00CA0168">
        <w:t>Unit Sector(s)</w:t>
      </w:r>
    </w:p>
    <w:tbl>
      <w:tblPr>
        <w:tblW w:w="0" w:type="auto"/>
        <w:tblLayout w:type="fixed"/>
        <w:tblCellMar>
          <w:left w:w="62" w:type="dxa"/>
          <w:right w:w="62" w:type="dxa"/>
        </w:tblCellMar>
        <w:tblLook w:val="0000"/>
      </w:tblPr>
      <w:tblGrid>
        <w:gridCol w:w="2654"/>
        <w:gridCol w:w="5868"/>
      </w:tblGrid>
      <w:tr w:rsidTr="001F6C8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168">
            <w:pPr>
              <w:pStyle w:val="BodyText"/>
              <w:rPr>
                <w:lang w:val="en-NZ"/>
              </w:rPr>
            </w:pPr>
            <w:r w:rsidRPr="00CA016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168" w:rsidP="00CA0168">
            <w:pPr>
              <w:pStyle w:val="BodyText"/>
            </w:pPr>
          </w:p>
        </w:tc>
      </w:tr>
    </w:tbl>
    <w:p w:rsidR="001F6C85" w:rsidP="00CA0168">
      <w:pPr>
        <w:pStyle w:val="BodyText"/>
      </w:pPr>
    </w:p>
    <w:p w:rsidR="001F6C85" w:rsidP="00CA0168">
      <w:pPr>
        <w:pStyle w:val="BodyText"/>
      </w:pPr>
    </w:p>
    <w:p w:rsidR="00000000" w:rsidRPr="00CA0168" w:rsidP="00CA0168">
      <w:pPr>
        <w:pStyle w:val="Heading1"/>
      </w:pPr>
      <w:bookmarkStart w:id="13" w:name="O_336974"/>
      <w:bookmarkEnd w:id="13"/>
      <w:r w:rsidRPr="00CA0168">
        <w:t>Co-requisite units</w:t>
      </w:r>
    </w:p>
    <w:tbl>
      <w:tblPr>
        <w:tblW w:w="0" w:type="auto"/>
        <w:tblLayout w:type="fixed"/>
        <w:tblCellMar>
          <w:left w:w="62" w:type="dxa"/>
          <w:right w:w="62" w:type="dxa"/>
        </w:tblCellMar>
        <w:tblLook w:val="0000"/>
      </w:tblPr>
      <w:tblGrid>
        <w:gridCol w:w="2641"/>
        <w:gridCol w:w="1322"/>
        <w:gridCol w:w="4559"/>
      </w:tblGrid>
      <w:tr w:rsidTr="001F6C8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168">
            <w:pPr>
              <w:pStyle w:val="BodyText"/>
              <w:rPr>
                <w:lang w:val="en-NZ"/>
              </w:rPr>
            </w:pPr>
            <w:r w:rsidRPr="00CA016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168">
            <w:pPr>
              <w:pStyle w:val="BodyText"/>
              <w:rPr>
                <w:lang w:val="en-NZ"/>
              </w:rPr>
            </w:pPr>
          </w:p>
        </w:tc>
      </w:tr>
      <w:tr w:rsidTr="001F6C8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168">
            <w:pPr>
              <w:pStyle w:val="BodyText"/>
              <w:rPr>
                <w:lang w:val="en-NZ"/>
              </w:rPr>
            </w:pPr>
          </w:p>
        </w:tc>
      </w:tr>
      <w:tr w:rsidTr="001F6C8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168" w:rsidP="00CA0168">
            <w:pPr>
              <w:pStyle w:val="BodyText"/>
            </w:pPr>
          </w:p>
        </w:tc>
      </w:tr>
    </w:tbl>
    <w:p w:rsidR="001F6C85" w:rsidP="00CA0168">
      <w:pPr>
        <w:pStyle w:val="BodyText"/>
      </w:pPr>
    </w:p>
    <w:p w:rsidR="001F6C85" w:rsidP="00CA0168">
      <w:pPr>
        <w:pStyle w:val="BodyText"/>
      </w:pPr>
    </w:p>
    <w:p w:rsidR="00000000" w:rsidRPr="00CA0168" w:rsidP="00CA0168">
      <w:pPr>
        <w:pStyle w:val="Heading1"/>
      </w:pPr>
      <w:bookmarkStart w:id="14" w:name="O_336973"/>
      <w:bookmarkEnd w:id="14"/>
      <w:r w:rsidRPr="00CA0168">
        <w:t>Competency field</w:t>
      </w:r>
    </w:p>
    <w:tbl>
      <w:tblPr>
        <w:tblW w:w="0" w:type="auto"/>
        <w:tblLayout w:type="fixed"/>
        <w:tblCellMar>
          <w:left w:w="62" w:type="dxa"/>
          <w:right w:w="62" w:type="dxa"/>
        </w:tblCellMar>
        <w:tblLook w:val="0000"/>
      </w:tblPr>
      <w:tblGrid>
        <w:gridCol w:w="2784"/>
        <w:gridCol w:w="5738"/>
      </w:tblGrid>
      <w:tr w:rsidTr="001F6C8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168">
            <w:pPr>
              <w:pStyle w:val="BodyText"/>
              <w:rPr>
                <w:lang w:val="en-NZ"/>
              </w:rPr>
            </w:pPr>
            <w:r w:rsidRPr="00CA016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168" w:rsidP="00CA0168">
            <w:pPr>
              <w:pStyle w:val="BodyText"/>
            </w:pPr>
          </w:p>
        </w:tc>
      </w:tr>
    </w:tbl>
    <w:p w:rsidR="001F6C85" w:rsidP="00CA0168">
      <w:pPr>
        <w:pStyle w:val="BodyText"/>
      </w:pPr>
    </w:p>
    <w:p w:rsidR="001F6C85" w:rsidP="00CA0168">
      <w:pPr>
        <w:pStyle w:val="BodyText"/>
      </w:pPr>
    </w:p>
    <w:p w:rsidR="00000000" w:rsidRPr="00CA0168" w:rsidP="00CA0168"/>
    <w:sectPr w:rsidSect="00CA01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1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6C85" w:rsidP="001F6C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1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C85" w:rsidP="00CA01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F6C85" w:rsidP="00CA01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F6C85" w:rsidP="00CA01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1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6C85" w:rsidP="001F6C8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1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C85" w:rsidP="00CA0168">
    <w:pPr>
      <w:pStyle w:val="Header"/>
      <w:framePr w:wrap="around"/>
    </w:pPr>
    <w:r>
      <w:fldChar w:fldCharType="begin"/>
    </w:r>
    <w:r>
      <w:instrText xml:space="preserve"> TITLE   \* MERGEFORMAT </w:instrText>
    </w:r>
    <w:r>
      <w:fldChar w:fldCharType="separate"/>
    </w:r>
    <w:r>
      <w:t>MTMS216B Inspect carton meat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F6C85" w:rsidP="00CA016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7EA7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2A26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30E1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016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A0168"/>
    <w:pPr>
      <w:spacing w:before="360" w:after="60"/>
      <w:outlineLvl w:val="0"/>
    </w:pPr>
    <w:rPr>
      <w:sz w:val="32"/>
    </w:rPr>
  </w:style>
  <w:style w:type="paragraph" w:styleId="Heading2">
    <w:name w:val="heading 2"/>
    <w:basedOn w:val="HeadingBase"/>
    <w:next w:val="BodyText"/>
    <w:link w:val="Heading2Char"/>
    <w:qFormat/>
    <w:rsid w:val="00CA0168"/>
    <w:pPr>
      <w:keepLines/>
      <w:spacing w:before="240" w:after="120"/>
      <w:outlineLvl w:val="1"/>
    </w:pPr>
    <w:rPr>
      <w:sz w:val="28"/>
      <w:szCs w:val="40"/>
    </w:rPr>
  </w:style>
  <w:style w:type="paragraph" w:styleId="Heading3">
    <w:name w:val="heading 3"/>
    <w:basedOn w:val="HeadingBase"/>
    <w:next w:val="BodyText"/>
    <w:link w:val="Heading3Char"/>
    <w:qFormat/>
    <w:rsid w:val="00CA0168"/>
    <w:pPr>
      <w:spacing w:before="180" w:after="120"/>
      <w:outlineLvl w:val="2"/>
    </w:pPr>
    <w:rPr>
      <w:spacing w:val="-10"/>
      <w:kern w:val="32"/>
    </w:rPr>
  </w:style>
  <w:style w:type="paragraph" w:styleId="Heading4">
    <w:name w:val="heading 4"/>
    <w:basedOn w:val="HeadingBase"/>
    <w:next w:val="BodyText"/>
    <w:link w:val="Heading4Char"/>
    <w:qFormat/>
    <w:rsid w:val="00CA0168"/>
    <w:pPr>
      <w:spacing w:before="160" w:after="120"/>
      <w:outlineLvl w:val="3"/>
    </w:pPr>
    <w:rPr>
      <w:sz w:val="22"/>
    </w:rPr>
  </w:style>
  <w:style w:type="paragraph" w:styleId="Heading5">
    <w:name w:val="heading 5"/>
    <w:basedOn w:val="HeadingBase"/>
    <w:next w:val="Normal"/>
    <w:link w:val="Heading5Char"/>
    <w:qFormat/>
    <w:rsid w:val="00CA0168"/>
    <w:pPr>
      <w:spacing w:before="80"/>
      <w:outlineLvl w:val="4"/>
    </w:pPr>
    <w:rPr>
      <w:color w:val="918585"/>
      <w:sz w:val="20"/>
    </w:rPr>
  </w:style>
  <w:style w:type="paragraph" w:styleId="Heading6">
    <w:name w:val="heading 6"/>
    <w:basedOn w:val="HeadingBase"/>
    <w:next w:val="Normal"/>
    <w:link w:val="Heading6Char"/>
    <w:qFormat/>
    <w:rsid w:val="00CA0168"/>
    <w:pPr>
      <w:spacing w:before="60"/>
      <w:outlineLvl w:val="5"/>
    </w:pPr>
    <w:rPr>
      <w:color w:val="918585"/>
      <w:sz w:val="20"/>
    </w:rPr>
  </w:style>
  <w:style w:type="paragraph" w:styleId="Heading7">
    <w:name w:val="heading 7"/>
    <w:basedOn w:val="Normal"/>
    <w:next w:val="Normal"/>
    <w:link w:val="Heading7Char"/>
    <w:qFormat/>
    <w:rsid w:val="00CA0168"/>
    <w:pPr>
      <w:ind w:left="720"/>
      <w:outlineLvl w:val="6"/>
    </w:pPr>
    <w:rPr>
      <w:i/>
    </w:rPr>
  </w:style>
  <w:style w:type="paragraph" w:styleId="Heading8">
    <w:name w:val="heading 8"/>
    <w:basedOn w:val="Normal"/>
    <w:next w:val="Normal"/>
    <w:link w:val="Heading8Char"/>
    <w:qFormat/>
    <w:rsid w:val="00CA0168"/>
    <w:pPr>
      <w:ind w:left="720"/>
      <w:outlineLvl w:val="7"/>
    </w:pPr>
    <w:rPr>
      <w:i/>
    </w:rPr>
  </w:style>
  <w:style w:type="paragraph" w:styleId="Heading9">
    <w:name w:val="heading 9"/>
    <w:basedOn w:val="Normal"/>
    <w:next w:val="Normal"/>
    <w:link w:val="Heading9Char"/>
    <w:qFormat/>
    <w:rsid w:val="00CA0168"/>
    <w:pPr>
      <w:ind w:left="720"/>
      <w:outlineLvl w:val="8"/>
    </w:pPr>
    <w:rPr>
      <w:i/>
    </w:rPr>
  </w:style>
  <w:style w:type="character" w:default="1" w:styleId="DefaultParagraphFont">
    <w:name w:val="Default Paragraph Font"/>
    <w:uiPriority w:val="1"/>
    <w:unhideWhenUsed/>
    <w:rsid w:val="00CA01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0168"/>
  </w:style>
  <w:style w:type="character" w:customStyle="1" w:styleId="Heading1Char">
    <w:name w:val="Heading 1 Char"/>
    <w:basedOn w:val="DefaultParagraphFont"/>
    <w:link w:val="Heading1"/>
    <w:rsid w:val="00CA0168"/>
    <w:rPr>
      <w:rFonts w:ascii="Times New Roman" w:eastAsia="Times New Roman" w:hAnsi="Times New Roman" w:cs="Times New Roman"/>
      <w:b/>
      <w:sz w:val="32"/>
      <w:szCs w:val="20"/>
      <w:lang w:eastAsia="en-US"/>
    </w:rPr>
  </w:style>
  <w:style w:type="paragraph" w:styleId="BodyText">
    <w:name w:val="Body Text"/>
    <w:basedOn w:val="Normal"/>
    <w:link w:val="BodyTextChar"/>
    <w:rsid w:val="00CA01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0168"/>
    <w:rPr>
      <w:rFonts w:ascii="Times New Roman" w:eastAsia="Times New Roman" w:hAnsi="Times New Roman" w:cs="Times New Roman"/>
      <w:sz w:val="24"/>
      <w:lang w:val="en-US" w:eastAsia="en-US"/>
    </w:rPr>
  </w:style>
  <w:style w:type="paragraph" w:styleId="Footer">
    <w:name w:val="footer"/>
    <w:basedOn w:val="Normal"/>
    <w:link w:val="FooterChar"/>
    <w:rsid w:val="00CA01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0168"/>
    <w:rPr>
      <w:rFonts w:ascii="Times New Roman" w:eastAsia="Times New Roman" w:hAnsi="Times New Roman" w:cs="Times New Roman"/>
      <w:sz w:val="16"/>
      <w:lang w:val="en-US" w:eastAsia="en-US"/>
    </w:rPr>
  </w:style>
  <w:style w:type="paragraph" w:styleId="List">
    <w:name w:val="List"/>
    <w:basedOn w:val="BodyText"/>
    <w:next w:val="BodyText"/>
    <w:rsid w:val="00CA0168"/>
    <w:pPr>
      <w:tabs>
        <w:tab w:val="left" w:pos="340"/>
      </w:tabs>
      <w:spacing w:before="60" w:after="60"/>
      <w:ind w:left="340" w:hanging="340"/>
    </w:pPr>
  </w:style>
  <w:style w:type="paragraph" w:styleId="ListBullet">
    <w:name w:val="List Bullet"/>
    <w:basedOn w:val="List"/>
    <w:rsid w:val="00CA0168"/>
    <w:pPr>
      <w:numPr>
        <w:numId w:val="13"/>
      </w:numPr>
      <w:tabs>
        <w:tab w:val="clear" w:pos="340"/>
      </w:tabs>
      <w:spacing w:before="40" w:after="40"/>
    </w:pPr>
  </w:style>
  <w:style w:type="character" w:customStyle="1" w:styleId="SpecialBold">
    <w:name w:val="Special Bold"/>
    <w:basedOn w:val="DefaultParagraphFont"/>
    <w:rsid w:val="00CA0168"/>
    <w:rPr>
      <w:b/>
      <w:spacing w:val="0"/>
    </w:rPr>
  </w:style>
  <w:style w:type="paragraph" w:styleId="ListBullet2">
    <w:name w:val="List Bullet 2"/>
    <w:basedOn w:val="List2"/>
    <w:rsid w:val="00CA0168"/>
    <w:pPr>
      <w:numPr>
        <w:numId w:val="14"/>
      </w:numPr>
      <w:tabs>
        <w:tab w:val="clear" w:pos="680"/>
      </w:tabs>
    </w:pPr>
  </w:style>
  <w:style w:type="paragraph" w:styleId="Header">
    <w:name w:val="header"/>
    <w:basedOn w:val="Normal"/>
    <w:link w:val="HeaderChar"/>
    <w:rsid w:val="00CA01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016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A0168"/>
    <w:pPr>
      <w:spacing w:before="240" w:after="120"/>
      <w:outlineLvl w:val="0"/>
    </w:pPr>
    <w:rPr>
      <w:rFonts w:ascii="Times New Roman" w:hAnsi="Times New Roman"/>
      <w:b/>
      <w:sz w:val="28"/>
    </w:rPr>
  </w:style>
  <w:style w:type="paragraph" w:customStyle="1" w:styleId="AllowPageBreak">
    <w:name w:val="AllowPageBreak"/>
    <w:rsid w:val="00CA016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A0168"/>
    <w:pPr>
      <w:tabs>
        <w:tab w:val="left" w:pos="680"/>
      </w:tabs>
      <w:spacing w:before="60" w:after="60"/>
      <w:ind w:left="680" w:hanging="340"/>
    </w:pPr>
  </w:style>
  <w:style w:type="character" w:customStyle="1" w:styleId="Underline">
    <w:name w:val="Underline"/>
    <w:basedOn w:val="DefaultParagraphFont"/>
    <w:qFormat/>
    <w:rsid w:val="00CA0168"/>
    <w:rPr>
      <w:u w:val="single"/>
    </w:rPr>
  </w:style>
  <w:style w:type="character" w:customStyle="1" w:styleId="BoldandItalics">
    <w:name w:val="Bold and Italics"/>
    <w:qFormat/>
    <w:rsid w:val="00CA0168"/>
    <w:rPr>
      <w:b/>
      <w:i/>
      <w:u w:val="none"/>
    </w:rPr>
  </w:style>
  <w:style w:type="character" w:customStyle="1" w:styleId="Heading2Char">
    <w:name w:val="Heading 2 Char"/>
    <w:basedOn w:val="DefaultParagraphFont"/>
    <w:link w:val="Heading2"/>
    <w:rsid w:val="00CA01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01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01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01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01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016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A016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A0168"/>
    <w:rPr>
      <w:rFonts w:ascii="Courier New" w:eastAsia="Times New Roman" w:hAnsi="Courier New" w:cs="Times New Roman"/>
      <w:i/>
      <w:szCs w:val="20"/>
      <w:lang w:val="en-US" w:eastAsia="en-US"/>
    </w:rPr>
  </w:style>
  <w:style w:type="paragraph" w:customStyle="1" w:styleId="HeadingBase">
    <w:name w:val="Heading Base"/>
    <w:rsid w:val="00CA01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0168"/>
    <w:pPr>
      <w:tabs>
        <w:tab w:val="right" w:leader="dot" w:pos="9072"/>
      </w:tabs>
      <w:ind w:left="567"/>
    </w:pPr>
    <w:rPr>
      <w:szCs w:val="22"/>
    </w:rPr>
  </w:style>
  <w:style w:type="paragraph" w:customStyle="1" w:styleId="TOCBase">
    <w:name w:val="TOC Base"/>
    <w:rsid w:val="00CA01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0168"/>
    <w:pPr>
      <w:tabs>
        <w:tab w:val="right" w:leader="dot" w:pos="9072"/>
      </w:tabs>
      <w:spacing w:before="40" w:after="40"/>
      <w:ind w:left="284"/>
    </w:pPr>
    <w:rPr>
      <w:rFonts w:ascii="Times New Roman" w:hAnsi="Times New Roman"/>
    </w:rPr>
  </w:style>
  <w:style w:type="paragraph" w:styleId="TOC1">
    <w:name w:val="toc 1"/>
    <w:basedOn w:val="TOCBase"/>
    <w:next w:val="Normal"/>
    <w:rsid w:val="00CA01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0168"/>
    <w:pPr>
      <w:spacing w:before="5040"/>
      <w:jc w:val="center"/>
    </w:pPr>
    <w:rPr>
      <w:sz w:val="48"/>
      <w:szCs w:val="72"/>
      <w:lang w:val="en-US"/>
    </w:rPr>
  </w:style>
  <w:style w:type="character" w:customStyle="1" w:styleId="TitleChar">
    <w:name w:val="Title Char"/>
    <w:basedOn w:val="DefaultParagraphFont"/>
    <w:link w:val="Title"/>
    <w:rsid w:val="00CA01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0168"/>
    <w:pPr>
      <w:tabs>
        <w:tab w:val="left" w:pos="3600"/>
        <w:tab w:val="left" w:pos="3958"/>
      </w:tabs>
    </w:pPr>
  </w:style>
  <w:style w:type="paragraph" w:customStyle="1" w:styleId="Note">
    <w:name w:val="Note"/>
    <w:basedOn w:val="BodyText"/>
    <w:rsid w:val="00CA01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0168"/>
    <w:pPr>
      <w:framePr w:wrap="auto" w:hAnchor="text" w:y="6049"/>
    </w:pPr>
    <w:rPr>
      <w:color w:val="000000"/>
      <w:sz w:val="40"/>
    </w:rPr>
  </w:style>
  <w:style w:type="paragraph" w:customStyle="1" w:styleId="TOCTitle">
    <w:name w:val="TOCTitle"/>
    <w:basedOn w:val="Heading1"/>
    <w:rsid w:val="00CA0168"/>
    <w:pPr>
      <w:spacing w:after="240"/>
      <w:jc w:val="center"/>
      <w:outlineLvl w:val="9"/>
    </w:pPr>
    <w:rPr>
      <w:caps/>
    </w:rPr>
  </w:style>
  <w:style w:type="paragraph" w:customStyle="1" w:styleId="Version">
    <w:name w:val="Version"/>
    <w:rsid w:val="00CA01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0168"/>
    <w:pPr>
      <w:keepNext w:val="0"/>
      <w:tabs>
        <w:tab w:val="right" w:pos="4176"/>
      </w:tabs>
      <w:ind w:left="198" w:hanging="198"/>
    </w:pPr>
    <w:rPr>
      <w:rFonts w:ascii="Garamond" w:hAnsi="Garamond"/>
    </w:rPr>
  </w:style>
  <w:style w:type="paragraph" w:styleId="IndexHeading">
    <w:name w:val="index heading"/>
    <w:basedOn w:val="Normal"/>
    <w:next w:val="Index1"/>
    <w:semiHidden/>
    <w:rsid w:val="00CA0168"/>
    <w:pPr>
      <w:spacing w:before="120" w:after="120"/>
    </w:pPr>
    <w:rPr>
      <w:rFonts w:ascii="Arial" w:hAnsi="Arial"/>
      <w:b/>
      <w:color w:val="918585"/>
      <w:sz w:val="24"/>
    </w:rPr>
  </w:style>
  <w:style w:type="paragraph" w:customStyle="1" w:styleId="Chapter">
    <w:name w:val="Chapter"/>
    <w:basedOn w:val="Normal"/>
    <w:rsid w:val="00CA0168"/>
    <w:pPr>
      <w:spacing w:before="240"/>
    </w:pPr>
    <w:rPr>
      <w:rFonts w:ascii="Times New Roman" w:hAnsi="Times New Roman"/>
      <w:smallCaps/>
      <w:spacing w:val="80"/>
      <w:sz w:val="28"/>
    </w:rPr>
  </w:style>
  <w:style w:type="paragraph" w:customStyle="1" w:styleId="InChapter">
    <w:name w:val="InChapter"/>
    <w:basedOn w:val="Heading3"/>
    <w:rsid w:val="00CA0168"/>
    <w:pPr>
      <w:spacing w:after="240"/>
      <w:outlineLvl w:val="9"/>
    </w:pPr>
    <w:rPr>
      <w:noProof/>
    </w:rPr>
  </w:style>
  <w:style w:type="paragraph" w:styleId="Index2">
    <w:name w:val="index 2"/>
    <w:basedOn w:val="Normal"/>
    <w:next w:val="Normal"/>
    <w:semiHidden/>
    <w:rsid w:val="00CA0168"/>
    <w:pPr>
      <w:tabs>
        <w:tab w:val="right" w:pos="4176"/>
      </w:tabs>
      <w:ind w:left="568" w:hanging="284"/>
    </w:pPr>
    <w:rPr>
      <w:rFonts w:ascii="Garamond" w:hAnsi="Garamond"/>
    </w:rPr>
  </w:style>
  <w:style w:type="paragraph" w:customStyle="1" w:styleId="Byline">
    <w:name w:val="Byline"/>
    <w:rsid w:val="00CA01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0168"/>
    <w:pPr>
      <w:tabs>
        <w:tab w:val="clear" w:pos="3600"/>
        <w:tab w:val="clear" w:pos="3958"/>
      </w:tabs>
      <w:jc w:val="right"/>
    </w:pPr>
  </w:style>
  <w:style w:type="character" w:styleId="Emphasis">
    <w:name w:val="Emphasis"/>
    <w:basedOn w:val="DefaultParagraphFont"/>
    <w:qFormat/>
    <w:rsid w:val="00CA0168"/>
    <w:rPr>
      <w:i/>
    </w:rPr>
  </w:style>
  <w:style w:type="paragraph" w:styleId="Caption">
    <w:name w:val="caption"/>
    <w:basedOn w:val="BodyText"/>
    <w:next w:val="Normal"/>
    <w:qFormat/>
    <w:rsid w:val="00CA0168"/>
    <w:pPr>
      <w:framePr w:w="2268" w:hSpace="181" w:vSpace="181" w:wrap="around" w:vAnchor="text" w:hAnchor="page" w:x="1135" w:y="285" w:anchorLock="1"/>
    </w:pPr>
    <w:rPr>
      <w:i/>
    </w:rPr>
  </w:style>
  <w:style w:type="paragraph" w:customStyle="1" w:styleId="MiniTOCTitle">
    <w:name w:val="MiniTOCTitle"/>
    <w:basedOn w:val="Heading4"/>
    <w:rsid w:val="00CA0168"/>
    <w:pPr>
      <w:spacing w:before="240"/>
      <w:outlineLvl w:val="9"/>
    </w:pPr>
    <w:rPr>
      <w:noProof/>
      <w:sz w:val="24"/>
    </w:rPr>
  </w:style>
  <w:style w:type="paragraph" w:customStyle="1" w:styleId="MiniTOCItem">
    <w:name w:val="MiniTOCItem"/>
    <w:basedOn w:val="ListBullet"/>
    <w:rsid w:val="00CA0168"/>
    <w:pPr>
      <w:numPr>
        <w:numId w:val="0"/>
      </w:numPr>
      <w:tabs>
        <w:tab w:val="right" w:leader="dot" w:pos="6521"/>
      </w:tabs>
      <w:spacing w:before="0" w:after="0"/>
    </w:pPr>
  </w:style>
  <w:style w:type="paragraph" w:customStyle="1" w:styleId="TOFTitle">
    <w:name w:val="TOFTitle"/>
    <w:basedOn w:val="TOCTitle"/>
    <w:rsid w:val="00CA0168"/>
  </w:style>
  <w:style w:type="paragraph" w:styleId="TableofFigures">
    <w:name w:val="table of figures"/>
    <w:basedOn w:val="Normal"/>
    <w:next w:val="Normal"/>
    <w:semiHidden/>
    <w:rsid w:val="00CA0168"/>
    <w:pPr>
      <w:tabs>
        <w:tab w:val="right" w:leader="dot" w:pos="9072"/>
      </w:tabs>
      <w:ind w:left="970" w:hanging="403"/>
    </w:pPr>
    <w:rPr>
      <w:rFonts w:ascii="Times New Roman" w:hAnsi="Times New Roman"/>
      <w:b/>
    </w:rPr>
  </w:style>
  <w:style w:type="paragraph" w:styleId="ListNumber">
    <w:name w:val="List Number"/>
    <w:basedOn w:val="List"/>
    <w:rsid w:val="00CA0168"/>
    <w:pPr>
      <w:numPr>
        <w:numId w:val="11"/>
      </w:numPr>
    </w:pPr>
  </w:style>
  <w:style w:type="character" w:customStyle="1" w:styleId="WingdingSymbols">
    <w:name w:val="Wingding Symbols"/>
    <w:rsid w:val="00CA0168"/>
    <w:rPr>
      <w:rFonts w:ascii="Wingdings" w:hAnsi="Wingdings"/>
    </w:rPr>
  </w:style>
  <w:style w:type="paragraph" w:customStyle="1" w:styleId="TableHeading">
    <w:name w:val="Table Heading"/>
    <w:basedOn w:val="HeadingBase"/>
    <w:rsid w:val="00CA0168"/>
    <w:pPr>
      <w:keepLines/>
      <w:pBdr>
        <w:bottom w:val="single" w:sz="6" w:space="1" w:color="918585"/>
      </w:pBdr>
      <w:spacing w:before="240"/>
    </w:pPr>
  </w:style>
  <w:style w:type="character" w:customStyle="1" w:styleId="HotSpot">
    <w:name w:val="HotSpot"/>
    <w:rsid w:val="00CA0168"/>
    <w:rPr>
      <w:color w:val="0033CC"/>
      <w:u w:val="none"/>
    </w:rPr>
  </w:style>
  <w:style w:type="paragraph" w:customStyle="1" w:styleId="BodyTextRight">
    <w:name w:val="Body Text Right"/>
    <w:basedOn w:val="BodyText"/>
    <w:rsid w:val="00CA0168"/>
    <w:pPr>
      <w:spacing w:before="0" w:after="0"/>
      <w:jc w:val="right"/>
    </w:pPr>
  </w:style>
  <w:style w:type="paragraph" w:styleId="Index3">
    <w:name w:val="index 3"/>
    <w:basedOn w:val="ListNumber2"/>
    <w:next w:val="Normal"/>
    <w:semiHidden/>
    <w:rsid w:val="00CA0168"/>
    <w:pPr>
      <w:numPr>
        <w:numId w:val="0"/>
      </w:numPr>
      <w:tabs>
        <w:tab w:val="right" w:leader="dot" w:pos="4176"/>
      </w:tabs>
    </w:pPr>
  </w:style>
  <w:style w:type="paragraph" w:styleId="ListNumber2">
    <w:name w:val="List Number 2"/>
    <w:basedOn w:val="List2"/>
    <w:rsid w:val="00CA0168"/>
    <w:pPr>
      <w:numPr>
        <w:numId w:val="10"/>
      </w:numPr>
      <w:tabs>
        <w:tab w:val="clear" w:pos="1060"/>
      </w:tabs>
    </w:pPr>
  </w:style>
  <w:style w:type="paragraph" w:customStyle="1" w:styleId="MarginNote">
    <w:name w:val="Margin Note"/>
    <w:basedOn w:val="BodyText"/>
    <w:rsid w:val="00CA01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01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016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A0168"/>
    <w:rPr>
      <w:sz w:val="32"/>
    </w:rPr>
  </w:style>
  <w:style w:type="paragraph" w:customStyle="1" w:styleId="HeadingProcedure">
    <w:name w:val="Heading Procedure"/>
    <w:basedOn w:val="HeadingBase"/>
    <w:next w:val="Normal"/>
    <w:rsid w:val="00CA0168"/>
    <w:pPr>
      <w:tabs>
        <w:tab w:val="left" w:pos="0"/>
      </w:tabs>
      <w:spacing w:before="120" w:after="60"/>
    </w:pPr>
    <w:rPr>
      <w:i/>
      <w:color w:val="918585"/>
      <w:sz w:val="22"/>
    </w:rPr>
  </w:style>
  <w:style w:type="paragraph" w:customStyle="1" w:styleId="TableBodyText">
    <w:name w:val="Table Body Text"/>
    <w:basedOn w:val="BodyText"/>
    <w:rsid w:val="00CA0168"/>
    <w:pPr>
      <w:spacing w:before="60" w:after="60"/>
    </w:pPr>
  </w:style>
  <w:style w:type="paragraph" w:styleId="ListContinue">
    <w:name w:val="List Continue"/>
    <w:basedOn w:val="List"/>
    <w:rsid w:val="00CA0168"/>
    <w:pPr>
      <w:ind w:firstLine="0"/>
    </w:pPr>
  </w:style>
  <w:style w:type="paragraph" w:customStyle="1" w:styleId="ListNote">
    <w:name w:val="List Note"/>
    <w:basedOn w:val="List"/>
    <w:rsid w:val="00CA0168"/>
    <w:pPr>
      <w:pBdr>
        <w:top w:val="single" w:sz="6" w:space="2" w:color="918585"/>
        <w:bottom w:val="single" w:sz="6" w:space="2" w:color="918585"/>
      </w:pBdr>
      <w:tabs>
        <w:tab w:val="left" w:pos="1021"/>
      </w:tabs>
      <w:ind w:firstLine="0"/>
    </w:pPr>
  </w:style>
  <w:style w:type="paragraph" w:customStyle="1" w:styleId="Warning">
    <w:name w:val="Warning"/>
    <w:basedOn w:val="BodyText"/>
    <w:rsid w:val="00CA0168"/>
    <w:pPr>
      <w:shd w:val="clear" w:color="auto" w:fill="D9D9D9"/>
      <w:tabs>
        <w:tab w:val="left" w:pos="992"/>
      </w:tabs>
      <w:ind w:left="119" w:right="119"/>
    </w:pPr>
    <w:rPr>
      <w:sz w:val="20"/>
    </w:rPr>
  </w:style>
  <w:style w:type="paragraph" w:customStyle="1" w:styleId="MarginIcons">
    <w:name w:val="Margin Icons"/>
    <w:basedOn w:val="BodyText"/>
    <w:rsid w:val="00CA01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0168"/>
    <w:rPr>
      <w:rFonts w:ascii="Courier New" w:hAnsi="Courier New"/>
    </w:rPr>
  </w:style>
  <w:style w:type="paragraph" w:customStyle="1" w:styleId="NoteBullet">
    <w:name w:val="Note Bullet"/>
    <w:basedOn w:val="Note"/>
    <w:rsid w:val="00CA0168"/>
    <w:pPr>
      <w:tabs>
        <w:tab w:val="clear" w:pos="680"/>
      </w:tabs>
      <w:spacing w:before="60" w:after="60"/>
    </w:pPr>
  </w:style>
  <w:style w:type="paragraph" w:customStyle="1" w:styleId="SubHeading2">
    <w:name w:val="SubHeading2"/>
    <w:basedOn w:val="HeadingBase"/>
    <w:rsid w:val="00CA0168"/>
    <w:pPr>
      <w:spacing w:before="240" w:after="60"/>
    </w:pPr>
    <w:rPr>
      <w:sz w:val="20"/>
    </w:rPr>
  </w:style>
  <w:style w:type="paragraph" w:customStyle="1" w:styleId="SubHeading1">
    <w:name w:val="SubHeading1"/>
    <w:basedOn w:val="HeadingBase"/>
    <w:rsid w:val="00CA0168"/>
    <w:pPr>
      <w:spacing w:before="240" w:after="60"/>
    </w:pPr>
    <w:rPr>
      <w:color w:val="918585"/>
      <w:sz w:val="22"/>
    </w:rPr>
  </w:style>
  <w:style w:type="paragraph" w:customStyle="1" w:styleId="SideHeading">
    <w:name w:val="Side Heading"/>
    <w:basedOn w:val="HeadingBase"/>
    <w:rsid w:val="00CA01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0168"/>
    <w:pPr>
      <w:numPr>
        <w:numId w:val="12"/>
      </w:numPr>
    </w:pPr>
  </w:style>
  <w:style w:type="paragraph" w:styleId="PlainText">
    <w:name w:val="Plain Text"/>
    <w:basedOn w:val="Normal"/>
    <w:link w:val="PlainTextChar"/>
    <w:rsid w:val="00CA0168"/>
    <w:rPr>
      <w:sz w:val="20"/>
    </w:rPr>
  </w:style>
  <w:style w:type="character" w:customStyle="1" w:styleId="PlainTextChar">
    <w:name w:val="Plain Text Char"/>
    <w:basedOn w:val="DefaultParagraphFont"/>
    <w:link w:val="PlainText"/>
    <w:rsid w:val="00CA016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A0168"/>
    <w:rPr>
      <w:b/>
      <w:smallCaps/>
    </w:rPr>
  </w:style>
  <w:style w:type="paragraph" w:customStyle="1" w:styleId="TableListNumber">
    <w:name w:val="Table List Number"/>
    <w:basedOn w:val="ListNumber"/>
    <w:rsid w:val="00CA0168"/>
    <w:pPr>
      <w:numPr>
        <w:numId w:val="0"/>
      </w:numPr>
    </w:pPr>
  </w:style>
  <w:style w:type="paragraph" w:styleId="TOC4">
    <w:name w:val="toc 4"/>
    <w:basedOn w:val="TOCBase"/>
    <w:next w:val="Normal"/>
    <w:semiHidden/>
    <w:rsid w:val="00CA0168"/>
    <w:pPr>
      <w:tabs>
        <w:tab w:val="right" w:leader="dot" w:pos="9071"/>
      </w:tabs>
      <w:ind w:left="1701"/>
    </w:pPr>
  </w:style>
  <w:style w:type="paragraph" w:customStyle="1" w:styleId="ListAlpha">
    <w:name w:val="List Alpha"/>
    <w:basedOn w:val="List"/>
    <w:rsid w:val="00CA0168"/>
    <w:pPr>
      <w:numPr>
        <w:numId w:val="9"/>
      </w:numPr>
    </w:pPr>
  </w:style>
  <w:style w:type="paragraph" w:customStyle="1" w:styleId="ListAlpha2">
    <w:name w:val="List Alpha 2"/>
    <w:basedOn w:val="List2"/>
    <w:rsid w:val="00CA0168"/>
    <w:pPr>
      <w:numPr>
        <w:numId w:val="8"/>
      </w:numPr>
    </w:pPr>
  </w:style>
  <w:style w:type="paragraph" w:styleId="List3">
    <w:name w:val="List 3"/>
    <w:basedOn w:val="BodyText"/>
    <w:rsid w:val="00CA0168"/>
    <w:pPr>
      <w:tabs>
        <w:tab w:val="left" w:pos="1021"/>
      </w:tabs>
      <w:spacing w:before="60" w:after="60"/>
      <w:ind w:left="1020" w:hanging="340"/>
    </w:pPr>
  </w:style>
  <w:style w:type="paragraph" w:styleId="List4">
    <w:name w:val="List 4"/>
    <w:basedOn w:val="BodyText"/>
    <w:rsid w:val="00CA0168"/>
    <w:pPr>
      <w:tabs>
        <w:tab w:val="left" w:pos="1361"/>
      </w:tabs>
      <w:spacing w:before="60" w:after="60"/>
      <w:ind w:left="1361" w:hanging="340"/>
    </w:pPr>
  </w:style>
  <w:style w:type="paragraph" w:styleId="List5">
    <w:name w:val="List 5"/>
    <w:basedOn w:val="BodyText"/>
    <w:rsid w:val="00CA0168"/>
    <w:pPr>
      <w:tabs>
        <w:tab w:val="left" w:pos="1701"/>
      </w:tabs>
      <w:spacing w:before="60" w:after="60"/>
      <w:ind w:left="1701" w:hanging="340"/>
    </w:pPr>
  </w:style>
  <w:style w:type="paragraph" w:styleId="ListBullet3">
    <w:name w:val="List Bullet 3"/>
    <w:basedOn w:val="List3"/>
    <w:rsid w:val="00CA0168"/>
    <w:pPr>
      <w:numPr>
        <w:numId w:val="15"/>
      </w:numPr>
      <w:tabs>
        <w:tab w:val="clear" w:pos="1021"/>
      </w:tabs>
      <w:ind w:left="1037" w:hanging="357"/>
    </w:pPr>
  </w:style>
  <w:style w:type="paragraph" w:styleId="ListBullet4">
    <w:name w:val="List Bullet 4"/>
    <w:basedOn w:val="List4"/>
    <w:rsid w:val="00CA0168"/>
    <w:pPr>
      <w:numPr>
        <w:numId w:val="3"/>
      </w:numPr>
    </w:pPr>
  </w:style>
  <w:style w:type="paragraph" w:styleId="ListBullet5">
    <w:name w:val="List Bullet 5"/>
    <w:basedOn w:val="List5"/>
    <w:rsid w:val="00CA0168"/>
    <w:pPr>
      <w:numPr>
        <w:numId w:val="4"/>
      </w:numPr>
    </w:pPr>
  </w:style>
  <w:style w:type="paragraph" w:styleId="ListContinue2">
    <w:name w:val="List Continue 2"/>
    <w:basedOn w:val="List2"/>
    <w:rsid w:val="00CA0168"/>
    <w:pPr>
      <w:ind w:firstLine="0"/>
    </w:pPr>
  </w:style>
  <w:style w:type="paragraph" w:styleId="ListContinue3">
    <w:name w:val="List Continue 3"/>
    <w:basedOn w:val="List3"/>
    <w:rsid w:val="00CA0168"/>
    <w:pPr>
      <w:ind w:left="1021" w:firstLine="0"/>
    </w:pPr>
  </w:style>
  <w:style w:type="paragraph" w:styleId="ListContinue4">
    <w:name w:val="List Continue 4"/>
    <w:basedOn w:val="List4"/>
    <w:rsid w:val="00CA0168"/>
    <w:pPr>
      <w:ind w:firstLine="0"/>
    </w:pPr>
  </w:style>
  <w:style w:type="paragraph" w:styleId="ListContinue5">
    <w:name w:val="List Continue 5"/>
    <w:basedOn w:val="List5"/>
    <w:rsid w:val="00CA0168"/>
    <w:pPr>
      <w:ind w:firstLine="0"/>
    </w:pPr>
  </w:style>
  <w:style w:type="paragraph" w:styleId="ListNumber3">
    <w:name w:val="List Number 3"/>
    <w:basedOn w:val="List3"/>
    <w:rsid w:val="00CA0168"/>
    <w:pPr>
      <w:numPr>
        <w:numId w:val="5"/>
      </w:numPr>
    </w:pPr>
  </w:style>
  <w:style w:type="paragraph" w:styleId="ListNumber4">
    <w:name w:val="List Number 4"/>
    <w:basedOn w:val="List4"/>
    <w:rsid w:val="00CA0168"/>
    <w:pPr>
      <w:numPr>
        <w:numId w:val="6"/>
      </w:numPr>
    </w:pPr>
  </w:style>
  <w:style w:type="paragraph" w:styleId="ListNumber5">
    <w:name w:val="List Number 5"/>
    <w:basedOn w:val="List5"/>
    <w:rsid w:val="00CA0168"/>
    <w:pPr>
      <w:numPr>
        <w:numId w:val="7"/>
      </w:numPr>
    </w:pPr>
  </w:style>
  <w:style w:type="paragraph" w:styleId="BlockText">
    <w:name w:val="Block Text"/>
    <w:basedOn w:val="Normal"/>
    <w:rsid w:val="00CA0168"/>
    <w:pPr>
      <w:spacing w:after="120"/>
      <w:ind w:left="1440" w:right="1440"/>
    </w:pPr>
  </w:style>
  <w:style w:type="character" w:customStyle="1" w:styleId="Subscript">
    <w:name w:val="Subscript"/>
    <w:basedOn w:val="DefaultParagraphFont"/>
    <w:rsid w:val="00CA0168"/>
    <w:rPr>
      <w:sz w:val="16"/>
      <w:vertAlign w:val="subscript"/>
    </w:rPr>
  </w:style>
  <w:style w:type="character" w:customStyle="1" w:styleId="Superscript">
    <w:name w:val="Superscript"/>
    <w:basedOn w:val="DefaultParagraphFont"/>
    <w:rsid w:val="00CA0168"/>
    <w:rPr>
      <w:sz w:val="16"/>
      <w:vertAlign w:val="superscript"/>
    </w:rPr>
  </w:style>
  <w:style w:type="character" w:customStyle="1" w:styleId="Symbols">
    <w:name w:val="Symbols"/>
    <w:basedOn w:val="DefaultParagraphFont"/>
    <w:rsid w:val="00CA0168"/>
    <w:rPr>
      <w:rFonts w:ascii="Symbol" w:hAnsi="Symbol"/>
    </w:rPr>
  </w:style>
  <w:style w:type="character" w:customStyle="1" w:styleId="MenuOptions">
    <w:name w:val="Menu Options"/>
    <w:basedOn w:val="DefaultParagraphFont"/>
    <w:rsid w:val="00CA0168"/>
    <w:rPr>
      <w:rFonts w:ascii="Arial Narrow" w:hAnsi="Arial Narrow"/>
      <w:smallCaps/>
    </w:rPr>
  </w:style>
  <w:style w:type="character" w:customStyle="1" w:styleId="Buttons">
    <w:name w:val="Buttons"/>
    <w:basedOn w:val="DefaultParagraphFont"/>
    <w:rsid w:val="00CA0168"/>
    <w:rPr>
      <w:b/>
    </w:rPr>
  </w:style>
  <w:style w:type="character" w:customStyle="1" w:styleId="Underlined">
    <w:name w:val="Underlined"/>
    <w:basedOn w:val="DefaultParagraphFont"/>
    <w:rsid w:val="00CA0168"/>
    <w:rPr>
      <w:u w:val="single"/>
    </w:rPr>
  </w:style>
  <w:style w:type="paragraph" w:customStyle="1" w:styleId="TableBodyTextRight">
    <w:name w:val="Table Body Text Right"/>
    <w:basedOn w:val="TableBodyText"/>
    <w:rsid w:val="00CA0168"/>
    <w:pPr>
      <w:widowControl w:val="0"/>
      <w:autoSpaceDE w:val="0"/>
      <w:autoSpaceDN w:val="0"/>
      <w:adjustRightInd w:val="0"/>
      <w:jc w:val="right"/>
    </w:pPr>
    <w:rPr>
      <w:rFonts w:cs="Arial"/>
      <w:szCs w:val="18"/>
    </w:rPr>
  </w:style>
  <w:style w:type="paragraph" w:customStyle="1" w:styleId="CopyrightText">
    <w:name w:val="Copyright Text"/>
    <w:basedOn w:val="BodyText"/>
    <w:rsid w:val="00CA0168"/>
    <w:rPr>
      <w:sz w:val="18"/>
    </w:rPr>
  </w:style>
  <w:style w:type="paragraph" w:customStyle="1" w:styleId="BodySmallRight">
    <w:name w:val="Body Small Right"/>
    <w:basedOn w:val="BodyTextRight"/>
    <w:rsid w:val="00CA0168"/>
    <w:rPr>
      <w:sz w:val="18"/>
      <w:szCs w:val="18"/>
    </w:rPr>
  </w:style>
  <w:style w:type="paragraph" w:customStyle="1" w:styleId="MarginEdition">
    <w:name w:val="Margin Edition"/>
    <w:basedOn w:val="MarginNote"/>
    <w:rsid w:val="00CA0168"/>
    <w:pPr>
      <w:spacing w:before="0" w:after="0"/>
    </w:pPr>
    <w:rPr>
      <w:rFonts w:ascii="Times New Roman" w:hAnsi="Times New Roman"/>
      <w:color w:val="999999"/>
    </w:rPr>
  </w:style>
  <w:style w:type="paragraph" w:customStyle="1" w:styleId="Spacer">
    <w:name w:val="Spacer"/>
    <w:basedOn w:val="Normal"/>
    <w:rsid w:val="00CA0168"/>
    <w:rPr>
      <w:sz w:val="2"/>
      <w:szCs w:val="2"/>
    </w:rPr>
  </w:style>
  <w:style w:type="character" w:customStyle="1" w:styleId="Small">
    <w:name w:val="Small"/>
    <w:basedOn w:val="DefaultParagraphFont"/>
    <w:rsid w:val="00CA0168"/>
    <w:rPr>
      <w:sz w:val="16"/>
    </w:rPr>
  </w:style>
  <w:style w:type="paragraph" w:customStyle="1" w:styleId="WideTable">
    <w:name w:val="Wide Table"/>
    <w:basedOn w:val="Normal"/>
    <w:rsid w:val="00CA0168"/>
    <w:pPr>
      <w:ind w:left="-1418"/>
    </w:pPr>
    <w:rPr>
      <w:sz w:val="2"/>
      <w:szCs w:val="2"/>
    </w:rPr>
  </w:style>
  <w:style w:type="character" w:styleId="PageNumber">
    <w:name w:val="page number"/>
    <w:basedOn w:val="DefaultParagraphFont"/>
    <w:rsid w:val="00CA0168"/>
  </w:style>
  <w:style w:type="paragraph" w:styleId="Quote">
    <w:name w:val="Quote"/>
    <w:basedOn w:val="Heading1"/>
    <w:link w:val="QuoteChar"/>
    <w:qFormat/>
    <w:rsid w:val="00CA0168"/>
    <w:rPr>
      <w:b w:val="0"/>
      <w:sz w:val="72"/>
      <w:szCs w:val="72"/>
      <w:lang w:val="en-NZ"/>
    </w:rPr>
  </w:style>
  <w:style w:type="character" w:customStyle="1" w:styleId="QuoteChar">
    <w:name w:val="Quote Char"/>
    <w:basedOn w:val="DefaultParagraphFont"/>
    <w:link w:val="Quote"/>
    <w:rsid w:val="00CA01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0168"/>
    <w:pPr>
      <w:pageBreakBefore/>
    </w:pPr>
  </w:style>
  <w:style w:type="paragraph" w:customStyle="1" w:styleId="Border">
    <w:name w:val="Border"/>
    <w:basedOn w:val="Normal"/>
    <w:qFormat/>
    <w:rsid w:val="00CA01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0168"/>
    <w:rPr>
      <w:b/>
      <w:bCs/>
      <w:i/>
      <w:iCs/>
      <w:color w:val="auto"/>
    </w:rPr>
  </w:style>
  <w:style w:type="paragraph" w:styleId="IntenseQuote">
    <w:name w:val="Intense Quote"/>
    <w:basedOn w:val="Normal"/>
    <w:next w:val="Normal"/>
    <w:link w:val="IntenseQuoteChar"/>
    <w:uiPriority w:val="30"/>
    <w:qFormat/>
    <w:rsid w:val="00CA01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016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A0168"/>
    <w:rPr>
      <w:smallCaps/>
      <w:color w:val="auto"/>
      <w:u w:val="single"/>
    </w:rPr>
  </w:style>
  <w:style w:type="character" w:styleId="IntenseReference">
    <w:name w:val="Intense Reference"/>
    <w:basedOn w:val="DefaultParagraphFont"/>
    <w:uiPriority w:val="32"/>
    <w:qFormat/>
    <w:rsid w:val="00CA0168"/>
    <w:rPr>
      <w:b/>
      <w:bCs/>
      <w:smallCaps/>
      <w:color w:val="auto"/>
      <w:spacing w:val="5"/>
      <w:u w:val="single"/>
    </w:rPr>
  </w:style>
  <w:style w:type="paragraph" w:customStyle="1" w:styleId="2ColumnHeading">
    <w:name w:val="2Column Heading"/>
    <w:basedOn w:val="BodyText"/>
    <w:qFormat/>
    <w:rsid w:val="00CA0168"/>
    <w:pPr>
      <w:spacing w:after="60"/>
      <w:ind w:left="-2268"/>
    </w:pPr>
    <w:rPr>
      <w:b/>
    </w:rPr>
  </w:style>
  <w:style w:type="paragraph" w:customStyle="1" w:styleId="Heading1TOC">
    <w:name w:val="Heading1 TOC"/>
    <w:basedOn w:val="Normal"/>
    <w:qFormat/>
    <w:rsid w:val="00CA0168"/>
    <w:pPr>
      <w:spacing w:before="240" w:after="120"/>
    </w:pPr>
    <w:rPr>
      <w:rFonts w:ascii="Times New Roman" w:hAnsi="Times New Roman"/>
      <w:b/>
      <w:sz w:val="32"/>
    </w:rPr>
  </w:style>
  <w:style w:type="paragraph" w:customStyle="1" w:styleId="Heading2TOC">
    <w:name w:val="Heading2 TOC"/>
    <w:basedOn w:val="Normal"/>
    <w:qFormat/>
    <w:rsid w:val="00CA0168"/>
    <w:pPr>
      <w:spacing w:before="240" w:after="60"/>
    </w:pPr>
    <w:rPr>
      <w:rFonts w:ascii="Times New Roman" w:hAnsi="Times New Roman"/>
      <w:b/>
      <w:sz w:val="28"/>
    </w:rPr>
  </w:style>
  <w:style w:type="paragraph" w:styleId="BalloonText">
    <w:name w:val="Balloon Text"/>
    <w:basedOn w:val="Normal"/>
    <w:link w:val="BalloonTextChar"/>
    <w:rsid w:val="00CA0168"/>
    <w:rPr>
      <w:rFonts w:ascii="Tahoma" w:hAnsi="Tahoma" w:cs="Tahoma"/>
      <w:sz w:val="16"/>
      <w:szCs w:val="16"/>
    </w:rPr>
  </w:style>
  <w:style w:type="character" w:customStyle="1" w:styleId="BalloonTextChar">
    <w:name w:val="Balloon Text Char"/>
    <w:basedOn w:val="DefaultParagraphFont"/>
    <w:link w:val="BalloonText"/>
    <w:rsid w:val="00CA016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A01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016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1023</Words>
  <Characters>6483</Characters>
  <Application>Microsoft Office Word</Application>
  <DocSecurity>0</DocSecurity>
  <Lines>264</Lines>
  <Paragraphs>144</Paragraphs>
  <ScaleCrop>false</ScaleCrop>
  <Company>Author-it Software Corporation Ltd.</Company>
  <LinksUpToDate>false</LinksUpToDate>
  <CharactersWithSpaces>7431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MTMS216B Inspect carton meat</dc:title>
  <dc:subject>Approved</dc:subject>
  <dc:creator>AgriFood Skills Australia</dc:creator>
  <cp:keywords>Release: 1</cp:keywords>
  <dc:description>Copyright © 1996-2007 Author-it Software Corporation Ltd., all rights reserved.</dc:description>
  <cp:lastModifiedBy>Peter Giorgilli</cp:lastModifiedBy>
  <cp:revision>3</cp:revision>
  <dcterms:created xsi:type="dcterms:W3CDTF">2012-05-27T06:49:00Z</dcterms:created>
  <dcterms:modified xsi:type="dcterms:W3CDTF">2012-05-27T06:49:00Z</dcterms:modified>
</cp:coreProperties>
</file>