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A80" w:rsidP="00C45A80">
      <w:pPr>
        <w:pStyle w:val="Title"/>
      </w:pPr>
      <w:r>
        <w:fldChar w:fldCharType="begin"/>
      </w:r>
      <w:r>
        <w:instrText xml:space="preserve"> TITLE   \* MERGEFORMAT </w:instrText>
      </w:r>
      <w:r>
        <w:fldChar w:fldCharType="separate"/>
      </w:r>
      <w:r>
        <w:t>MTMS214B Rotate stored meat</w:t>
      </w:r>
      <w:r>
        <w:fldChar w:fldCharType="end"/>
      </w:r>
    </w:p>
    <w:p w:rsidR="00C45A80" w:rsidP="00C45A80">
      <w:pPr>
        <w:pStyle w:val="Version"/>
        <w:sectPr w:rsidSect="00677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C8D" w:rsidP="00677C8D">
      <w:pPr>
        <w:pStyle w:val="SuperHeading"/>
      </w:pPr>
      <w:r w:rsidRPr="00677C8D">
        <w:t>MTMS214B Rotate stored meat</w:t>
      </w:r>
    </w:p>
    <w:p w:rsidR="00000000" w:rsidRPr="00677C8D" w:rsidP="00677C8D">
      <w:pPr>
        <w:pStyle w:val="Heading1"/>
      </w:pPr>
      <w:bookmarkStart w:id="1" w:name="O_336954"/>
      <w:bookmarkEnd w:id="1"/>
      <w:r w:rsidRPr="00677C8D">
        <w:t>Modification History</w:t>
      </w:r>
    </w:p>
    <w:p w:rsidR="00000000" w:rsidRPr="00677C8D" w:rsidP="00677C8D">
      <w:pPr>
        <w:pStyle w:val="BodyText"/>
      </w:pPr>
      <w:r w:rsidRPr="00677C8D">
        <w:t>Not applicable.</w:t>
      </w:r>
    </w:p>
    <w:p w:rsidR="00000000" w:rsidRPr="00677C8D" w:rsidP="00677C8D">
      <w:pPr>
        <w:pStyle w:val="AllowPageBreak"/>
      </w:pPr>
    </w:p>
    <w:p w:rsidR="00000000" w:rsidRPr="00677C8D" w:rsidP="00677C8D">
      <w:pPr>
        <w:pStyle w:val="Heading1"/>
      </w:pPr>
      <w:bookmarkStart w:id="2" w:name="O_336952"/>
      <w:bookmarkEnd w:id="2"/>
      <w:r w:rsidRPr="00677C8D">
        <w:t>Unit Descriptor</w:t>
      </w:r>
    </w:p>
    <w:tbl>
      <w:tblPr>
        <w:tblW w:w="0" w:type="auto"/>
        <w:tblLayout w:type="fixed"/>
        <w:tblCellMar>
          <w:left w:w="62" w:type="dxa"/>
          <w:right w:w="62" w:type="dxa"/>
        </w:tblCellMar>
        <w:tblLook w:val="0000"/>
      </w:tblPr>
      <w:tblGrid>
        <w:gridCol w:w="2666"/>
        <w:gridCol w:w="5856"/>
      </w:tblGrid>
      <w:tr w:rsidTr="00C45A80">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This unit covers the skills and knowledge required to rotate stored meat in a meat establishment.</w:t>
            </w:r>
          </w:p>
        </w:tc>
      </w:tr>
    </w:tbl>
    <w:p w:rsidR="00C45A80" w:rsidP="00677C8D">
      <w:pPr>
        <w:pStyle w:val="BodyText"/>
      </w:pPr>
    </w:p>
    <w:p w:rsidR="00C45A80" w:rsidP="00677C8D">
      <w:pPr>
        <w:pStyle w:val="BodyText"/>
      </w:pPr>
    </w:p>
    <w:p w:rsidR="00000000" w:rsidRPr="00677C8D" w:rsidP="00677C8D">
      <w:pPr>
        <w:pStyle w:val="Heading1"/>
      </w:pPr>
      <w:bookmarkStart w:id="3" w:name="O_336940"/>
      <w:bookmarkEnd w:id="3"/>
      <w:r w:rsidRPr="00677C8D">
        <w:t>Application of the Unit</w:t>
      </w:r>
    </w:p>
    <w:tbl>
      <w:tblPr>
        <w:tblW w:w="0" w:type="auto"/>
        <w:tblLayout w:type="fixed"/>
        <w:tblCellMar>
          <w:left w:w="62" w:type="dxa"/>
          <w:right w:w="62" w:type="dxa"/>
        </w:tblCellMar>
        <w:tblLook w:val="0000"/>
      </w:tblPr>
      <w:tblGrid>
        <w:gridCol w:w="2754"/>
        <w:gridCol w:w="5768"/>
      </w:tblGrid>
      <w:tr w:rsidTr="00C45A80">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This unit is used by smallgoods operators with responsibility for rotating and monitoring the shelf life of stored meat.</w:t>
            </w:r>
          </w:p>
        </w:tc>
      </w:tr>
    </w:tbl>
    <w:p w:rsidR="00C45A80" w:rsidP="00677C8D">
      <w:pPr>
        <w:pStyle w:val="BodyText"/>
      </w:pPr>
    </w:p>
    <w:p w:rsidR="00C45A80" w:rsidP="00677C8D">
      <w:pPr>
        <w:pStyle w:val="BodyText"/>
      </w:pPr>
    </w:p>
    <w:p w:rsidR="00000000" w:rsidRPr="00677C8D" w:rsidP="00677C8D">
      <w:pPr>
        <w:pStyle w:val="Heading1"/>
      </w:pPr>
      <w:bookmarkStart w:id="4" w:name="O_336948"/>
      <w:bookmarkEnd w:id="4"/>
      <w:r w:rsidRPr="00677C8D">
        <w:t>Licensing/Regulatory Information</w:t>
      </w:r>
    </w:p>
    <w:p w:rsidR="00000000" w:rsidRPr="00677C8D" w:rsidP="00677C8D">
      <w:pPr>
        <w:pStyle w:val="BodyText"/>
      </w:pPr>
      <w:r w:rsidRPr="00677C8D">
        <w:t>Not Applicable</w:t>
      </w:r>
    </w:p>
    <w:p w:rsidR="00000000" w:rsidRPr="00677C8D" w:rsidP="00677C8D">
      <w:pPr>
        <w:pStyle w:val="AllowPageBreak"/>
      </w:pPr>
    </w:p>
    <w:p w:rsidR="00000000" w:rsidRPr="00677C8D" w:rsidP="00677C8D">
      <w:pPr>
        <w:pStyle w:val="Heading1"/>
      </w:pPr>
      <w:bookmarkStart w:id="5" w:name="O_336949"/>
      <w:bookmarkEnd w:id="5"/>
      <w:r w:rsidRPr="00677C8D">
        <w:t>Pre-Requisites</w:t>
      </w:r>
    </w:p>
    <w:tbl>
      <w:tblPr>
        <w:tblW w:w="0" w:type="auto"/>
        <w:tblLayout w:type="fixed"/>
        <w:tblCellMar>
          <w:left w:w="62" w:type="dxa"/>
          <w:right w:w="62" w:type="dxa"/>
        </w:tblCellMar>
        <w:tblLook w:val="0000"/>
      </w:tblPr>
      <w:tblGrid>
        <w:gridCol w:w="2771"/>
        <w:gridCol w:w="1313"/>
        <w:gridCol w:w="4438"/>
      </w:tblGrid>
      <w:tr w:rsidTr="00C45A8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t>Nil</w:t>
            </w:r>
          </w:p>
        </w:tc>
      </w:tr>
      <w:tr w:rsidTr="00C45A8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p>
        </w:tc>
      </w:tr>
      <w:tr w:rsidTr="00C45A8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p>
        </w:tc>
      </w:tr>
    </w:tbl>
    <w:p w:rsidR="00C45A80" w:rsidP="00677C8D">
      <w:pPr>
        <w:pStyle w:val="BodyText"/>
      </w:pPr>
    </w:p>
    <w:p w:rsidR="00C45A80" w:rsidP="00677C8D">
      <w:pPr>
        <w:pStyle w:val="BodyText"/>
      </w:pPr>
    </w:p>
    <w:p w:rsidR="00000000" w:rsidRPr="00677C8D" w:rsidP="00677C8D">
      <w:pPr>
        <w:pStyle w:val="Heading1"/>
      </w:pPr>
      <w:bookmarkStart w:id="6" w:name="O_336945"/>
      <w:bookmarkEnd w:id="6"/>
      <w:r w:rsidRPr="00677C8D">
        <w:t>Employability Skills Information</w:t>
      </w:r>
    </w:p>
    <w:tbl>
      <w:tblPr>
        <w:tblW w:w="0" w:type="auto"/>
        <w:tblLayout w:type="fixed"/>
        <w:tblCellMar>
          <w:left w:w="62" w:type="dxa"/>
          <w:right w:w="62" w:type="dxa"/>
        </w:tblCellMar>
        <w:tblLook w:val="0000"/>
      </w:tblPr>
      <w:tblGrid>
        <w:gridCol w:w="2802"/>
        <w:gridCol w:w="5720"/>
      </w:tblGrid>
      <w:tr w:rsidTr="00C45A8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This unit contains employability skills.</w:t>
            </w:r>
          </w:p>
        </w:tc>
      </w:tr>
    </w:tbl>
    <w:p w:rsidR="00C45A80" w:rsidP="00677C8D">
      <w:pPr>
        <w:pStyle w:val="BodyText"/>
      </w:pPr>
    </w:p>
    <w:p w:rsidR="00C45A80" w:rsidP="00677C8D">
      <w:pPr>
        <w:pStyle w:val="BodyText"/>
      </w:pPr>
    </w:p>
    <w:p w:rsidR="00000000" w:rsidRPr="00677C8D" w:rsidP="00677C8D">
      <w:pPr>
        <w:pStyle w:val="Heading1"/>
      </w:pPr>
      <w:bookmarkStart w:id="7" w:name="O_336944"/>
      <w:bookmarkEnd w:id="7"/>
      <w:r w:rsidRPr="00677C8D">
        <w:t>Elements and Performance Criteria Pre-Content</w:t>
      </w:r>
    </w:p>
    <w:tbl>
      <w:tblPr>
        <w:tblW w:w="0" w:type="auto"/>
        <w:tblLayout w:type="fixed"/>
        <w:tblCellMar>
          <w:left w:w="62" w:type="dxa"/>
          <w:right w:w="62" w:type="dxa"/>
        </w:tblCellMar>
        <w:tblLook w:val="0000"/>
      </w:tblPr>
      <w:tblGrid>
        <w:gridCol w:w="2565"/>
        <w:gridCol w:w="5957"/>
      </w:tblGrid>
      <w:tr w:rsidTr="00C45A8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Performance criteria describe the performance needed to demonstrate achievement of the element. Where bold italicised text is used, further information is detailed in the required skills and</w:t>
            </w:r>
            <w:r w:rsidRPr="00677C8D">
              <w:t xml:space="preserve"> knowledge section and the range statement. Assessment of performance is to be consistent with the evidence guide.</w:t>
            </w:r>
          </w:p>
        </w:tc>
      </w:tr>
    </w:tbl>
    <w:p w:rsidR="00000000" w:rsidRPr="00677C8D" w:rsidP="00677C8D">
      <w:pPr>
        <w:pStyle w:val="BodyText"/>
      </w:pPr>
    </w:p>
    <w:p w:rsidR="00000000" w:rsidRPr="00677C8D" w:rsidP="00677C8D">
      <w:pPr>
        <w:pStyle w:val="AllowPageBreak"/>
      </w:pPr>
    </w:p>
    <w:p w:rsidR="00000000" w:rsidRPr="00677C8D" w:rsidP="00677C8D">
      <w:pPr>
        <w:pStyle w:val="Heading1"/>
      </w:pPr>
      <w:bookmarkStart w:id="8" w:name="O_336943"/>
      <w:bookmarkEnd w:id="8"/>
      <w:r w:rsidRPr="00677C8D">
        <w:t>Elements and Performance Criteria</w:t>
      </w:r>
    </w:p>
    <w:tbl>
      <w:tblPr>
        <w:tblW w:w="0" w:type="auto"/>
        <w:tblLayout w:type="fixed"/>
        <w:tblCellMar>
          <w:left w:w="62" w:type="dxa"/>
          <w:right w:w="62" w:type="dxa"/>
        </w:tblCellMar>
        <w:tblLook w:val="0000"/>
      </w:tblPr>
      <w:tblGrid>
        <w:gridCol w:w="2565"/>
        <w:gridCol w:w="5957"/>
      </w:tblGrid>
      <w:tr w:rsidTr="00C45A80">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PERFORMANCE CRITERIA</w:t>
            </w:r>
          </w:p>
        </w:tc>
      </w:tr>
      <w:tr w:rsidTr="00C45A8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List"/>
              <w:rPr>
                <w:lang w:val="en-NZ"/>
              </w:rPr>
            </w:pPr>
            <w:r w:rsidRPr="00677C8D">
              <w:t>1.</w:t>
            </w:r>
            <w:r w:rsidRPr="00677C8D">
              <w:tab/>
              <w:t>Store meat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2"/>
            </w:pPr>
            <w:r w:rsidRPr="00677C8D">
              <w:t>1.1.</w:t>
            </w:r>
            <w:r w:rsidRPr="00677C8D">
              <w:tab/>
            </w:r>
            <w:r w:rsidRPr="00677C8D">
              <w:t xml:space="preserve">Meat is stored at the required refrigerated temperature in accordance with </w:t>
            </w:r>
            <w:r w:rsidRPr="00677C8D">
              <w:rPr>
                <w:rStyle w:val="BoldandItalics"/>
              </w:rPr>
              <w:t>hygiene and sanitation</w:t>
            </w:r>
            <w:r w:rsidRPr="00677C8D">
              <w:t xml:space="preserve">, </w:t>
            </w:r>
            <w:r w:rsidRPr="00677C8D">
              <w:rPr>
                <w:rStyle w:val="BoldandItalics"/>
              </w:rPr>
              <w:t>regulatory</w:t>
            </w:r>
            <w:r w:rsidRPr="00677C8D">
              <w:t xml:space="preserve"> and </w:t>
            </w:r>
            <w:r w:rsidRPr="00677C8D">
              <w:rPr>
                <w:rStyle w:val="BoldandItalics"/>
              </w:rPr>
              <w:t>workplace requirements</w:t>
            </w:r>
            <w:r w:rsidRPr="00677C8D">
              <w:t>.</w:t>
            </w:r>
          </w:p>
          <w:p w:rsidR="00000000" w:rsidRPr="00677C8D" w:rsidP="00677C8D">
            <w:pPr>
              <w:pStyle w:val="List2"/>
            </w:pPr>
            <w:r w:rsidRPr="00677C8D">
              <w:t>1.2.</w:t>
            </w:r>
            <w:r w:rsidRPr="00677C8D">
              <w:tab/>
              <w:t xml:space="preserve">Meat storage time and shelf life are documented for each </w:t>
            </w:r>
            <w:r w:rsidRPr="00677C8D">
              <w:rPr>
                <w:rStyle w:val="BoldandItalics"/>
              </w:rPr>
              <w:t>meat product</w:t>
            </w:r>
            <w:r w:rsidRPr="00677C8D">
              <w:t xml:space="preserve"> according to regulatory requirements.</w:t>
            </w:r>
          </w:p>
          <w:p w:rsidR="00000000" w:rsidP="00677C8D">
            <w:pPr>
              <w:pStyle w:val="List2"/>
              <w:rPr>
                <w:lang w:val="en-NZ"/>
              </w:rPr>
            </w:pPr>
            <w:r w:rsidRPr="00677C8D">
              <w:t>1.3.</w:t>
            </w:r>
            <w:r w:rsidRPr="00677C8D">
              <w:tab/>
            </w:r>
            <w:r w:rsidRPr="00677C8D">
              <w:t>Meat is checked to ensure it is labelled in accordance with workplace and regulatory requirements.</w:t>
            </w:r>
          </w:p>
        </w:tc>
      </w:tr>
      <w:tr w:rsidTr="00C45A8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List"/>
              <w:rPr>
                <w:lang w:val="en-NZ"/>
              </w:rPr>
            </w:pPr>
            <w:r w:rsidRPr="00677C8D">
              <w:t>2.</w:t>
            </w:r>
            <w:r w:rsidRPr="00677C8D">
              <w:tab/>
              <w:t>Rotate stored meat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2"/>
            </w:pPr>
            <w:r w:rsidRPr="00677C8D">
              <w:t>2.1.</w:t>
            </w:r>
            <w:r w:rsidRPr="00677C8D">
              <w:tab/>
              <w:t>Meat is selected for rotation according to label documentation and workplace requirements.</w:t>
            </w:r>
          </w:p>
          <w:p w:rsidR="00000000" w:rsidRPr="00677C8D" w:rsidP="00677C8D">
            <w:pPr>
              <w:pStyle w:val="List2"/>
            </w:pPr>
            <w:r w:rsidRPr="00677C8D">
              <w:t>2.2.</w:t>
            </w:r>
            <w:r w:rsidRPr="00677C8D">
              <w:tab/>
              <w:t>Meat is handled hygienically duri</w:t>
            </w:r>
            <w:r w:rsidRPr="00677C8D">
              <w:t>ng rotation in accordance with regulatory and hygiene requirements.</w:t>
            </w:r>
          </w:p>
          <w:p w:rsidR="00000000" w:rsidRPr="00677C8D" w:rsidP="00677C8D">
            <w:pPr>
              <w:pStyle w:val="List2"/>
            </w:pPr>
            <w:r w:rsidRPr="00677C8D">
              <w:t>2.3.</w:t>
            </w:r>
            <w:r w:rsidRPr="00677C8D">
              <w:tab/>
              <w:t>Meat is rotated according to regulatory, hygiene and workplace requirements.</w:t>
            </w:r>
          </w:p>
          <w:p w:rsidR="00000000" w:rsidRPr="00677C8D" w:rsidP="00677C8D">
            <w:pPr>
              <w:pStyle w:val="List2"/>
            </w:pPr>
            <w:r w:rsidRPr="00677C8D">
              <w:t>2.4.</w:t>
            </w:r>
            <w:r w:rsidRPr="00677C8D">
              <w:tab/>
              <w:t>Shelf life of meat is considered in relation to the storage and rotation of meat and meat product.</w:t>
            </w:r>
          </w:p>
          <w:p w:rsidR="00000000" w:rsidP="00677C8D">
            <w:pPr>
              <w:pStyle w:val="List2"/>
              <w:rPr>
                <w:lang w:val="en-NZ"/>
              </w:rPr>
            </w:pPr>
            <w:r w:rsidRPr="00677C8D">
              <w:t>2.</w:t>
            </w:r>
            <w:r w:rsidRPr="00677C8D">
              <w:t>5.</w:t>
            </w:r>
            <w:r w:rsidRPr="00677C8D">
              <w:tab/>
              <w:t>Meat is handled according to Occupational Health and Safety (</w:t>
            </w:r>
            <w:r w:rsidRPr="00677C8D">
              <w:rPr>
                <w:rStyle w:val="BoldandItalics"/>
              </w:rPr>
              <w:t>OH</w:t>
            </w:r>
            <w:r w:rsidRPr="00677C8D">
              <w:t>&amp;</w:t>
            </w:r>
            <w:r w:rsidRPr="00677C8D">
              <w:rPr>
                <w:rStyle w:val="BoldandItalics"/>
              </w:rPr>
              <w:t>S</w:t>
            </w:r>
            <w:r w:rsidRPr="00677C8D">
              <w:t xml:space="preserve">) </w:t>
            </w:r>
            <w:r w:rsidRPr="00677C8D">
              <w:rPr>
                <w:rStyle w:val="BoldandItalics"/>
              </w:rPr>
              <w:t>requirements</w:t>
            </w:r>
            <w:r w:rsidRPr="00677C8D">
              <w:t>.</w:t>
            </w:r>
          </w:p>
        </w:tc>
      </w:tr>
      <w:tr w:rsidTr="00C45A8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List"/>
              <w:rPr>
                <w:lang w:val="en-NZ"/>
              </w:rPr>
            </w:pPr>
            <w:r w:rsidRPr="00677C8D">
              <w:t>3.</w:t>
            </w:r>
            <w:r w:rsidRPr="00677C8D">
              <w:tab/>
              <w:t>Maintain clean holding room</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2"/>
            </w:pPr>
            <w:r w:rsidRPr="00677C8D">
              <w:t>3.1.</w:t>
            </w:r>
            <w:r w:rsidRPr="00677C8D">
              <w:tab/>
              <w:t>Holding room is cleaned according to regulatory, OH&amp;S, hygiene and workplace requirements.</w:t>
            </w:r>
          </w:p>
        </w:tc>
      </w:tr>
    </w:tbl>
    <w:p w:rsidR="00C45A80" w:rsidP="00677C8D">
      <w:pPr>
        <w:pStyle w:val="BodyText"/>
      </w:pPr>
    </w:p>
    <w:p w:rsidR="00C45A80" w:rsidP="00677C8D">
      <w:pPr>
        <w:pStyle w:val="BodyText"/>
      </w:pPr>
    </w:p>
    <w:p w:rsidR="00000000" w:rsidRPr="00677C8D" w:rsidP="00677C8D">
      <w:pPr>
        <w:pStyle w:val="Heading1"/>
      </w:pPr>
      <w:bookmarkStart w:id="9" w:name="O_336951"/>
      <w:bookmarkEnd w:id="9"/>
      <w:r w:rsidRPr="00677C8D">
        <w:t>Required Skills and Knowledge</w:t>
      </w:r>
    </w:p>
    <w:tbl>
      <w:tblPr>
        <w:tblW w:w="0" w:type="auto"/>
        <w:tblLayout w:type="fixed"/>
        <w:tblCellMar>
          <w:left w:w="62" w:type="dxa"/>
          <w:right w:w="62" w:type="dxa"/>
        </w:tblCellMar>
        <w:tblLook w:val="0000"/>
      </w:tblPr>
      <w:tblGrid>
        <w:gridCol w:w="8522"/>
      </w:tblGrid>
      <w:tr w:rsidTr="00C45A8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REQUIRED SKILLS AND KNOWLEDGE</w:t>
            </w:r>
          </w:p>
        </w:tc>
      </w:tr>
      <w:tr w:rsidTr="00C45A8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t>This section describes the skills and knowledge required for this unit.</w:t>
            </w:r>
          </w:p>
        </w:tc>
      </w:tr>
      <w:tr w:rsidTr="00C45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Required skills</w:t>
            </w:r>
          </w:p>
        </w:tc>
      </w:tr>
      <w:tr w:rsidTr="00C45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 xml:space="preserve">Ability to: </w:t>
            </w:r>
          </w:p>
          <w:p w:rsidR="00000000" w:rsidRPr="00677C8D" w:rsidP="00677C8D">
            <w:pPr>
              <w:pStyle w:val="ListBullet"/>
            </w:pPr>
            <w:r w:rsidRPr="00677C8D">
              <w:t>store meat in accordance with temperature requirements</w:t>
            </w:r>
          </w:p>
          <w:p w:rsidR="00000000" w:rsidRPr="00677C8D" w:rsidP="00677C8D">
            <w:pPr>
              <w:pStyle w:val="ListBullet"/>
            </w:pPr>
            <w:r w:rsidRPr="00677C8D">
              <w:t>demonstrate rotation of stored meat in line with:</w:t>
            </w:r>
          </w:p>
          <w:p w:rsidR="00000000" w:rsidRPr="00677C8D" w:rsidP="00677C8D">
            <w:pPr>
              <w:pStyle w:val="ListBullet2"/>
            </w:pPr>
            <w:r w:rsidRPr="00677C8D">
              <w:t>hygiene and sanitation requirements</w:t>
            </w:r>
          </w:p>
          <w:p w:rsidR="00000000" w:rsidRPr="00677C8D" w:rsidP="00677C8D">
            <w:pPr>
              <w:pStyle w:val="ListBullet2"/>
            </w:pPr>
            <w:r w:rsidRPr="00677C8D">
              <w:t>regulatory requirements</w:t>
            </w:r>
          </w:p>
          <w:p w:rsidR="00000000" w:rsidRPr="00677C8D" w:rsidP="00677C8D">
            <w:pPr>
              <w:pStyle w:val="ListBullet2"/>
            </w:pPr>
            <w:r w:rsidRPr="00677C8D">
              <w:t>OH&amp;S requirements</w:t>
            </w:r>
          </w:p>
          <w:p w:rsidR="00000000" w:rsidRPr="00677C8D" w:rsidP="00677C8D">
            <w:pPr>
              <w:pStyle w:val="ListBullet2"/>
            </w:pPr>
            <w:r w:rsidRPr="00677C8D">
              <w:t>workplace requirements</w:t>
            </w:r>
          </w:p>
          <w:p w:rsidR="00000000" w:rsidRPr="00677C8D" w:rsidP="00677C8D">
            <w:pPr>
              <w:pStyle w:val="ListBullet"/>
            </w:pPr>
            <w:r w:rsidRPr="00677C8D">
              <w:t>select, organise, report and record routine information and mathematical data related to:</w:t>
            </w:r>
          </w:p>
          <w:p w:rsidR="00000000" w:rsidRPr="00677C8D" w:rsidP="00677C8D">
            <w:pPr>
              <w:pStyle w:val="ListBullet2"/>
            </w:pPr>
            <w:r w:rsidRPr="00677C8D">
              <w:t>labelling</w:t>
            </w:r>
          </w:p>
          <w:p w:rsidR="00000000" w:rsidRPr="00677C8D" w:rsidP="00677C8D">
            <w:pPr>
              <w:pStyle w:val="ListBullet2"/>
            </w:pPr>
            <w:r w:rsidRPr="00677C8D">
              <w:t>rotation and shelf life of meat product</w:t>
            </w:r>
          </w:p>
          <w:p w:rsidR="00000000" w:rsidRPr="00677C8D" w:rsidP="00677C8D">
            <w:pPr>
              <w:pStyle w:val="ListBullet2"/>
            </w:pPr>
            <w:r w:rsidRPr="00677C8D">
              <w:t>storage of meat product</w:t>
            </w:r>
          </w:p>
          <w:p w:rsidR="00000000" w:rsidRPr="00677C8D" w:rsidP="00677C8D">
            <w:pPr>
              <w:pStyle w:val="ListBullet"/>
            </w:pPr>
            <w:r w:rsidRPr="00677C8D">
              <w:t>work effectively as an individual and as a member of a team</w:t>
            </w:r>
          </w:p>
          <w:p w:rsidR="00000000" w:rsidRPr="00677C8D" w:rsidP="00677C8D">
            <w:pPr>
              <w:pStyle w:val="ListBullet"/>
            </w:pPr>
            <w:r w:rsidRPr="00677C8D">
              <w:rPr>
                <w:rStyle w:val="BoldandItalics"/>
              </w:rPr>
              <w:t>explain</w:t>
            </w:r>
            <w:r w:rsidRPr="00677C8D">
              <w:t xml:space="preserve"> stock rotation requirements for meat to regulatory and hygiene requirements</w:t>
            </w:r>
          </w:p>
          <w:p w:rsidR="00000000" w:rsidRPr="00677C8D" w:rsidP="00677C8D">
            <w:pPr>
              <w:pStyle w:val="ListBullet"/>
            </w:pPr>
            <w:r w:rsidRPr="00677C8D">
              <w:t xml:space="preserve">apply relevant </w:t>
            </w:r>
            <w:r w:rsidRPr="00677C8D">
              <w:rPr>
                <w:rStyle w:val="BoldandItalics"/>
              </w:rPr>
              <w:t>communication</w:t>
            </w:r>
            <w:r w:rsidRPr="00677C8D">
              <w:t xml:space="preserve"> and </w:t>
            </w:r>
            <w:r w:rsidRPr="00677C8D">
              <w:rPr>
                <w:rStyle w:val="BoldandItalics"/>
              </w:rPr>
              <w:t>mathematical</w:t>
            </w:r>
            <w:r w:rsidRPr="00677C8D">
              <w:t xml:space="preserve"> s</w:t>
            </w:r>
            <w:r w:rsidRPr="00677C8D">
              <w:t>kills</w:t>
            </w:r>
          </w:p>
          <w:p w:rsidR="00000000" w:rsidP="00677C8D">
            <w:pPr>
              <w:pStyle w:val="ListBullet"/>
              <w:rPr>
                <w:lang w:val="en-NZ"/>
              </w:rPr>
            </w:pPr>
            <w:r w:rsidRPr="00677C8D">
              <w:t>take corrective action to improve own work performance as a result of self-evaluation, feedback from others, or in response to changed work practices or technology</w:t>
            </w:r>
          </w:p>
        </w:tc>
      </w:tr>
      <w:tr w:rsidTr="00C45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Required knowledge</w:t>
            </w:r>
          </w:p>
        </w:tc>
      </w:tr>
      <w:tr w:rsidTr="00C45A8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Knowledge of:</w:t>
            </w:r>
          </w:p>
          <w:p w:rsidR="00000000" w:rsidRPr="00677C8D" w:rsidP="00677C8D">
            <w:pPr>
              <w:pStyle w:val="ListBullet"/>
            </w:pPr>
            <w:r w:rsidRPr="00677C8D">
              <w:t>effects on the product of the use of meat which is beyond its useful life</w:t>
            </w:r>
          </w:p>
          <w:p w:rsidR="00000000" w:rsidRPr="00677C8D" w:rsidP="00677C8D">
            <w:pPr>
              <w:pStyle w:val="ListBullet"/>
            </w:pPr>
            <w:r w:rsidRPr="00677C8D">
              <w:t>storage temperatures and shelf life for meat</w:t>
            </w:r>
          </w:p>
          <w:p w:rsidR="00000000" w:rsidRPr="00677C8D" w:rsidP="00677C8D">
            <w:pPr>
              <w:pStyle w:val="ListBullet"/>
            </w:pPr>
            <w:r w:rsidRPr="00677C8D">
              <w:t>stock rotation requirements for meat to regulatory and hygiene requirements</w:t>
            </w:r>
          </w:p>
        </w:tc>
      </w:tr>
    </w:tbl>
    <w:p w:rsidR="00C45A80" w:rsidP="00677C8D">
      <w:pPr>
        <w:pStyle w:val="BodyText"/>
      </w:pPr>
    </w:p>
    <w:p w:rsidR="00C45A80" w:rsidP="00677C8D">
      <w:pPr>
        <w:pStyle w:val="BodyText"/>
      </w:pPr>
    </w:p>
    <w:p w:rsidR="00000000" w:rsidRPr="00677C8D" w:rsidP="00677C8D">
      <w:pPr>
        <w:pStyle w:val="AllowPageBreak"/>
      </w:pPr>
    </w:p>
    <w:p w:rsidR="00000000" w:rsidRPr="00677C8D" w:rsidP="00677C8D">
      <w:pPr>
        <w:pStyle w:val="Heading1"/>
      </w:pPr>
      <w:bookmarkStart w:id="10" w:name="O_336946"/>
      <w:bookmarkEnd w:id="10"/>
      <w:r w:rsidRPr="00677C8D">
        <w:t>Evidence Guide</w:t>
      </w:r>
    </w:p>
    <w:tbl>
      <w:tblPr>
        <w:tblW w:w="9570" w:type="dxa"/>
        <w:tblLayout w:type="fixed"/>
        <w:tblCellMar>
          <w:left w:w="62" w:type="dxa"/>
          <w:right w:w="62" w:type="dxa"/>
        </w:tblCellMar>
        <w:tblLook w:val="0000"/>
      </w:tblPr>
      <w:tblGrid>
        <w:gridCol w:w="3908"/>
        <w:gridCol w:w="5662"/>
      </w:tblGrid>
      <w:tr w:rsidTr="00C45A8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EVIDENCE GUIDE</w:t>
            </w:r>
          </w:p>
        </w:tc>
      </w:tr>
      <w:tr w:rsidTr="00C45A8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t>The evidence guide provides advice on assessment and must be read in conjunction with the performance criteria, required skills and knowledge, range statement and the Assessment Guidelines for the Training Package.</w:t>
            </w:r>
          </w:p>
        </w:tc>
      </w:tr>
      <w:tr w:rsidTr="00C45A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The meat industry has specific and clear requirements for evidence. A minimum of three forms of evidence is required to demonstrate competency in the meat industry. This is specifically designed to provide evidence that covers the demonstration in the wor</w:t>
            </w:r>
            <w:r w:rsidRPr="00677C8D">
              <w:t>kplace of all aspects of competency over time.</w:t>
            </w:r>
          </w:p>
          <w:p w:rsidR="00000000" w:rsidRPr="00677C8D" w:rsidP="00677C8D">
            <w:pPr>
              <w:pStyle w:val="BodyText"/>
            </w:pPr>
            <w:r w:rsidRPr="00677C8D">
              <w:t>These requirements are in addition to the requirements for valid, current, authentic and sufficient evidence.</w:t>
            </w:r>
          </w:p>
          <w:p w:rsidR="00000000" w:rsidRPr="00677C8D" w:rsidP="00677C8D">
            <w:pPr>
              <w:pStyle w:val="BodyText"/>
            </w:pPr>
          </w:p>
          <w:p w:rsidR="00000000" w:rsidRPr="00677C8D" w:rsidP="00677C8D">
            <w:pPr>
              <w:pStyle w:val="BodyText"/>
            </w:pPr>
            <w:r w:rsidRPr="00677C8D">
              <w:t>Three forms of evidence means three different kinds of evidence - not three pieces of the same kin</w:t>
            </w:r>
            <w:r w:rsidRPr="00677C8D">
              <w:t>d. In practice it will mean that most of the unit is covered twice. This increases the legitimacy of the evidence.</w:t>
            </w:r>
          </w:p>
          <w:p w:rsidR="00000000" w:rsidRPr="00677C8D" w:rsidP="00677C8D">
            <w:pPr>
              <w:pStyle w:val="BodyText"/>
            </w:pPr>
          </w:p>
          <w:p w:rsidR="00000000" w:rsidP="00677C8D">
            <w:pPr>
              <w:pStyle w:val="BodyText"/>
              <w:rPr>
                <w:lang w:val="en-NZ"/>
              </w:rPr>
            </w:pPr>
            <w:r w:rsidRPr="00677C8D">
              <w:t>All assessment must be conducted against Australian meat industry standards and regulations.</w:t>
            </w:r>
          </w:p>
        </w:tc>
      </w:tr>
      <w:tr w:rsidTr="00C45A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Critical aspects for assessment and evidence r</w:t>
            </w:r>
            <w:r w:rsidRPr="00677C8D">
              <w:rPr>
                <w:rStyle w:val="SpecialBold"/>
              </w:rPr>
              <w:t>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t>Competency must be demonstrated over time and under typical operating and production conditions for the enterprise.</w:t>
            </w:r>
          </w:p>
        </w:tc>
      </w:tr>
      <w:tr w:rsidTr="00C45A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Context of</w:t>
            </w:r>
            <w:r w:rsidRPr="00677C8D">
              <w:t xml:space="preserve">, </w:t>
            </w:r>
            <w:r w:rsidRPr="00677C8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Assessment must occur in the workplace under normal production conditions.</w:t>
            </w:r>
          </w:p>
          <w:p w:rsidR="00000000" w:rsidRPr="00677C8D" w:rsidP="00677C8D">
            <w:pPr>
              <w:pStyle w:val="BodyText"/>
            </w:pPr>
          </w:p>
          <w:p w:rsidR="00000000" w:rsidRPr="00677C8D" w:rsidP="00677C8D">
            <w:pPr>
              <w:pStyle w:val="BodyText"/>
            </w:pPr>
            <w:r w:rsidRPr="00677C8D">
              <w:t>Resources may include:</w:t>
            </w:r>
          </w:p>
          <w:p w:rsidR="00000000" w:rsidRPr="00677C8D" w:rsidP="00677C8D">
            <w:pPr>
              <w:pStyle w:val="ListBullet"/>
            </w:pPr>
            <w:r w:rsidRPr="00677C8D">
              <w:t>real work environment</w:t>
            </w:r>
          </w:p>
          <w:p w:rsidR="00000000" w:rsidRPr="00677C8D" w:rsidP="00677C8D">
            <w:pPr>
              <w:pStyle w:val="ListBullet"/>
            </w:pPr>
            <w:r w:rsidRPr="00677C8D">
              <w:t>relevant documentation such as:</w:t>
            </w:r>
          </w:p>
          <w:p w:rsidR="00000000" w:rsidRPr="00677C8D" w:rsidP="00677C8D">
            <w:pPr>
              <w:pStyle w:val="ListBullet2"/>
            </w:pPr>
            <w:r w:rsidRPr="00677C8D">
              <w:t>regulatory requirements</w:t>
            </w:r>
          </w:p>
          <w:p w:rsidR="00000000" w:rsidRPr="00677C8D" w:rsidP="00677C8D">
            <w:pPr>
              <w:pStyle w:val="ListBullet2"/>
            </w:pPr>
            <w:r w:rsidRPr="00677C8D">
              <w:t>workplace policies and procedures</w:t>
            </w:r>
          </w:p>
          <w:p w:rsidR="00000000" w:rsidP="00677C8D">
            <w:pPr>
              <w:pStyle w:val="ListBullet"/>
              <w:rPr>
                <w:lang w:val="en-NZ"/>
              </w:rPr>
            </w:pPr>
            <w:r w:rsidRPr="00677C8D">
              <w:t>relevant equipment and materials.</w:t>
            </w:r>
          </w:p>
        </w:tc>
      </w:tr>
      <w:tr w:rsidTr="00C45A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Recommended methods of assessment include:</w:t>
            </w:r>
          </w:p>
          <w:p w:rsidR="00000000" w:rsidRPr="00677C8D" w:rsidP="00677C8D">
            <w:pPr>
              <w:pStyle w:val="ListBullet"/>
            </w:pPr>
            <w:r w:rsidRPr="00677C8D">
              <w:t xml:space="preserve">workplace demonstration </w:t>
            </w:r>
          </w:p>
          <w:p w:rsidR="00000000" w:rsidRPr="00677C8D" w:rsidP="00677C8D">
            <w:pPr>
              <w:pStyle w:val="ListBullet"/>
            </w:pPr>
            <w:r w:rsidRPr="00677C8D">
              <w:t>observation of performance over time</w:t>
            </w:r>
          </w:p>
          <w:p w:rsidR="00000000" w:rsidRPr="00677C8D" w:rsidP="00677C8D">
            <w:pPr>
              <w:pStyle w:val="ListBullet"/>
            </w:pPr>
            <w:r w:rsidRPr="00677C8D">
              <w:t>quiz of underpinning knowledge.</w:t>
            </w:r>
          </w:p>
          <w:p w:rsidR="00000000" w:rsidRPr="00677C8D" w:rsidP="00677C8D">
            <w:pPr>
              <w:pStyle w:val="BodyText"/>
            </w:pPr>
          </w:p>
          <w:p w:rsidR="00000000" w:rsidP="00677C8D">
            <w:pPr>
              <w:pStyle w:val="BodyText"/>
              <w:rPr>
                <w:lang w:val="en-NZ"/>
              </w:rPr>
            </w:pPr>
            <w:r w:rsidRPr="00677C8D">
              <w:t>Assessment practices should take into account any relevant language or cultural issues related to Aboriginality or Torres Strait Islander, gender, or language backgrounds other than English. Language and literacy demands of the assessment task should not b</w:t>
            </w:r>
            <w:r w:rsidRPr="00677C8D">
              <w:t>e higher than those of the work role.</w:t>
            </w:r>
          </w:p>
        </w:tc>
      </w:tr>
      <w:tr w:rsidTr="00C45A8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r w:rsidRPr="00677C8D">
              <w:t xml:space="preserve">A current list of resources for this Unit of Competency is available from MINTRAC </w:t>
            </w:r>
            <w:r w:rsidRPr="00677C8D">
              <w:rPr>
                <w:rStyle w:val="Underline"/>
              </w:rPr>
              <w:t>www</w:t>
            </w:r>
            <w:r w:rsidRPr="00677C8D">
              <w:t>.</w:t>
            </w:r>
            <w:r w:rsidRPr="00677C8D">
              <w:rPr>
                <w:rStyle w:val="Underline"/>
              </w:rPr>
              <w:t>mintrac</w:t>
            </w:r>
            <w:r w:rsidRPr="00677C8D">
              <w:t>.</w:t>
            </w:r>
            <w:r w:rsidRPr="00677C8D">
              <w:rPr>
                <w:rStyle w:val="Underline"/>
              </w:rPr>
              <w:t>com</w:t>
            </w:r>
            <w:r w:rsidRPr="00677C8D">
              <w:t>.</w:t>
            </w:r>
            <w:r w:rsidRPr="00677C8D">
              <w:rPr>
                <w:rStyle w:val="Underline"/>
              </w:rPr>
              <w:t>au</w:t>
            </w:r>
            <w:r w:rsidRPr="00677C8D">
              <w:t xml:space="preserve">  or telephone 1800 817 462.</w:t>
            </w:r>
          </w:p>
        </w:tc>
      </w:tr>
    </w:tbl>
    <w:p w:rsidR="00C45A80" w:rsidP="00677C8D">
      <w:pPr>
        <w:pStyle w:val="BodyText"/>
      </w:pPr>
    </w:p>
    <w:p w:rsidR="00C45A80" w:rsidP="00677C8D">
      <w:pPr>
        <w:pStyle w:val="BodyText"/>
      </w:pPr>
    </w:p>
    <w:p w:rsidR="00000000" w:rsidRPr="00677C8D" w:rsidP="00677C8D">
      <w:pPr>
        <w:pStyle w:val="Heading1"/>
      </w:pPr>
      <w:bookmarkStart w:id="11" w:name="O_336950"/>
      <w:bookmarkEnd w:id="11"/>
      <w:r w:rsidRPr="00677C8D">
        <w:t>Range Statement</w:t>
      </w:r>
    </w:p>
    <w:tbl>
      <w:tblPr>
        <w:tblW w:w="0" w:type="auto"/>
        <w:tblLayout w:type="fixed"/>
        <w:tblCellMar>
          <w:left w:w="62" w:type="dxa"/>
          <w:right w:w="62" w:type="dxa"/>
        </w:tblCellMar>
        <w:tblLook w:val="0000"/>
      </w:tblPr>
      <w:tblGrid>
        <w:gridCol w:w="3511"/>
        <w:gridCol w:w="5011"/>
      </w:tblGrid>
      <w:tr w:rsidTr="00C45A8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RANGE STATEMENT</w:t>
            </w:r>
          </w:p>
        </w:tc>
      </w:tr>
      <w:tr w:rsidTr="00C45A8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t>The range statement relates to the unit of competency as a whole. It allows for different work environments and situations that may affect performance. Bold italicised wording, if used in the performance criteria, is detailed below. Essen</w:t>
            </w:r>
            <w:r w:rsidRPr="00677C8D">
              <w:t>tial operating conditions that may be present with training and assessment (depending on the work situation, needs of the candidate, accessibility of the item, and local industry and regional contexts) may also be included.</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Hygiene and sanitation</w:t>
            </w:r>
            <w:r w:rsidRPr="00677C8D">
              <w:t xml:space="preserve"> require</w:t>
            </w:r>
            <w:r w:rsidRPr="00677C8D">
              <w:t>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relevant government regulations</w:t>
            </w:r>
          </w:p>
          <w:p w:rsidR="00000000" w:rsidP="00677C8D">
            <w:pPr>
              <w:pStyle w:val="ListBullet"/>
              <w:rPr>
                <w:lang w:val="en-NZ"/>
              </w:rPr>
            </w:pPr>
            <w:r w:rsidRPr="00677C8D">
              <w:t>workplace requirements.</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Regulatory</w:t>
            </w:r>
            <w:r w:rsidRPr="00677C8D">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Export Control Act</w:t>
            </w:r>
          </w:p>
          <w:p w:rsidR="00000000" w:rsidRPr="00677C8D" w:rsidP="00677C8D">
            <w:pPr>
              <w:pStyle w:val="ListBullet"/>
            </w:pPr>
            <w:r w:rsidRPr="00677C8D">
              <w:t>federal, state and territory regulations regarding meat processing</w:t>
            </w:r>
          </w:p>
          <w:p w:rsidR="00000000" w:rsidRPr="00677C8D" w:rsidP="00677C8D">
            <w:pPr>
              <w:pStyle w:val="ListBullet"/>
            </w:pPr>
            <w:r w:rsidRPr="00677C8D">
              <w:t>hygiene and sanitation requirements</w:t>
            </w:r>
          </w:p>
          <w:p w:rsidR="00000000" w:rsidRPr="00677C8D" w:rsidP="00677C8D">
            <w:pPr>
              <w:pStyle w:val="ListBullet"/>
            </w:pPr>
            <w:r w:rsidRPr="00677C8D">
              <w:t>relevant Australian Standards</w:t>
            </w:r>
          </w:p>
          <w:p w:rsidR="00000000" w:rsidP="00677C8D">
            <w:pPr>
              <w:pStyle w:val="ListBullet"/>
              <w:rPr>
                <w:lang w:val="en-NZ"/>
              </w:rPr>
            </w:pPr>
            <w:r w:rsidRPr="00677C8D">
              <w:t>relevant regulations.</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Workplace requirements</w:t>
            </w:r>
            <w:r w:rsidRPr="00677C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enterprise-specific requirements</w:t>
            </w:r>
          </w:p>
          <w:p w:rsidR="00000000" w:rsidRPr="00677C8D" w:rsidP="00677C8D">
            <w:pPr>
              <w:pStyle w:val="ListBullet"/>
            </w:pPr>
            <w:r w:rsidRPr="00677C8D">
              <w:t>OH&amp;S requirements</w:t>
            </w:r>
          </w:p>
          <w:p w:rsidR="00000000" w:rsidRPr="00677C8D" w:rsidP="00677C8D">
            <w:pPr>
              <w:pStyle w:val="ListBullet"/>
            </w:pPr>
            <w:r w:rsidRPr="00677C8D">
              <w:t>Quality Assurance (QA) requirements</w:t>
            </w:r>
          </w:p>
          <w:p w:rsidR="00000000" w:rsidRPr="00677C8D" w:rsidP="00677C8D">
            <w:pPr>
              <w:pStyle w:val="ListBullet"/>
            </w:pPr>
            <w:r w:rsidRPr="00677C8D">
              <w:t>Standard Operating Procedures (SOPs)</w:t>
            </w:r>
          </w:p>
          <w:p w:rsidR="00000000" w:rsidRPr="00677C8D" w:rsidP="00677C8D">
            <w:pPr>
              <w:pStyle w:val="ListBullet"/>
            </w:pPr>
            <w:r w:rsidRPr="00677C8D">
              <w:t>the ability to perform the task to product</w:t>
            </w:r>
            <w:r w:rsidRPr="00677C8D">
              <w:t>ion requirements</w:t>
            </w:r>
          </w:p>
          <w:p w:rsidR="00000000" w:rsidP="00677C8D">
            <w:pPr>
              <w:pStyle w:val="ListBullet"/>
              <w:rPr>
                <w:lang w:val="en-NZ"/>
              </w:rPr>
            </w:pPr>
            <w:r w:rsidRPr="00677C8D">
              <w:t>work instructions.</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Meat product</w:t>
            </w:r>
            <w:r w:rsidRPr="00677C8D">
              <w:t xml:space="preserve"> could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fresh meat</w:t>
            </w:r>
          </w:p>
          <w:p w:rsidR="00000000" w:rsidRPr="00677C8D" w:rsidP="00677C8D">
            <w:pPr>
              <w:pStyle w:val="ListBullet"/>
            </w:pPr>
            <w:r w:rsidRPr="00677C8D">
              <w:t>meat emulsion</w:t>
            </w:r>
          </w:p>
          <w:p w:rsidR="00000000" w:rsidP="00677C8D">
            <w:pPr>
              <w:pStyle w:val="ListBullet"/>
              <w:rPr>
                <w:lang w:val="en-NZ"/>
              </w:rPr>
            </w:pPr>
            <w:r w:rsidRPr="00677C8D">
              <w:t>pre-salted meat.</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OH</w:t>
            </w:r>
            <w:r w:rsidRPr="00677C8D">
              <w:t>&amp;</w:t>
            </w:r>
            <w:r w:rsidRPr="00677C8D">
              <w:rPr>
                <w:rStyle w:val="BoldandItalics"/>
              </w:rPr>
              <w:t>S requirements</w:t>
            </w:r>
            <w:r w:rsidRPr="00677C8D">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enterprise OH&amp;S policies, procedures and programs</w:t>
            </w:r>
          </w:p>
          <w:p w:rsidR="00000000" w:rsidRPr="00677C8D" w:rsidP="00677C8D">
            <w:pPr>
              <w:pStyle w:val="ListBullet"/>
            </w:pPr>
            <w:r w:rsidRPr="00677C8D">
              <w:t>OH&amp;S legal requirements</w:t>
            </w:r>
          </w:p>
          <w:p w:rsidR="00000000" w:rsidRPr="00677C8D" w:rsidP="00677C8D">
            <w:pPr>
              <w:pStyle w:val="ListBullet"/>
            </w:pPr>
            <w:r w:rsidRPr="00677C8D">
              <w:t>Personal Protective Equipment (PPE) which may include:</w:t>
            </w:r>
          </w:p>
          <w:p w:rsidR="00000000" w:rsidRPr="00677C8D" w:rsidP="00677C8D">
            <w:pPr>
              <w:pStyle w:val="ListBullet2"/>
            </w:pPr>
            <w:r w:rsidRPr="00677C8D">
              <w:t>coats and aprons</w:t>
            </w:r>
          </w:p>
          <w:p w:rsidR="00000000" w:rsidRPr="00677C8D" w:rsidP="00677C8D">
            <w:pPr>
              <w:pStyle w:val="ListBullet2"/>
            </w:pPr>
            <w:r w:rsidRPr="00677C8D">
              <w:t>ear plugs or muffs</w:t>
            </w:r>
          </w:p>
          <w:p w:rsidR="00000000" w:rsidRPr="00677C8D" w:rsidP="00677C8D">
            <w:pPr>
              <w:pStyle w:val="ListBullet2"/>
            </w:pPr>
            <w:r w:rsidRPr="00677C8D">
              <w:t>eye and facial protection</w:t>
            </w:r>
          </w:p>
          <w:p w:rsidR="00000000" w:rsidRPr="00677C8D" w:rsidP="00677C8D">
            <w:pPr>
              <w:pStyle w:val="ListBullet2"/>
            </w:pPr>
            <w:r w:rsidRPr="00677C8D">
              <w:t>head-wear</w:t>
            </w:r>
          </w:p>
          <w:p w:rsidR="00000000" w:rsidRPr="00677C8D" w:rsidP="00677C8D">
            <w:pPr>
              <w:pStyle w:val="ListBullet2"/>
            </w:pPr>
            <w:r w:rsidRPr="00677C8D">
              <w:t>lifting assistance</w:t>
            </w:r>
          </w:p>
          <w:p w:rsidR="00000000" w:rsidRPr="00677C8D" w:rsidP="00677C8D">
            <w:pPr>
              <w:pStyle w:val="ListBullet2"/>
            </w:pPr>
            <w:r w:rsidRPr="00677C8D">
              <w:t>mesh aprons</w:t>
            </w:r>
          </w:p>
          <w:p w:rsidR="00000000" w:rsidRPr="00677C8D" w:rsidP="00677C8D">
            <w:pPr>
              <w:pStyle w:val="ListBullet2"/>
            </w:pPr>
            <w:r w:rsidRPr="00677C8D">
              <w:t>protective boot covers</w:t>
            </w:r>
          </w:p>
          <w:p w:rsidR="00000000" w:rsidRPr="00677C8D" w:rsidP="00677C8D">
            <w:pPr>
              <w:pStyle w:val="ListBullet2"/>
            </w:pPr>
            <w:r w:rsidRPr="00677C8D">
              <w:t>protective hand and arm covering</w:t>
            </w:r>
          </w:p>
          <w:p w:rsidR="00000000" w:rsidRPr="00677C8D" w:rsidP="00677C8D">
            <w:pPr>
              <w:pStyle w:val="ListBullet2"/>
            </w:pPr>
            <w:r w:rsidRPr="00677C8D">
              <w:t>protective head and hair covering</w:t>
            </w:r>
          </w:p>
          <w:p w:rsidR="00000000" w:rsidRPr="00677C8D" w:rsidP="00677C8D">
            <w:pPr>
              <w:pStyle w:val="ListBullet2"/>
            </w:pPr>
            <w:r w:rsidRPr="00677C8D">
              <w:t>uniforms</w:t>
            </w:r>
          </w:p>
          <w:p w:rsidR="00000000" w:rsidRPr="00677C8D" w:rsidP="00677C8D">
            <w:pPr>
              <w:pStyle w:val="ListBullet2"/>
            </w:pPr>
            <w:r w:rsidRPr="00677C8D">
              <w:t>waterproof clothing</w:t>
            </w:r>
          </w:p>
          <w:p w:rsidR="00000000" w:rsidRPr="00677C8D" w:rsidP="00677C8D">
            <w:pPr>
              <w:pStyle w:val="ListBullet2"/>
            </w:pPr>
            <w:r w:rsidRPr="00677C8D">
              <w:t>work, safety or waterproof footwear</w:t>
            </w:r>
          </w:p>
          <w:p w:rsidR="00000000" w:rsidP="00677C8D">
            <w:pPr>
              <w:pStyle w:val="ListBullet"/>
              <w:rPr>
                <w:lang w:val="en-NZ"/>
              </w:rPr>
            </w:pPr>
            <w:r w:rsidRPr="00677C8D">
              <w:t>requirements set out in standards and codes of practice.</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Explanations</w:t>
            </w:r>
            <w:r w:rsidRPr="00677C8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be in everyday workplace language including mathematical language and some commonly used technical terms</w:t>
            </w:r>
          </w:p>
          <w:p w:rsidR="00000000" w:rsidRPr="00677C8D" w:rsidP="00677C8D">
            <w:pPr>
              <w:pStyle w:val="ListBullet"/>
            </w:pPr>
            <w:r w:rsidRPr="00677C8D">
              <w:t>be presented in writing using standard formats, proformas, charts and diagrams</w:t>
            </w:r>
          </w:p>
          <w:p w:rsidR="00000000" w:rsidRPr="00677C8D" w:rsidP="00677C8D">
            <w:pPr>
              <w:pStyle w:val="ListBullet"/>
            </w:pPr>
            <w:r w:rsidRPr="00677C8D">
              <w:t>be presented orally</w:t>
            </w:r>
          </w:p>
          <w:p w:rsidR="00000000" w:rsidP="00677C8D">
            <w:pPr>
              <w:pStyle w:val="ListBullet"/>
              <w:rPr>
                <w:lang w:val="en-NZ"/>
              </w:rPr>
            </w:pPr>
            <w:r w:rsidRPr="00677C8D">
              <w:t>include mathematical and other information from several sources.</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Communication</w:t>
            </w:r>
            <w:r w:rsidRPr="00677C8D">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communicating with diverse individuals and groups</w:t>
            </w:r>
          </w:p>
          <w:p w:rsidR="00000000" w:rsidRPr="00677C8D" w:rsidP="00677C8D">
            <w:pPr>
              <w:pStyle w:val="ListBullet"/>
            </w:pPr>
            <w:r w:rsidRPr="00677C8D">
              <w:t>listen</w:t>
            </w:r>
            <w:r w:rsidRPr="00677C8D">
              <w:t>ing and understanding</w:t>
            </w:r>
          </w:p>
          <w:p w:rsidR="00000000" w:rsidRPr="00677C8D" w:rsidP="00677C8D">
            <w:pPr>
              <w:pStyle w:val="ListBullet"/>
            </w:pPr>
            <w:r w:rsidRPr="00677C8D">
              <w:t>require reading and interpreting workplace-related documentation</w:t>
            </w:r>
          </w:p>
          <w:p w:rsidR="00000000" w:rsidP="00677C8D">
            <w:pPr>
              <w:pStyle w:val="ListBullet"/>
              <w:rPr>
                <w:lang w:val="en-NZ"/>
              </w:rPr>
            </w:pPr>
            <w:r w:rsidRPr="00677C8D">
              <w:t>speaking clearly and directly.</w:t>
            </w:r>
          </w:p>
        </w:tc>
      </w:tr>
      <w:tr w:rsidTr="00C45A80">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BoldandItalics"/>
              </w:rPr>
              <w:t>Mathematical skills</w:t>
            </w:r>
            <w:r w:rsidRPr="00677C8D">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ListBullet"/>
            </w:pPr>
            <w:r w:rsidRPr="00677C8D">
              <w:t>include routine estimation and calculation</w:t>
            </w:r>
          </w:p>
          <w:p w:rsidR="00000000" w:rsidRPr="00677C8D" w:rsidP="00677C8D">
            <w:pPr>
              <w:pStyle w:val="ListBullet"/>
            </w:pPr>
            <w:r w:rsidRPr="00677C8D">
              <w:t>involve percentages, comparisons and variations</w:t>
            </w:r>
          </w:p>
          <w:p w:rsidR="00000000" w:rsidRPr="00677C8D" w:rsidP="00677C8D">
            <w:pPr>
              <w:pStyle w:val="ListBullet"/>
            </w:pPr>
            <w:r w:rsidRPr="00677C8D">
              <w:t>involve the use of calculators.</w:t>
            </w:r>
          </w:p>
        </w:tc>
      </w:tr>
    </w:tbl>
    <w:p w:rsidR="00C45A80" w:rsidP="00677C8D">
      <w:pPr>
        <w:pStyle w:val="BodyText"/>
      </w:pPr>
    </w:p>
    <w:p w:rsidR="00C45A80" w:rsidP="00677C8D">
      <w:pPr>
        <w:pStyle w:val="BodyText"/>
      </w:pPr>
    </w:p>
    <w:p w:rsidR="00000000" w:rsidRPr="00677C8D" w:rsidP="00677C8D">
      <w:pPr>
        <w:pStyle w:val="Heading1"/>
      </w:pPr>
      <w:bookmarkStart w:id="12" w:name="O_336953"/>
      <w:bookmarkEnd w:id="12"/>
      <w:r w:rsidRPr="00677C8D">
        <w:t>Unit Sector(s)</w:t>
      </w:r>
    </w:p>
    <w:tbl>
      <w:tblPr>
        <w:tblW w:w="0" w:type="auto"/>
        <w:tblLayout w:type="fixed"/>
        <w:tblCellMar>
          <w:left w:w="62" w:type="dxa"/>
          <w:right w:w="62" w:type="dxa"/>
        </w:tblCellMar>
        <w:tblLook w:val="0000"/>
      </w:tblPr>
      <w:tblGrid>
        <w:gridCol w:w="2654"/>
        <w:gridCol w:w="5868"/>
      </w:tblGrid>
      <w:tr w:rsidTr="00C45A80">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p>
        </w:tc>
      </w:tr>
    </w:tbl>
    <w:p w:rsidR="00C45A80" w:rsidP="00677C8D">
      <w:pPr>
        <w:pStyle w:val="BodyText"/>
      </w:pPr>
    </w:p>
    <w:p w:rsidR="00C45A80" w:rsidP="00677C8D">
      <w:pPr>
        <w:pStyle w:val="BodyText"/>
      </w:pPr>
    </w:p>
    <w:p w:rsidR="00000000" w:rsidRPr="00677C8D" w:rsidP="00677C8D">
      <w:pPr>
        <w:pStyle w:val="Heading1"/>
      </w:pPr>
      <w:bookmarkStart w:id="13" w:name="O_336942"/>
      <w:bookmarkEnd w:id="13"/>
      <w:r w:rsidRPr="00677C8D">
        <w:t>Co-requisite units</w:t>
      </w:r>
    </w:p>
    <w:tbl>
      <w:tblPr>
        <w:tblW w:w="0" w:type="auto"/>
        <w:tblLayout w:type="fixed"/>
        <w:tblCellMar>
          <w:left w:w="62" w:type="dxa"/>
          <w:right w:w="62" w:type="dxa"/>
        </w:tblCellMar>
        <w:tblLook w:val="0000"/>
      </w:tblPr>
      <w:tblGrid>
        <w:gridCol w:w="2641"/>
        <w:gridCol w:w="1322"/>
        <w:gridCol w:w="4559"/>
      </w:tblGrid>
      <w:tr w:rsidTr="00C45A8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p>
        </w:tc>
      </w:tr>
      <w:tr w:rsidTr="00C45A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p>
        </w:tc>
      </w:tr>
      <w:tr w:rsidTr="00C45A8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p>
        </w:tc>
      </w:tr>
    </w:tbl>
    <w:p w:rsidR="00C45A80" w:rsidP="00677C8D">
      <w:pPr>
        <w:pStyle w:val="BodyText"/>
      </w:pPr>
    </w:p>
    <w:p w:rsidR="00C45A80" w:rsidP="00677C8D">
      <w:pPr>
        <w:pStyle w:val="BodyText"/>
      </w:pPr>
    </w:p>
    <w:p w:rsidR="00000000" w:rsidRPr="00677C8D" w:rsidP="00677C8D">
      <w:pPr>
        <w:pStyle w:val="Heading1"/>
      </w:pPr>
      <w:bookmarkStart w:id="14" w:name="O_336941"/>
      <w:bookmarkEnd w:id="14"/>
      <w:r w:rsidRPr="00677C8D">
        <w:t>Competency field</w:t>
      </w:r>
    </w:p>
    <w:tbl>
      <w:tblPr>
        <w:tblW w:w="0" w:type="auto"/>
        <w:tblLayout w:type="fixed"/>
        <w:tblCellMar>
          <w:left w:w="62" w:type="dxa"/>
          <w:right w:w="62" w:type="dxa"/>
        </w:tblCellMar>
        <w:tblLook w:val="0000"/>
      </w:tblPr>
      <w:tblGrid>
        <w:gridCol w:w="2784"/>
        <w:gridCol w:w="5738"/>
      </w:tblGrid>
      <w:tr w:rsidTr="00C45A8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7C8D">
            <w:pPr>
              <w:pStyle w:val="BodyText"/>
              <w:rPr>
                <w:lang w:val="en-NZ"/>
              </w:rPr>
            </w:pPr>
            <w:r w:rsidRPr="00677C8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7C8D" w:rsidP="00677C8D">
            <w:pPr>
              <w:pStyle w:val="BodyText"/>
            </w:pPr>
          </w:p>
        </w:tc>
      </w:tr>
    </w:tbl>
    <w:p w:rsidR="00C45A80" w:rsidP="00677C8D">
      <w:pPr>
        <w:pStyle w:val="BodyText"/>
      </w:pPr>
    </w:p>
    <w:p w:rsidR="00C45A80" w:rsidP="00677C8D">
      <w:pPr>
        <w:pStyle w:val="BodyText"/>
      </w:pPr>
    </w:p>
    <w:p w:rsidR="00000000" w:rsidRPr="00677C8D" w:rsidP="00677C8D"/>
    <w:sectPr w:rsidSect="00677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A80" w:rsidP="00C45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80" w:rsidP="00677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45A80" w:rsidP="00677C8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45A80" w:rsidP="00677C8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5A80" w:rsidP="00C45A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A80" w:rsidP="00677C8D">
    <w:pPr>
      <w:pStyle w:val="Header"/>
      <w:framePr w:wrap="around"/>
    </w:pPr>
    <w:r>
      <w:fldChar w:fldCharType="begin"/>
    </w:r>
    <w:r>
      <w:instrText xml:space="preserve"> TITLE   \* MERGEFORMAT </w:instrText>
    </w:r>
    <w:r>
      <w:fldChar w:fldCharType="separate"/>
    </w:r>
    <w:r>
      <w:t>MTMS214B Rotate stored meat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5A80" w:rsidP="00677C8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A875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0C5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89B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C8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7C8D"/>
    <w:pPr>
      <w:spacing w:before="360" w:after="60"/>
      <w:outlineLvl w:val="0"/>
    </w:pPr>
    <w:rPr>
      <w:sz w:val="32"/>
    </w:rPr>
  </w:style>
  <w:style w:type="paragraph" w:styleId="Heading2">
    <w:name w:val="heading 2"/>
    <w:basedOn w:val="HeadingBase"/>
    <w:next w:val="BodyText"/>
    <w:link w:val="Heading2Char"/>
    <w:qFormat/>
    <w:rsid w:val="00677C8D"/>
    <w:pPr>
      <w:keepLines/>
      <w:spacing w:before="240" w:after="120"/>
      <w:outlineLvl w:val="1"/>
    </w:pPr>
    <w:rPr>
      <w:sz w:val="28"/>
      <w:szCs w:val="40"/>
    </w:rPr>
  </w:style>
  <w:style w:type="paragraph" w:styleId="Heading3">
    <w:name w:val="heading 3"/>
    <w:basedOn w:val="HeadingBase"/>
    <w:next w:val="BodyText"/>
    <w:link w:val="Heading3Char"/>
    <w:qFormat/>
    <w:rsid w:val="00677C8D"/>
    <w:pPr>
      <w:spacing w:before="180" w:after="120"/>
      <w:outlineLvl w:val="2"/>
    </w:pPr>
    <w:rPr>
      <w:spacing w:val="-10"/>
      <w:kern w:val="32"/>
    </w:rPr>
  </w:style>
  <w:style w:type="paragraph" w:styleId="Heading4">
    <w:name w:val="heading 4"/>
    <w:basedOn w:val="HeadingBase"/>
    <w:next w:val="BodyText"/>
    <w:link w:val="Heading4Char"/>
    <w:qFormat/>
    <w:rsid w:val="00677C8D"/>
    <w:pPr>
      <w:spacing w:before="160" w:after="120"/>
      <w:outlineLvl w:val="3"/>
    </w:pPr>
    <w:rPr>
      <w:sz w:val="22"/>
    </w:rPr>
  </w:style>
  <w:style w:type="paragraph" w:styleId="Heading5">
    <w:name w:val="heading 5"/>
    <w:basedOn w:val="HeadingBase"/>
    <w:next w:val="Normal"/>
    <w:link w:val="Heading5Char"/>
    <w:qFormat/>
    <w:rsid w:val="00677C8D"/>
    <w:pPr>
      <w:spacing w:before="80"/>
      <w:outlineLvl w:val="4"/>
    </w:pPr>
    <w:rPr>
      <w:color w:val="918585"/>
      <w:sz w:val="20"/>
    </w:rPr>
  </w:style>
  <w:style w:type="paragraph" w:styleId="Heading6">
    <w:name w:val="heading 6"/>
    <w:basedOn w:val="HeadingBase"/>
    <w:next w:val="Normal"/>
    <w:link w:val="Heading6Char"/>
    <w:qFormat/>
    <w:rsid w:val="00677C8D"/>
    <w:pPr>
      <w:spacing w:before="60"/>
      <w:outlineLvl w:val="5"/>
    </w:pPr>
    <w:rPr>
      <w:color w:val="918585"/>
      <w:sz w:val="20"/>
    </w:rPr>
  </w:style>
  <w:style w:type="paragraph" w:styleId="Heading7">
    <w:name w:val="heading 7"/>
    <w:basedOn w:val="Normal"/>
    <w:next w:val="Normal"/>
    <w:link w:val="Heading7Char"/>
    <w:qFormat/>
    <w:rsid w:val="00677C8D"/>
    <w:pPr>
      <w:ind w:left="720"/>
      <w:outlineLvl w:val="6"/>
    </w:pPr>
    <w:rPr>
      <w:i/>
    </w:rPr>
  </w:style>
  <w:style w:type="paragraph" w:styleId="Heading8">
    <w:name w:val="heading 8"/>
    <w:basedOn w:val="Normal"/>
    <w:next w:val="Normal"/>
    <w:link w:val="Heading8Char"/>
    <w:qFormat/>
    <w:rsid w:val="00677C8D"/>
    <w:pPr>
      <w:ind w:left="720"/>
      <w:outlineLvl w:val="7"/>
    </w:pPr>
    <w:rPr>
      <w:i/>
    </w:rPr>
  </w:style>
  <w:style w:type="paragraph" w:styleId="Heading9">
    <w:name w:val="heading 9"/>
    <w:basedOn w:val="Normal"/>
    <w:next w:val="Normal"/>
    <w:link w:val="Heading9Char"/>
    <w:qFormat/>
    <w:rsid w:val="00677C8D"/>
    <w:pPr>
      <w:ind w:left="720"/>
      <w:outlineLvl w:val="8"/>
    </w:pPr>
    <w:rPr>
      <w:i/>
    </w:rPr>
  </w:style>
  <w:style w:type="character" w:default="1" w:styleId="DefaultParagraphFont">
    <w:name w:val="Default Paragraph Font"/>
    <w:uiPriority w:val="1"/>
    <w:unhideWhenUsed/>
    <w:rsid w:val="00677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C8D"/>
  </w:style>
  <w:style w:type="character" w:customStyle="1" w:styleId="Heading1Char">
    <w:name w:val="Heading 1 Char"/>
    <w:basedOn w:val="DefaultParagraphFont"/>
    <w:link w:val="Heading1"/>
    <w:rsid w:val="00677C8D"/>
    <w:rPr>
      <w:rFonts w:ascii="Times New Roman" w:eastAsia="Times New Roman" w:hAnsi="Times New Roman" w:cs="Times New Roman"/>
      <w:b/>
      <w:sz w:val="32"/>
      <w:szCs w:val="20"/>
      <w:lang w:eastAsia="en-US"/>
    </w:rPr>
  </w:style>
  <w:style w:type="paragraph" w:styleId="BodyText">
    <w:name w:val="Body Text"/>
    <w:basedOn w:val="Normal"/>
    <w:link w:val="BodyTextChar"/>
    <w:rsid w:val="00677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7C8D"/>
    <w:rPr>
      <w:rFonts w:ascii="Times New Roman" w:eastAsia="Times New Roman" w:hAnsi="Times New Roman" w:cs="Times New Roman"/>
      <w:sz w:val="24"/>
      <w:lang w:val="en-US" w:eastAsia="en-US"/>
    </w:rPr>
  </w:style>
  <w:style w:type="paragraph" w:styleId="Footer">
    <w:name w:val="footer"/>
    <w:basedOn w:val="Normal"/>
    <w:link w:val="FooterChar"/>
    <w:rsid w:val="00677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C8D"/>
    <w:rPr>
      <w:rFonts w:ascii="Times New Roman" w:eastAsia="Times New Roman" w:hAnsi="Times New Roman" w:cs="Times New Roman"/>
      <w:sz w:val="16"/>
      <w:lang w:val="en-US" w:eastAsia="en-US"/>
    </w:rPr>
  </w:style>
  <w:style w:type="paragraph" w:styleId="List">
    <w:name w:val="List"/>
    <w:basedOn w:val="BodyText"/>
    <w:next w:val="BodyText"/>
    <w:rsid w:val="00677C8D"/>
    <w:pPr>
      <w:tabs>
        <w:tab w:val="left" w:pos="340"/>
      </w:tabs>
      <w:spacing w:before="60" w:after="60"/>
      <w:ind w:left="340" w:hanging="340"/>
    </w:pPr>
  </w:style>
  <w:style w:type="paragraph" w:styleId="ListBullet">
    <w:name w:val="List Bullet"/>
    <w:basedOn w:val="List"/>
    <w:rsid w:val="00677C8D"/>
    <w:pPr>
      <w:numPr>
        <w:numId w:val="13"/>
      </w:numPr>
      <w:tabs>
        <w:tab w:val="clear" w:pos="340"/>
      </w:tabs>
      <w:spacing w:before="40" w:after="40"/>
    </w:pPr>
  </w:style>
  <w:style w:type="character" w:customStyle="1" w:styleId="SpecialBold">
    <w:name w:val="Special Bold"/>
    <w:basedOn w:val="DefaultParagraphFont"/>
    <w:rsid w:val="00677C8D"/>
    <w:rPr>
      <w:b/>
      <w:spacing w:val="0"/>
    </w:rPr>
  </w:style>
  <w:style w:type="paragraph" w:styleId="ListBullet2">
    <w:name w:val="List Bullet 2"/>
    <w:basedOn w:val="List2"/>
    <w:rsid w:val="00677C8D"/>
    <w:pPr>
      <w:numPr>
        <w:numId w:val="14"/>
      </w:numPr>
      <w:tabs>
        <w:tab w:val="clear" w:pos="680"/>
      </w:tabs>
    </w:pPr>
  </w:style>
  <w:style w:type="paragraph" w:styleId="Header">
    <w:name w:val="header"/>
    <w:basedOn w:val="Normal"/>
    <w:link w:val="HeaderChar"/>
    <w:rsid w:val="00677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C8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7C8D"/>
    <w:pPr>
      <w:spacing w:before="240" w:after="120"/>
      <w:outlineLvl w:val="0"/>
    </w:pPr>
    <w:rPr>
      <w:rFonts w:ascii="Times New Roman" w:hAnsi="Times New Roman"/>
      <w:b/>
      <w:sz w:val="28"/>
    </w:rPr>
  </w:style>
  <w:style w:type="paragraph" w:customStyle="1" w:styleId="AllowPageBreak">
    <w:name w:val="AllowPageBreak"/>
    <w:rsid w:val="00677C8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77C8D"/>
    <w:pPr>
      <w:tabs>
        <w:tab w:val="left" w:pos="680"/>
      </w:tabs>
      <w:spacing w:before="60" w:after="60"/>
      <w:ind w:left="680" w:hanging="340"/>
    </w:pPr>
  </w:style>
  <w:style w:type="character" w:customStyle="1" w:styleId="Underline">
    <w:name w:val="Underline"/>
    <w:basedOn w:val="DefaultParagraphFont"/>
    <w:qFormat/>
    <w:rsid w:val="00677C8D"/>
    <w:rPr>
      <w:u w:val="single"/>
    </w:rPr>
  </w:style>
  <w:style w:type="character" w:customStyle="1" w:styleId="BoldandItalics">
    <w:name w:val="Bold and Italics"/>
    <w:qFormat/>
    <w:rsid w:val="00677C8D"/>
    <w:rPr>
      <w:b/>
      <w:i/>
      <w:u w:val="none"/>
    </w:rPr>
  </w:style>
  <w:style w:type="character" w:customStyle="1" w:styleId="Heading2Char">
    <w:name w:val="Heading 2 Char"/>
    <w:basedOn w:val="DefaultParagraphFont"/>
    <w:link w:val="Heading2"/>
    <w:rsid w:val="00677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C8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7C8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7C8D"/>
    <w:rPr>
      <w:rFonts w:ascii="Courier New" w:eastAsia="Times New Roman" w:hAnsi="Courier New" w:cs="Times New Roman"/>
      <w:i/>
      <w:szCs w:val="20"/>
      <w:lang w:val="en-US" w:eastAsia="en-US"/>
    </w:rPr>
  </w:style>
  <w:style w:type="paragraph" w:customStyle="1" w:styleId="HeadingBase">
    <w:name w:val="Heading Base"/>
    <w:rsid w:val="00677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C8D"/>
    <w:pPr>
      <w:tabs>
        <w:tab w:val="right" w:leader="dot" w:pos="9072"/>
      </w:tabs>
      <w:ind w:left="567"/>
    </w:pPr>
    <w:rPr>
      <w:szCs w:val="22"/>
    </w:rPr>
  </w:style>
  <w:style w:type="paragraph" w:customStyle="1" w:styleId="TOCBase">
    <w:name w:val="TOC Base"/>
    <w:rsid w:val="00677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C8D"/>
    <w:pPr>
      <w:tabs>
        <w:tab w:val="right" w:leader="dot" w:pos="9072"/>
      </w:tabs>
      <w:spacing w:before="40" w:after="40"/>
      <w:ind w:left="284"/>
    </w:pPr>
    <w:rPr>
      <w:rFonts w:ascii="Times New Roman" w:hAnsi="Times New Roman"/>
    </w:rPr>
  </w:style>
  <w:style w:type="paragraph" w:styleId="TOC1">
    <w:name w:val="toc 1"/>
    <w:basedOn w:val="TOCBase"/>
    <w:next w:val="Normal"/>
    <w:rsid w:val="00677C8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7C8D"/>
    <w:pPr>
      <w:spacing w:before="5040"/>
      <w:jc w:val="center"/>
    </w:pPr>
    <w:rPr>
      <w:sz w:val="48"/>
      <w:szCs w:val="72"/>
      <w:lang w:val="en-US"/>
    </w:rPr>
  </w:style>
  <w:style w:type="character" w:customStyle="1" w:styleId="TitleChar">
    <w:name w:val="Title Char"/>
    <w:basedOn w:val="DefaultParagraphFont"/>
    <w:link w:val="Title"/>
    <w:rsid w:val="00677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C8D"/>
    <w:pPr>
      <w:tabs>
        <w:tab w:val="left" w:pos="3600"/>
        <w:tab w:val="left" w:pos="3958"/>
      </w:tabs>
    </w:pPr>
  </w:style>
  <w:style w:type="paragraph" w:customStyle="1" w:styleId="Note">
    <w:name w:val="Note"/>
    <w:basedOn w:val="BodyText"/>
    <w:rsid w:val="00677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7C8D"/>
    <w:pPr>
      <w:framePr w:wrap="auto" w:hAnchor="text" w:y="6049"/>
    </w:pPr>
    <w:rPr>
      <w:color w:val="000000"/>
      <w:sz w:val="40"/>
    </w:rPr>
  </w:style>
  <w:style w:type="paragraph" w:customStyle="1" w:styleId="TOCTitle">
    <w:name w:val="TOCTitle"/>
    <w:basedOn w:val="Heading1"/>
    <w:rsid w:val="00677C8D"/>
    <w:pPr>
      <w:spacing w:after="240"/>
      <w:jc w:val="center"/>
      <w:outlineLvl w:val="9"/>
    </w:pPr>
    <w:rPr>
      <w:caps/>
    </w:rPr>
  </w:style>
  <w:style w:type="paragraph" w:customStyle="1" w:styleId="Version">
    <w:name w:val="Version"/>
    <w:rsid w:val="00677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C8D"/>
    <w:pPr>
      <w:keepNext w:val="0"/>
      <w:tabs>
        <w:tab w:val="right" w:pos="4176"/>
      </w:tabs>
      <w:ind w:left="198" w:hanging="198"/>
    </w:pPr>
    <w:rPr>
      <w:rFonts w:ascii="Garamond" w:hAnsi="Garamond"/>
    </w:rPr>
  </w:style>
  <w:style w:type="paragraph" w:styleId="IndexHeading">
    <w:name w:val="index heading"/>
    <w:basedOn w:val="Normal"/>
    <w:next w:val="Index1"/>
    <w:semiHidden/>
    <w:rsid w:val="00677C8D"/>
    <w:pPr>
      <w:spacing w:before="120" w:after="120"/>
    </w:pPr>
    <w:rPr>
      <w:rFonts w:ascii="Arial" w:hAnsi="Arial"/>
      <w:b/>
      <w:color w:val="918585"/>
      <w:sz w:val="24"/>
    </w:rPr>
  </w:style>
  <w:style w:type="paragraph" w:customStyle="1" w:styleId="Chapter">
    <w:name w:val="Chapter"/>
    <w:basedOn w:val="Normal"/>
    <w:rsid w:val="00677C8D"/>
    <w:pPr>
      <w:spacing w:before="240"/>
    </w:pPr>
    <w:rPr>
      <w:rFonts w:ascii="Times New Roman" w:hAnsi="Times New Roman"/>
      <w:smallCaps/>
      <w:spacing w:val="80"/>
      <w:sz w:val="28"/>
    </w:rPr>
  </w:style>
  <w:style w:type="paragraph" w:customStyle="1" w:styleId="InChapter">
    <w:name w:val="InChapter"/>
    <w:basedOn w:val="Heading3"/>
    <w:rsid w:val="00677C8D"/>
    <w:pPr>
      <w:spacing w:after="240"/>
      <w:outlineLvl w:val="9"/>
    </w:pPr>
    <w:rPr>
      <w:noProof/>
    </w:rPr>
  </w:style>
  <w:style w:type="paragraph" w:styleId="Index2">
    <w:name w:val="index 2"/>
    <w:basedOn w:val="Normal"/>
    <w:next w:val="Normal"/>
    <w:semiHidden/>
    <w:rsid w:val="00677C8D"/>
    <w:pPr>
      <w:tabs>
        <w:tab w:val="right" w:pos="4176"/>
      </w:tabs>
      <w:ind w:left="568" w:hanging="284"/>
    </w:pPr>
    <w:rPr>
      <w:rFonts w:ascii="Garamond" w:hAnsi="Garamond"/>
    </w:rPr>
  </w:style>
  <w:style w:type="paragraph" w:customStyle="1" w:styleId="Byline">
    <w:name w:val="Byline"/>
    <w:rsid w:val="00677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C8D"/>
    <w:pPr>
      <w:tabs>
        <w:tab w:val="clear" w:pos="3600"/>
        <w:tab w:val="clear" w:pos="3958"/>
      </w:tabs>
      <w:jc w:val="right"/>
    </w:pPr>
  </w:style>
  <w:style w:type="character" w:styleId="Emphasis">
    <w:name w:val="Emphasis"/>
    <w:basedOn w:val="DefaultParagraphFont"/>
    <w:qFormat/>
    <w:rsid w:val="00677C8D"/>
    <w:rPr>
      <w:i/>
    </w:rPr>
  </w:style>
  <w:style w:type="paragraph" w:styleId="Caption">
    <w:name w:val="caption"/>
    <w:basedOn w:val="BodyText"/>
    <w:next w:val="Normal"/>
    <w:qFormat/>
    <w:rsid w:val="00677C8D"/>
    <w:pPr>
      <w:framePr w:w="2268" w:hSpace="181" w:vSpace="181" w:wrap="around" w:vAnchor="text" w:hAnchor="page" w:x="1135" w:y="285" w:anchorLock="1"/>
    </w:pPr>
    <w:rPr>
      <w:i/>
    </w:rPr>
  </w:style>
  <w:style w:type="paragraph" w:customStyle="1" w:styleId="MiniTOCTitle">
    <w:name w:val="MiniTOCTitle"/>
    <w:basedOn w:val="Heading4"/>
    <w:rsid w:val="00677C8D"/>
    <w:pPr>
      <w:spacing w:before="240"/>
      <w:outlineLvl w:val="9"/>
    </w:pPr>
    <w:rPr>
      <w:noProof/>
      <w:sz w:val="24"/>
    </w:rPr>
  </w:style>
  <w:style w:type="paragraph" w:customStyle="1" w:styleId="MiniTOCItem">
    <w:name w:val="MiniTOCItem"/>
    <w:basedOn w:val="ListBullet"/>
    <w:rsid w:val="00677C8D"/>
    <w:pPr>
      <w:numPr>
        <w:numId w:val="0"/>
      </w:numPr>
      <w:tabs>
        <w:tab w:val="right" w:leader="dot" w:pos="6521"/>
      </w:tabs>
      <w:spacing w:before="0" w:after="0"/>
    </w:pPr>
  </w:style>
  <w:style w:type="paragraph" w:customStyle="1" w:styleId="TOFTitle">
    <w:name w:val="TOFTitle"/>
    <w:basedOn w:val="TOCTitle"/>
    <w:rsid w:val="00677C8D"/>
  </w:style>
  <w:style w:type="paragraph" w:styleId="TableofFigures">
    <w:name w:val="table of figures"/>
    <w:basedOn w:val="Normal"/>
    <w:next w:val="Normal"/>
    <w:semiHidden/>
    <w:rsid w:val="00677C8D"/>
    <w:pPr>
      <w:tabs>
        <w:tab w:val="right" w:leader="dot" w:pos="9072"/>
      </w:tabs>
      <w:ind w:left="970" w:hanging="403"/>
    </w:pPr>
    <w:rPr>
      <w:rFonts w:ascii="Times New Roman" w:hAnsi="Times New Roman"/>
      <w:b/>
    </w:rPr>
  </w:style>
  <w:style w:type="paragraph" w:styleId="ListNumber">
    <w:name w:val="List Number"/>
    <w:basedOn w:val="List"/>
    <w:rsid w:val="00677C8D"/>
    <w:pPr>
      <w:numPr>
        <w:numId w:val="11"/>
      </w:numPr>
    </w:pPr>
  </w:style>
  <w:style w:type="character" w:customStyle="1" w:styleId="WingdingSymbols">
    <w:name w:val="Wingding Symbols"/>
    <w:rsid w:val="00677C8D"/>
    <w:rPr>
      <w:rFonts w:ascii="Wingdings" w:hAnsi="Wingdings"/>
    </w:rPr>
  </w:style>
  <w:style w:type="paragraph" w:customStyle="1" w:styleId="TableHeading">
    <w:name w:val="Table Heading"/>
    <w:basedOn w:val="HeadingBase"/>
    <w:rsid w:val="00677C8D"/>
    <w:pPr>
      <w:keepLines/>
      <w:pBdr>
        <w:bottom w:val="single" w:sz="6" w:space="1" w:color="918585"/>
      </w:pBdr>
      <w:spacing w:before="240"/>
    </w:pPr>
  </w:style>
  <w:style w:type="character" w:customStyle="1" w:styleId="HotSpot">
    <w:name w:val="HotSpot"/>
    <w:rsid w:val="00677C8D"/>
    <w:rPr>
      <w:color w:val="0033CC"/>
      <w:u w:val="none"/>
    </w:rPr>
  </w:style>
  <w:style w:type="paragraph" w:customStyle="1" w:styleId="BodyTextRight">
    <w:name w:val="Body Text Right"/>
    <w:basedOn w:val="BodyText"/>
    <w:rsid w:val="00677C8D"/>
    <w:pPr>
      <w:spacing w:before="0" w:after="0"/>
      <w:jc w:val="right"/>
    </w:pPr>
  </w:style>
  <w:style w:type="paragraph" w:styleId="Index3">
    <w:name w:val="index 3"/>
    <w:basedOn w:val="ListNumber2"/>
    <w:next w:val="Normal"/>
    <w:semiHidden/>
    <w:rsid w:val="00677C8D"/>
    <w:pPr>
      <w:numPr>
        <w:numId w:val="0"/>
      </w:numPr>
      <w:tabs>
        <w:tab w:val="right" w:leader="dot" w:pos="4176"/>
      </w:tabs>
    </w:pPr>
  </w:style>
  <w:style w:type="paragraph" w:styleId="ListNumber2">
    <w:name w:val="List Number 2"/>
    <w:basedOn w:val="List2"/>
    <w:rsid w:val="00677C8D"/>
    <w:pPr>
      <w:numPr>
        <w:numId w:val="10"/>
      </w:numPr>
      <w:tabs>
        <w:tab w:val="clear" w:pos="1060"/>
      </w:tabs>
    </w:pPr>
  </w:style>
  <w:style w:type="paragraph" w:customStyle="1" w:styleId="MarginNote">
    <w:name w:val="Margin Note"/>
    <w:basedOn w:val="BodyText"/>
    <w:rsid w:val="00677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C8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7C8D"/>
    <w:rPr>
      <w:sz w:val="32"/>
    </w:rPr>
  </w:style>
  <w:style w:type="paragraph" w:customStyle="1" w:styleId="HeadingProcedure">
    <w:name w:val="Heading Procedure"/>
    <w:basedOn w:val="HeadingBase"/>
    <w:next w:val="Normal"/>
    <w:rsid w:val="00677C8D"/>
    <w:pPr>
      <w:tabs>
        <w:tab w:val="left" w:pos="0"/>
      </w:tabs>
      <w:spacing w:before="120" w:after="60"/>
    </w:pPr>
    <w:rPr>
      <w:i/>
      <w:color w:val="918585"/>
      <w:sz w:val="22"/>
    </w:rPr>
  </w:style>
  <w:style w:type="paragraph" w:customStyle="1" w:styleId="TableBodyText">
    <w:name w:val="Table Body Text"/>
    <w:basedOn w:val="BodyText"/>
    <w:rsid w:val="00677C8D"/>
    <w:pPr>
      <w:spacing w:before="60" w:after="60"/>
    </w:pPr>
  </w:style>
  <w:style w:type="paragraph" w:styleId="ListContinue">
    <w:name w:val="List Continue"/>
    <w:basedOn w:val="List"/>
    <w:rsid w:val="00677C8D"/>
    <w:pPr>
      <w:ind w:firstLine="0"/>
    </w:pPr>
  </w:style>
  <w:style w:type="paragraph" w:customStyle="1" w:styleId="ListNote">
    <w:name w:val="List Note"/>
    <w:basedOn w:val="List"/>
    <w:rsid w:val="00677C8D"/>
    <w:pPr>
      <w:pBdr>
        <w:top w:val="single" w:sz="6" w:space="2" w:color="918585"/>
        <w:bottom w:val="single" w:sz="6" w:space="2" w:color="918585"/>
      </w:pBdr>
      <w:tabs>
        <w:tab w:val="left" w:pos="1021"/>
      </w:tabs>
      <w:ind w:firstLine="0"/>
    </w:pPr>
  </w:style>
  <w:style w:type="paragraph" w:customStyle="1" w:styleId="Warning">
    <w:name w:val="Warning"/>
    <w:basedOn w:val="BodyText"/>
    <w:rsid w:val="00677C8D"/>
    <w:pPr>
      <w:shd w:val="clear" w:color="auto" w:fill="D9D9D9"/>
      <w:tabs>
        <w:tab w:val="left" w:pos="992"/>
      </w:tabs>
      <w:ind w:left="119" w:right="119"/>
    </w:pPr>
    <w:rPr>
      <w:sz w:val="20"/>
    </w:rPr>
  </w:style>
  <w:style w:type="paragraph" w:customStyle="1" w:styleId="MarginIcons">
    <w:name w:val="Margin Icons"/>
    <w:basedOn w:val="BodyText"/>
    <w:rsid w:val="00677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C8D"/>
    <w:rPr>
      <w:rFonts w:ascii="Courier New" w:hAnsi="Courier New"/>
    </w:rPr>
  </w:style>
  <w:style w:type="paragraph" w:customStyle="1" w:styleId="NoteBullet">
    <w:name w:val="Note Bullet"/>
    <w:basedOn w:val="Note"/>
    <w:rsid w:val="00677C8D"/>
    <w:pPr>
      <w:tabs>
        <w:tab w:val="clear" w:pos="680"/>
      </w:tabs>
      <w:spacing w:before="60" w:after="60"/>
    </w:pPr>
  </w:style>
  <w:style w:type="paragraph" w:customStyle="1" w:styleId="SubHeading2">
    <w:name w:val="SubHeading2"/>
    <w:basedOn w:val="HeadingBase"/>
    <w:rsid w:val="00677C8D"/>
    <w:pPr>
      <w:spacing w:before="240" w:after="60"/>
    </w:pPr>
    <w:rPr>
      <w:sz w:val="20"/>
    </w:rPr>
  </w:style>
  <w:style w:type="paragraph" w:customStyle="1" w:styleId="SubHeading1">
    <w:name w:val="SubHeading1"/>
    <w:basedOn w:val="HeadingBase"/>
    <w:rsid w:val="00677C8D"/>
    <w:pPr>
      <w:spacing w:before="240" w:after="60"/>
    </w:pPr>
    <w:rPr>
      <w:color w:val="918585"/>
      <w:sz w:val="22"/>
    </w:rPr>
  </w:style>
  <w:style w:type="paragraph" w:customStyle="1" w:styleId="SideHeading">
    <w:name w:val="Side Heading"/>
    <w:basedOn w:val="HeadingBase"/>
    <w:rsid w:val="00677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C8D"/>
    <w:pPr>
      <w:numPr>
        <w:numId w:val="12"/>
      </w:numPr>
    </w:pPr>
  </w:style>
  <w:style w:type="paragraph" w:styleId="PlainText">
    <w:name w:val="Plain Text"/>
    <w:basedOn w:val="Normal"/>
    <w:link w:val="PlainTextChar"/>
    <w:rsid w:val="00677C8D"/>
    <w:rPr>
      <w:sz w:val="20"/>
    </w:rPr>
  </w:style>
  <w:style w:type="character" w:customStyle="1" w:styleId="PlainTextChar">
    <w:name w:val="Plain Text Char"/>
    <w:basedOn w:val="DefaultParagraphFont"/>
    <w:link w:val="PlainText"/>
    <w:rsid w:val="00677C8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7C8D"/>
    <w:rPr>
      <w:b/>
      <w:smallCaps/>
    </w:rPr>
  </w:style>
  <w:style w:type="paragraph" w:customStyle="1" w:styleId="TableListNumber">
    <w:name w:val="Table List Number"/>
    <w:basedOn w:val="ListNumber"/>
    <w:rsid w:val="00677C8D"/>
    <w:pPr>
      <w:numPr>
        <w:numId w:val="0"/>
      </w:numPr>
    </w:pPr>
  </w:style>
  <w:style w:type="paragraph" w:styleId="TOC4">
    <w:name w:val="toc 4"/>
    <w:basedOn w:val="TOCBase"/>
    <w:next w:val="Normal"/>
    <w:semiHidden/>
    <w:rsid w:val="00677C8D"/>
    <w:pPr>
      <w:tabs>
        <w:tab w:val="right" w:leader="dot" w:pos="9071"/>
      </w:tabs>
      <w:ind w:left="1701"/>
    </w:pPr>
  </w:style>
  <w:style w:type="paragraph" w:customStyle="1" w:styleId="ListAlpha">
    <w:name w:val="List Alpha"/>
    <w:basedOn w:val="List"/>
    <w:rsid w:val="00677C8D"/>
    <w:pPr>
      <w:numPr>
        <w:numId w:val="9"/>
      </w:numPr>
    </w:pPr>
  </w:style>
  <w:style w:type="paragraph" w:customStyle="1" w:styleId="ListAlpha2">
    <w:name w:val="List Alpha 2"/>
    <w:basedOn w:val="List2"/>
    <w:rsid w:val="00677C8D"/>
    <w:pPr>
      <w:numPr>
        <w:numId w:val="8"/>
      </w:numPr>
    </w:pPr>
  </w:style>
  <w:style w:type="paragraph" w:styleId="List3">
    <w:name w:val="List 3"/>
    <w:basedOn w:val="BodyText"/>
    <w:rsid w:val="00677C8D"/>
    <w:pPr>
      <w:tabs>
        <w:tab w:val="left" w:pos="1021"/>
      </w:tabs>
      <w:spacing w:before="60" w:after="60"/>
      <w:ind w:left="1020" w:hanging="340"/>
    </w:pPr>
  </w:style>
  <w:style w:type="paragraph" w:styleId="List4">
    <w:name w:val="List 4"/>
    <w:basedOn w:val="BodyText"/>
    <w:rsid w:val="00677C8D"/>
    <w:pPr>
      <w:tabs>
        <w:tab w:val="left" w:pos="1361"/>
      </w:tabs>
      <w:spacing w:before="60" w:after="60"/>
      <w:ind w:left="1361" w:hanging="340"/>
    </w:pPr>
  </w:style>
  <w:style w:type="paragraph" w:styleId="List5">
    <w:name w:val="List 5"/>
    <w:basedOn w:val="BodyText"/>
    <w:rsid w:val="00677C8D"/>
    <w:pPr>
      <w:tabs>
        <w:tab w:val="left" w:pos="1701"/>
      </w:tabs>
      <w:spacing w:before="60" w:after="60"/>
      <w:ind w:left="1701" w:hanging="340"/>
    </w:pPr>
  </w:style>
  <w:style w:type="paragraph" w:styleId="ListBullet3">
    <w:name w:val="List Bullet 3"/>
    <w:basedOn w:val="List3"/>
    <w:rsid w:val="00677C8D"/>
    <w:pPr>
      <w:numPr>
        <w:numId w:val="15"/>
      </w:numPr>
      <w:tabs>
        <w:tab w:val="clear" w:pos="1021"/>
      </w:tabs>
      <w:ind w:left="1037" w:hanging="357"/>
    </w:pPr>
  </w:style>
  <w:style w:type="paragraph" w:styleId="ListBullet4">
    <w:name w:val="List Bullet 4"/>
    <w:basedOn w:val="List4"/>
    <w:rsid w:val="00677C8D"/>
    <w:pPr>
      <w:numPr>
        <w:numId w:val="3"/>
      </w:numPr>
    </w:pPr>
  </w:style>
  <w:style w:type="paragraph" w:styleId="ListBullet5">
    <w:name w:val="List Bullet 5"/>
    <w:basedOn w:val="List5"/>
    <w:rsid w:val="00677C8D"/>
    <w:pPr>
      <w:numPr>
        <w:numId w:val="4"/>
      </w:numPr>
    </w:pPr>
  </w:style>
  <w:style w:type="paragraph" w:styleId="ListContinue2">
    <w:name w:val="List Continue 2"/>
    <w:basedOn w:val="List2"/>
    <w:rsid w:val="00677C8D"/>
    <w:pPr>
      <w:ind w:firstLine="0"/>
    </w:pPr>
  </w:style>
  <w:style w:type="paragraph" w:styleId="ListContinue3">
    <w:name w:val="List Continue 3"/>
    <w:basedOn w:val="List3"/>
    <w:rsid w:val="00677C8D"/>
    <w:pPr>
      <w:ind w:left="1021" w:firstLine="0"/>
    </w:pPr>
  </w:style>
  <w:style w:type="paragraph" w:styleId="ListContinue4">
    <w:name w:val="List Continue 4"/>
    <w:basedOn w:val="List4"/>
    <w:rsid w:val="00677C8D"/>
    <w:pPr>
      <w:ind w:firstLine="0"/>
    </w:pPr>
  </w:style>
  <w:style w:type="paragraph" w:styleId="ListContinue5">
    <w:name w:val="List Continue 5"/>
    <w:basedOn w:val="List5"/>
    <w:rsid w:val="00677C8D"/>
    <w:pPr>
      <w:ind w:firstLine="0"/>
    </w:pPr>
  </w:style>
  <w:style w:type="paragraph" w:styleId="ListNumber3">
    <w:name w:val="List Number 3"/>
    <w:basedOn w:val="List3"/>
    <w:rsid w:val="00677C8D"/>
    <w:pPr>
      <w:numPr>
        <w:numId w:val="5"/>
      </w:numPr>
    </w:pPr>
  </w:style>
  <w:style w:type="paragraph" w:styleId="ListNumber4">
    <w:name w:val="List Number 4"/>
    <w:basedOn w:val="List4"/>
    <w:rsid w:val="00677C8D"/>
    <w:pPr>
      <w:numPr>
        <w:numId w:val="6"/>
      </w:numPr>
    </w:pPr>
  </w:style>
  <w:style w:type="paragraph" w:styleId="ListNumber5">
    <w:name w:val="List Number 5"/>
    <w:basedOn w:val="List5"/>
    <w:rsid w:val="00677C8D"/>
    <w:pPr>
      <w:numPr>
        <w:numId w:val="7"/>
      </w:numPr>
    </w:pPr>
  </w:style>
  <w:style w:type="paragraph" w:styleId="BlockText">
    <w:name w:val="Block Text"/>
    <w:basedOn w:val="Normal"/>
    <w:rsid w:val="00677C8D"/>
    <w:pPr>
      <w:spacing w:after="120"/>
      <w:ind w:left="1440" w:right="1440"/>
    </w:pPr>
  </w:style>
  <w:style w:type="character" w:customStyle="1" w:styleId="Subscript">
    <w:name w:val="Subscript"/>
    <w:basedOn w:val="DefaultParagraphFont"/>
    <w:rsid w:val="00677C8D"/>
    <w:rPr>
      <w:sz w:val="16"/>
      <w:vertAlign w:val="subscript"/>
    </w:rPr>
  </w:style>
  <w:style w:type="character" w:customStyle="1" w:styleId="Superscript">
    <w:name w:val="Superscript"/>
    <w:basedOn w:val="DefaultParagraphFont"/>
    <w:rsid w:val="00677C8D"/>
    <w:rPr>
      <w:sz w:val="16"/>
      <w:vertAlign w:val="superscript"/>
    </w:rPr>
  </w:style>
  <w:style w:type="character" w:customStyle="1" w:styleId="Symbols">
    <w:name w:val="Symbols"/>
    <w:basedOn w:val="DefaultParagraphFont"/>
    <w:rsid w:val="00677C8D"/>
    <w:rPr>
      <w:rFonts w:ascii="Symbol" w:hAnsi="Symbol"/>
    </w:rPr>
  </w:style>
  <w:style w:type="character" w:customStyle="1" w:styleId="MenuOptions">
    <w:name w:val="Menu Options"/>
    <w:basedOn w:val="DefaultParagraphFont"/>
    <w:rsid w:val="00677C8D"/>
    <w:rPr>
      <w:rFonts w:ascii="Arial Narrow" w:hAnsi="Arial Narrow"/>
      <w:smallCaps/>
    </w:rPr>
  </w:style>
  <w:style w:type="character" w:customStyle="1" w:styleId="Buttons">
    <w:name w:val="Buttons"/>
    <w:basedOn w:val="DefaultParagraphFont"/>
    <w:rsid w:val="00677C8D"/>
    <w:rPr>
      <w:b/>
    </w:rPr>
  </w:style>
  <w:style w:type="character" w:customStyle="1" w:styleId="Underlined">
    <w:name w:val="Underlined"/>
    <w:basedOn w:val="DefaultParagraphFont"/>
    <w:rsid w:val="00677C8D"/>
    <w:rPr>
      <w:u w:val="single"/>
    </w:rPr>
  </w:style>
  <w:style w:type="paragraph" w:customStyle="1" w:styleId="TableBodyTextRight">
    <w:name w:val="Table Body Text Right"/>
    <w:basedOn w:val="TableBodyText"/>
    <w:rsid w:val="00677C8D"/>
    <w:pPr>
      <w:widowControl w:val="0"/>
      <w:autoSpaceDE w:val="0"/>
      <w:autoSpaceDN w:val="0"/>
      <w:adjustRightInd w:val="0"/>
      <w:jc w:val="right"/>
    </w:pPr>
    <w:rPr>
      <w:rFonts w:cs="Arial"/>
      <w:szCs w:val="18"/>
    </w:rPr>
  </w:style>
  <w:style w:type="paragraph" w:customStyle="1" w:styleId="CopyrightText">
    <w:name w:val="Copyright Text"/>
    <w:basedOn w:val="BodyText"/>
    <w:rsid w:val="00677C8D"/>
    <w:rPr>
      <w:sz w:val="18"/>
    </w:rPr>
  </w:style>
  <w:style w:type="paragraph" w:customStyle="1" w:styleId="BodySmallRight">
    <w:name w:val="Body Small Right"/>
    <w:basedOn w:val="BodyTextRight"/>
    <w:rsid w:val="00677C8D"/>
    <w:rPr>
      <w:sz w:val="18"/>
      <w:szCs w:val="18"/>
    </w:rPr>
  </w:style>
  <w:style w:type="paragraph" w:customStyle="1" w:styleId="MarginEdition">
    <w:name w:val="Margin Edition"/>
    <w:basedOn w:val="MarginNote"/>
    <w:rsid w:val="00677C8D"/>
    <w:pPr>
      <w:spacing w:before="0" w:after="0"/>
    </w:pPr>
    <w:rPr>
      <w:rFonts w:ascii="Times New Roman" w:hAnsi="Times New Roman"/>
      <w:color w:val="999999"/>
    </w:rPr>
  </w:style>
  <w:style w:type="paragraph" w:customStyle="1" w:styleId="Spacer">
    <w:name w:val="Spacer"/>
    <w:basedOn w:val="Normal"/>
    <w:rsid w:val="00677C8D"/>
    <w:rPr>
      <w:sz w:val="2"/>
      <w:szCs w:val="2"/>
    </w:rPr>
  </w:style>
  <w:style w:type="character" w:customStyle="1" w:styleId="Small">
    <w:name w:val="Small"/>
    <w:basedOn w:val="DefaultParagraphFont"/>
    <w:rsid w:val="00677C8D"/>
    <w:rPr>
      <w:sz w:val="16"/>
    </w:rPr>
  </w:style>
  <w:style w:type="paragraph" w:customStyle="1" w:styleId="WideTable">
    <w:name w:val="Wide Table"/>
    <w:basedOn w:val="Normal"/>
    <w:rsid w:val="00677C8D"/>
    <w:pPr>
      <w:ind w:left="-1418"/>
    </w:pPr>
    <w:rPr>
      <w:sz w:val="2"/>
      <w:szCs w:val="2"/>
    </w:rPr>
  </w:style>
  <w:style w:type="character" w:styleId="PageNumber">
    <w:name w:val="page number"/>
    <w:basedOn w:val="DefaultParagraphFont"/>
    <w:rsid w:val="00677C8D"/>
  </w:style>
  <w:style w:type="paragraph" w:styleId="Quote">
    <w:name w:val="Quote"/>
    <w:basedOn w:val="Heading1"/>
    <w:link w:val="QuoteChar"/>
    <w:qFormat/>
    <w:rsid w:val="00677C8D"/>
    <w:rPr>
      <w:b w:val="0"/>
      <w:sz w:val="72"/>
      <w:szCs w:val="72"/>
      <w:lang w:val="en-NZ"/>
    </w:rPr>
  </w:style>
  <w:style w:type="character" w:customStyle="1" w:styleId="QuoteChar">
    <w:name w:val="Quote Char"/>
    <w:basedOn w:val="DefaultParagraphFont"/>
    <w:link w:val="Quote"/>
    <w:rsid w:val="00677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C8D"/>
    <w:pPr>
      <w:pageBreakBefore/>
    </w:pPr>
  </w:style>
  <w:style w:type="paragraph" w:customStyle="1" w:styleId="Border">
    <w:name w:val="Border"/>
    <w:basedOn w:val="Normal"/>
    <w:qFormat/>
    <w:rsid w:val="00677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C8D"/>
    <w:rPr>
      <w:b/>
      <w:bCs/>
      <w:i/>
      <w:iCs/>
      <w:color w:val="auto"/>
    </w:rPr>
  </w:style>
  <w:style w:type="paragraph" w:styleId="IntenseQuote">
    <w:name w:val="Intense Quote"/>
    <w:basedOn w:val="Normal"/>
    <w:next w:val="Normal"/>
    <w:link w:val="IntenseQuoteChar"/>
    <w:uiPriority w:val="30"/>
    <w:qFormat/>
    <w:rsid w:val="00677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C8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7C8D"/>
    <w:rPr>
      <w:smallCaps/>
      <w:color w:val="auto"/>
      <w:u w:val="single"/>
    </w:rPr>
  </w:style>
  <w:style w:type="character" w:styleId="IntenseReference">
    <w:name w:val="Intense Reference"/>
    <w:basedOn w:val="DefaultParagraphFont"/>
    <w:uiPriority w:val="32"/>
    <w:qFormat/>
    <w:rsid w:val="00677C8D"/>
    <w:rPr>
      <w:b/>
      <w:bCs/>
      <w:smallCaps/>
      <w:color w:val="auto"/>
      <w:spacing w:val="5"/>
      <w:u w:val="single"/>
    </w:rPr>
  </w:style>
  <w:style w:type="paragraph" w:customStyle="1" w:styleId="2ColumnHeading">
    <w:name w:val="2Column Heading"/>
    <w:basedOn w:val="BodyText"/>
    <w:qFormat/>
    <w:rsid w:val="00677C8D"/>
    <w:pPr>
      <w:spacing w:after="60"/>
      <w:ind w:left="-2268"/>
    </w:pPr>
    <w:rPr>
      <w:b/>
    </w:rPr>
  </w:style>
  <w:style w:type="paragraph" w:customStyle="1" w:styleId="Heading1TOC">
    <w:name w:val="Heading1 TOC"/>
    <w:basedOn w:val="Normal"/>
    <w:qFormat/>
    <w:rsid w:val="00677C8D"/>
    <w:pPr>
      <w:spacing w:before="240" w:after="120"/>
    </w:pPr>
    <w:rPr>
      <w:rFonts w:ascii="Times New Roman" w:hAnsi="Times New Roman"/>
      <w:b/>
      <w:sz w:val="32"/>
    </w:rPr>
  </w:style>
  <w:style w:type="paragraph" w:customStyle="1" w:styleId="Heading2TOC">
    <w:name w:val="Heading2 TOC"/>
    <w:basedOn w:val="Normal"/>
    <w:qFormat/>
    <w:rsid w:val="00677C8D"/>
    <w:pPr>
      <w:spacing w:before="240" w:after="60"/>
    </w:pPr>
    <w:rPr>
      <w:rFonts w:ascii="Times New Roman" w:hAnsi="Times New Roman"/>
      <w:b/>
      <w:sz w:val="28"/>
    </w:rPr>
  </w:style>
  <w:style w:type="paragraph" w:styleId="BalloonText">
    <w:name w:val="Balloon Text"/>
    <w:basedOn w:val="Normal"/>
    <w:link w:val="BalloonTextChar"/>
    <w:rsid w:val="00677C8D"/>
    <w:rPr>
      <w:rFonts w:ascii="Tahoma" w:hAnsi="Tahoma" w:cs="Tahoma"/>
      <w:sz w:val="16"/>
      <w:szCs w:val="16"/>
    </w:rPr>
  </w:style>
  <w:style w:type="character" w:customStyle="1" w:styleId="BalloonTextChar">
    <w:name w:val="Balloon Text Char"/>
    <w:basedOn w:val="DefaultParagraphFont"/>
    <w:link w:val="BalloonText"/>
    <w:rsid w:val="00677C8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7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7C8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1059</Words>
  <Characters>6628</Characters>
  <Application>Microsoft Office Word</Application>
  <DocSecurity>0</DocSecurity>
  <Lines>268</Lines>
  <Paragraphs>147</Paragraphs>
  <ScaleCrop>false</ScaleCrop>
  <Company>Author-it Software Corporation Ltd.</Company>
  <LinksUpToDate>false</LinksUpToDate>
  <CharactersWithSpaces>7610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MTMS214B Rotate stored meat</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2012-05-27T06:48:00Z</dcterms:created>
  <dcterms:modified xsi:type="dcterms:W3CDTF">2012-05-27T06:48:00Z</dcterms:modified>
</cp:coreProperties>
</file>