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DB6" w:rsidP="00971DB6">
      <w:pPr>
        <w:pStyle w:val="Title"/>
      </w:pPr>
      <w:r>
        <w:fldChar w:fldCharType="begin"/>
      </w:r>
      <w:r>
        <w:instrText xml:space="preserve"> TITLE   \* MERGEFORMAT </w:instrText>
      </w:r>
      <w:r>
        <w:fldChar w:fldCharType="separate"/>
      </w:r>
      <w:r>
        <w:t>MTMS212B Manually link and tie product</w:t>
      </w:r>
      <w:r>
        <w:fldChar w:fldCharType="end"/>
      </w:r>
    </w:p>
    <w:p w:rsidR="00971DB6" w:rsidP="00971DB6">
      <w:pPr>
        <w:pStyle w:val="Version"/>
        <w:sectPr w:rsidSect="002927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7FB" w:rsidP="002927FB">
      <w:pPr>
        <w:pStyle w:val="SuperHeading"/>
      </w:pPr>
      <w:r w:rsidRPr="002927FB">
        <w:t>MTMS212B Manually link and tie product</w:t>
      </w:r>
    </w:p>
    <w:p w:rsidR="00000000" w:rsidRPr="002927FB" w:rsidP="002927FB">
      <w:pPr>
        <w:pStyle w:val="Heading1"/>
      </w:pPr>
      <w:bookmarkStart w:id="1" w:name="O_336922"/>
      <w:bookmarkEnd w:id="1"/>
      <w:r w:rsidRPr="002927FB">
        <w:t>Modification History</w:t>
      </w:r>
    </w:p>
    <w:p w:rsidR="00000000" w:rsidRPr="002927FB" w:rsidP="002927FB">
      <w:pPr>
        <w:pStyle w:val="BodyText"/>
      </w:pPr>
      <w:r w:rsidRPr="002927FB">
        <w:t>Not applicable.</w:t>
      </w:r>
    </w:p>
    <w:p w:rsidR="00000000" w:rsidRPr="002927FB" w:rsidP="002927FB">
      <w:pPr>
        <w:pStyle w:val="AllowPageBreak"/>
      </w:pPr>
    </w:p>
    <w:p w:rsidR="00000000" w:rsidRPr="002927FB" w:rsidP="002927FB">
      <w:pPr>
        <w:pStyle w:val="Heading1"/>
      </w:pPr>
      <w:bookmarkStart w:id="2" w:name="O_336920"/>
      <w:bookmarkEnd w:id="2"/>
      <w:r w:rsidRPr="002927FB">
        <w:t>Unit Descriptor</w:t>
      </w:r>
    </w:p>
    <w:tbl>
      <w:tblPr>
        <w:tblW w:w="0" w:type="auto"/>
        <w:tblLayout w:type="fixed"/>
        <w:tblCellMar>
          <w:left w:w="62" w:type="dxa"/>
          <w:right w:w="62" w:type="dxa"/>
        </w:tblCellMar>
        <w:tblLook w:val="0000"/>
      </w:tblPr>
      <w:tblGrid>
        <w:gridCol w:w="2673"/>
        <w:gridCol w:w="5849"/>
      </w:tblGrid>
      <w:tr w:rsidTr="00971DB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This unit covers the skills and knowledge required to manually link and tie products.</w:t>
            </w:r>
          </w:p>
        </w:tc>
      </w:tr>
    </w:tbl>
    <w:p w:rsidR="00971DB6" w:rsidP="002927FB">
      <w:pPr>
        <w:pStyle w:val="BodyText"/>
      </w:pPr>
    </w:p>
    <w:p w:rsidR="00971DB6" w:rsidP="002927FB">
      <w:pPr>
        <w:pStyle w:val="BodyText"/>
      </w:pPr>
    </w:p>
    <w:p w:rsidR="00000000" w:rsidRPr="002927FB" w:rsidP="002927FB">
      <w:pPr>
        <w:pStyle w:val="Heading1"/>
      </w:pPr>
      <w:bookmarkStart w:id="3" w:name="O_336908"/>
      <w:bookmarkEnd w:id="3"/>
      <w:r w:rsidRPr="002927FB">
        <w:t>Application of the Unit</w:t>
      </w:r>
    </w:p>
    <w:tbl>
      <w:tblPr>
        <w:tblW w:w="0" w:type="auto"/>
        <w:tblLayout w:type="fixed"/>
        <w:tblCellMar>
          <w:left w:w="62" w:type="dxa"/>
          <w:right w:w="62" w:type="dxa"/>
        </w:tblCellMar>
        <w:tblLook w:val="0000"/>
      </w:tblPr>
      <w:tblGrid>
        <w:gridCol w:w="2750"/>
        <w:gridCol w:w="5772"/>
      </w:tblGrid>
      <w:tr w:rsidTr="00971DB6">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Operators in smallgoods plants require this unit where they are required to manually link and tie products such as sausages, frankfurts, salamis and Strasbourg.</w:t>
            </w:r>
          </w:p>
        </w:tc>
      </w:tr>
    </w:tbl>
    <w:p w:rsidR="00971DB6" w:rsidP="002927FB">
      <w:pPr>
        <w:pStyle w:val="BodyText"/>
      </w:pPr>
    </w:p>
    <w:p w:rsidR="00971DB6" w:rsidP="002927FB">
      <w:pPr>
        <w:pStyle w:val="BodyText"/>
      </w:pPr>
    </w:p>
    <w:p w:rsidR="00000000" w:rsidRPr="002927FB" w:rsidP="002927FB">
      <w:pPr>
        <w:pStyle w:val="Heading1"/>
      </w:pPr>
      <w:bookmarkStart w:id="4" w:name="O_336916"/>
      <w:bookmarkEnd w:id="4"/>
      <w:r w:rsidRPr="002927FB">
        <w:t>Licensing/Regulatory Inform</w:t>
      </w:r>
      <w:r w:rsidRPr="002927FB">
        <w:t>ation</w:t>
      </w:r>
    </w:p>
    <w:p w:rsidR="00000000" w:rsidRPr="002927FB" w:rsidP="002927FB">
      <w:pPr>
        <w:pStyle w:val="BodyText"/>
      </w:pPr>
      <w:r w:rsidRPr="002927FB">
        <w:t>Not Applicable</w:t>
      </w:r>
    </w:p>
    <w:p w:rsidR="00000000" w:rsidRPr="002927FB" w:rsidP="002927FB">
      <w:pPr>
        <w:pStyle w:val="AllowPageBreak"/>
      </w:pPr>
    </w:p>
    <w:p w:rsidR="00000000" w:rsidRPr="002927FB" w:rsidP="002927FB">
      <w:pPr>
        <w:pStyle w:val="Heading1"/>
      </w:pPr>
      <w:bookmarkStart w:id="5" w:name="O_336917"/>
      <w:bookmarkEnd w:id="5"/>
      <w:r w:rsidRPr="002927FB">
        <w:t>Pre-Requisites</w:t>
      </w:r>
    </w:p>
    <w:tbl>
      <w:tblPr>
        <w:tblW w:w="0" w:type="auto"/>
        <w:tblLayout w:type="fixed"/>
        <w:tblCellMar>
          <w:left w:w="62" w:type="dxa"/>
          <w:right w:w="62" w:type="dxa"/>
        </w:tblCellMar>
        <w:tblLook w:val="0000"/>
      </w:tblPr>
      <w:tblGrid>
        <w:gridCol w:w="2701"/>
        <w:gridCol w:w="2390"/>
        <w:gridCol w:w="3431"/>
      </w:tblGrid>
      <w:tr w:rsidTr="00971DB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p>
        </w:tc>
      </w:tr>
      <w:tr w:rsidTr="00971DB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t>Sharpen knives</w:t>
            </w:r>
          </w:p>
        </w:tc>
      </w:tr>
      <w:tr w:rsidTr="00971DB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p>
        </w:tc>
      </w:tr>
    </w:tbl>
    <w:p w:rsidR="00971DB6" w:rsidP="002927FB">
      <w:pPr>
        <w:pStyle w:val="BodyText"/>
      </w:pPr>
    </w:p>
    <w:p w:rsidR="00971DB6" w:rsidP="002927FB">
      <w:pPr>
        <w:pStyle w:val="BodyText"/>
      </w:pPr>
    </w:p>
    <w:p w:rsidR="00000000" w:rsidRPr="002927FB" w:rsidP="002927FB">
      <w:pPr>
        <w:pStyle w:val="Heading1"/>
      </w:pPr>
      <w:bookmarkStart w:id="6" w:name="O_336913"/>
      <w:bookmarkEnd w:id="6"/>
      <w:r w:rsidRPr="002927FB">
        <w:t>Employability Skills Information</w:t>
      </w:r>
    </w:p>
    <w:tbl>
      <w:tblPr>
        <w:tblW w:w="0" w:type="auto"/>
        <w:tblLayout w:type="fixed"/>
        <w:tblCellMar>
          <w:left w:w="62" w:type="dxa"/>
          <w:right w:w="62" w:type="dxa"/>
        </w:tblCellMar>
        <w:tblLook w:val="0000"/>
      </w:tblPr>
      <w:tblGrid>
        <w:gridCol w:w="2802"/>
        <w:gridCol w:w="5720"/>
      </w:tblGrid>
      <w:tr w:rsidTr="00971D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This unit contains employability skills.</w:t>
            </w:r>
          </w:p>
        </w:tc>
      </w:tr>
    </w:tbl>
    <w:p w:rsidR="00971DB6" w:rsidP="002927FB">
      <w:pPr>
        <w:pStyle w:val="BodyText"/>
      </w:pPr>
    </w:p>
    <w:p w:rsidR="00971DB6" w:rsidP="002927FB">
      <w:pPr>
        <w:pStyle w:val="BodyText"/>
      </w:pPr>
    </w:p>
    <w:p w:rsidR="00000000" w:rsidRPr="002927FB" w:rsidP="002927FB">
      <w:pPr>
        <w:pStyle w:val="Heading1"/>
      </w:pPr>
      <w:bookmarkStart w:id="7" w:name="O_336912"/>
      <w:bookmarkEnd w:id="7"/>
      <w:r w:rsidRPr="002927FB">
        <w:t>Elements and Performance Criteria Pre-Content</w:t>
      </w:r>
    </w:p>
    <w:tbl>
      <w:tblPr>
        <w:tblW w:w="0" w:type="auto"/>
        <w:tblLayout w:type="fixed"/>
        <w:tblCellMar>
          <w:left w:w="62" w:type="dxa"/>
          <w:right w:w="62" w:type="dxa"/>
        </w:tblCellMar>
        <w:tblLook w:val="0000"/>
      </w:tblPr>
      <w:tblGrid>
        <w:gridCol w:w="2559"/>
        <w:gridCol w:w="5963"/>
      </w:tblGrid>
      <w:tr w:rsidTr="00971DB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Performance criteria describe the performance needed to demonstrate achievement of the element. Where bold italicised text is used, further info</w:t>
            </w:r>
            <w:r w:rsidRPr="002927FB">
              <w:t>rmation is detailed in the required skills and knowledge section and the range statement. Assessment of performance is to be consistent with the evidence guide.</w:t>
            </w:r>
          </w:p>
        </w:tc>
      </w:tr>
    </w:tbl>
    <w:p w:rsidR="00000000" w:rsidRPr="002927FB" w:rsidP="002927FB">
      <w:pPr>
        <w:pStyle w:val="BodyText"/>
      </w:pPr>
    </w:p>
    <w:p w:rsidR="00000000" w:rsidRPr="002927FB" w:rsidP="002927FB">
      <w:pPr>
        <w:pStyle w:val="AllowPageBreak"/>
      </w:pPr>
    </w:p>
    <w:p w:rsidR="00000000" w:rsidRPr="002927FB" w:rsidP="002927FB">
      <w:pPr>
        <w:pStyle w:val="Heading1"/>
      </w:pPr>
      <w:bookmarkStart w:id="8" w:name="O_336911"/>
      <w:bookmarkEnd w:id="8"/>
      <w:r w:rsidRPr="002927FB">
        <w:t>Elements and Performance Criteria</w:t>
      </w:r>
    </w:p>
    <w:tbl>
      <w:tblPr>
        <w:tblW w:w="0" w:type="auto"/>
        <w:tblLayout w:type="fixed"/>
        <w:tblCellMar>
          <w:left w:w="62" w:type="dxa"/>
          <w:right w:w="62" w:type="dxa"/>
        </w:tblCellMar>
        <w:tblLook w:val="0000"/>
      </w:tblPr>
      <w:tblGrid>
        <w:gridCol w:w="2559"/>
        <w:gridCol w:w="5963"/>
      </w:tblGrid>
      <w:tr w:rsidTr="00971DB6">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PERFORMANCE CRITERIA</w:t>
            </w:r>
          </w:p>
        </w:tc>
      </w:tr>
      <w:tr w:rsidTr="00971DB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List"/>
              <w:rPr>
                <w:lang w:val="en-NZ"/>
              </w:rPr>
            </w:pPr>
            <w:r w:rsidRPr="002927FB">
              <w:t>1.</w:t>
            </w:r>
            <w:r w:rsidRPr="002927FB">
              <w:tab/>
            </w:r>
            <w:r w:rsidRPr="002927FB">
              <w:rPr>
                <w:rStyle w:val="BoldandItalics"/>
              </w:rPr>
              <w:t>Link</w:t>
            </w:r>
            <w:r w:rsidRPr="002927FB">
              <w:t xml:space="preserve"> and tie </w:t>
            </w:r>
            <w:r w:rsidRPr="002927FB">
              <w:rPr>
                <w:rStyle w:val="BoldandItalics"/>
              </w:rPr>
              <w:t>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2"/>
            </w:pPr>
            <w:r w:rsidRPr="002927FB">
              <w:t>1.1.</w:t>
            </w:r>
            <w:r w:rsidRPr="002927FB">
              <w:tab/>
              <w:t>Product is linked and tied at a rate similar to workplace production and Occupational Health and Safety (</w:t>
            </w:r>
            <w:r w:rsidRPr="002927FB">
              <w:rPr>
                <w:rStyle w:val="BoldandItalics"/>
              </w:rPr>
              <w:t>OH</w:t>
            </w:r>
            <w:r w:rsidRPr="002927FB">
              <w:t>&amp;</w:t>
            </w:r>
            <w:r w:rsidRPr="002927FB">
              <w:rPr>
                <w:rStyle w:val="BoldandItalics"/>
              </w:rPr>
              <w:t>S</w:t>
            </w:r>
            <w:r w:rsidRPr="002927FB">
              <w:t xml:space="preserve">) </w:t>
            </w:r>
            <w:r w:rsidRPr="002927FB">
              <w:rPr>
                <w:rStyle w:val="BoldandItalics"/>
              </w:rPr>
              <w:t>requirements</w:t>
            </w:r>
            <w:r w:rsidRPr="002927FB">
              <w:t>.</w:t>
            </w:r>
          </w:p>
          <w:p w:rsidR="00000000" w:rsidRPr="002927FB" w:rsidP="002927FB">
            <w:pPr>
              <w:pStyle w:val="List2"/>
            </w:pPr>
            <w:r w:rsidRPr="002927FB">
              <w:t>1.2.</w:t>
            </w:r>
            <w:r w:rsidRPr="002927FB">
              <w:tab/>
              <w:t xml:space="preserve">Product is linked in accordance with product specifications and </w:t>
            </w:r>
            <w:r w:rsidRPr="002927FB">
              <w:rPr>
                <w:rStyle w:val="BoldandItalics"/>
              </w:rPr>
              <w:t>workplace requirements</w:t>
            </w:r>
            <w:r w:rsidRPr="002927FB">
              <w:t>.</w:t>
            </w:r>
          </w:p>
          <w:p w:rsidR="00000000" w:rsidRPr="002927FB" w:rsidP="002927FB">
            <w:pPr>
              <w:pStyle w:val="List2"/>
            </w:pPr>
            <w:r w:rsidRPr="002927FB">
              <w:t>1.3.</w:t>
            </w:r>
            <w:r w:rsidRPr="002927FB">
              <w:tab/>
              <w:t xml:space="preserve">Product is </w:t>
            </w:r>
            <w:r w:rsidRPr="002927FB">
              <w:t xml:space="preserve">linked and tied according to </w:t>
            </w:r>
            <w:r w:rsidRPr="002927FB">
              <w:rPr>
                <w:rStyle w:val="BoldandItalics"/>
              </w:rPr>
              <w:t>regulatory</w:t>
            </w:r>
            <w:r w:rsidRPr="002927FB">
              <w:t xml:space="preserve">, OH&amp;S and </w:t>
            </w:r>
            <w:r w:rsidRPr="002927FB">
              <w:rPr>
                <w:rStyle w:val="BoldandItalics"/>
              </w:rPr>
              <w:t>hygiene requirements</w:t>
            </w:r>
            <w:r w:rsidRPr="002927FB">
              <w:t>.</w:t>
            </w:r>
          </w:p>
          <w:p w:rsidR="00000000" w:rsidRPr="002927FB" w:rsidP="002927FB">
            <w:pPr>
              <w:pStyle w:val="List2"/>
            </w:pPr>
            <w:r w:rsidRPr="002927FB">
              <w:t>1.4.</w:t>
            </w:r>
            <w:r w:rsidRPr="002927FB">
              <w:tab/>
              <w:t>Product is hung according to workplace requirements at a rate similar to production needs.</w:t>
            </w:r>
          </w:p>
        </w:tc>
      </w:tr>
    </w:tbl>
    <w:p w:rsidR="00971DB6" w:rsidP="002927FB">
      <w:pPr>
        <w:pStyle w:val="BodyText"/>
      </w:pPr>
    </w:p>
    <w:p w:rsidR="00971DB6" w:rsidP="002927FB">
      <w:pPr>
        <w:pStyle w:val="BodyText"/>
      </w:pPr>
    </w:p>
    <w:p w:rsidR="00000000" w:rsidRPr="002927FB" w:rsidP="002927FB">
      <w:pPr>
        <w:pStyle w:val="Heading1"/>
      </w:pPr>
      <w:bookmarkStart w:id="9" w:name="O_336919"/>
      <w:bookmarkEnd w:id="9"/>
      <w:r w:rsidRPr="002927FB">
        <w:t>Required Skills and Knowledge</w:t>
      </w:r>
    </w:p>
    <w:tbl>
      <w:tblPr>
        <w:tblW w:w="0" w:type="auto"/>
        <w:tblLayout w:type="fixed"/>
        <w:tblCellMar>
          <w:left w:w="62" w:type="dxa"/>
          <w:right w:w="62" w:type="dxa"/>
        </w:tblCellMar>
        <w:tblLook w:val="0000"/>
      </w:tblPr>
      <w:tblGrid>
        <w:gridCol w:w="8522"/>
      </w:tblGrid>
      <w:tr w:rsidTr="00971D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REQUIRED SKILLS AND KNOWLEDGE</w:t>
            </w:r>
          </w:p>
        </w:tc>
      </w:tr>
      <w:tr w:rsidTr="00971D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t>This section describes the skills and knowledge required for this unit.</w:t>
            </w:r>
          </w:p>
        </w:tc>
      </w:tr>
      <w:tr w:rsidTr="00971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Required skills</w:t>
            </w:r>
          </w:p>
        </w:tc>
      </w:tr>
      <w:tr w:rsidTr="00971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 xml:space="preserve">Ability to: </w:t>
            </w:r>
          </w:p>
          <w:p w:rsidR="00000000" w:rsidRPr="002927FB" w:rsidP="002927FB">
            <w:pPr>
              <w:pStyle w:val="ListBullet"/>
            </w:pPr>
            <w:r w:rsidRPr="002927FB">
              <w:t>link and tie product to workplace, OH&amp;S and hygiene requirements</w:t>
            </w:r>
          </w:p>
          <w:p w:rsidR="00000000" w:rsidRPr="002927FB" w:rsidP="002927FB">
            <w:pPr>
              <w:pStyle w:val="ListBullet"/>
            </w:pPr>
            <w:r w:rsidRPr="002927FB">
              <w:t>handle knives safely and effectively (as required)</w:t>
            </w:r>
          </w:p>
          <w:p w:rsidR="00000000" w:rsidRPr="002927FB" w:rsidP="002927FB">
            <w:pPr>
              <w:pStyle w:val="ListBullet"/>
            </w:pPr>
            <w:r w:rsidRPr="002927FB">
              <w:t>identify, remove and report defective products to workplace requirements</w:t>
            </w:r>
          </w:p>
          <w:p w:rsidR="00000000" w:rsidRPr="002927FB" w:rsidP="002927FB">
            <w:pPr>
              <w:pStyle w:val="ListBullet"/>
            </w:pPr>
            <w:r w:rsidRPr="002927FB">
              <w:t xml:space="preserve">apply relevant </w:t>
            </w:r>
            <w:r w:rsidRPr="002927FB">
              <w:rPr>
                <w:rStyle w:val="BoldandItalics"/>
              </w:rPr>
              <w:t>communication</w:t>
            </w:r>
            <w:r w:rsidRPr="002927FB">
              <w:t xml:space="preserve"> and </w:t>
            </w:r>
            <w:r w:rsidRPr="002927FB">
              <w:rPr>
                <w:rStyle w:val="BoldandItalics"/>
              </w:rPr>
              <w:t>mathematical skills</w:t>
            </w:r>
          </w:p>
          <w:p w:rsidR="00000000" w:rsidRPr="002927FB" w:rsidP="002927FB">
            <w:pPr>
              <w:pStyle w:val="ListBullet"/>
            </w:pPr>
            <w:r w:rsidRPr="002927FB">
              <w:t>work effectively as an individual and as a member of a team</w:t>
            </w:r>
          </w:p>
          <w:p w:rsidR="00000000" w:rsidP="002927FB">
            <w:pPr>
              <w:pStyle w:val="ListBullet"/>
              <w:rPr>
                <w:lang w:val="en-NZ"/>
              </w:rPr>
            </w:pPr>
            <w:r w:rsidRPr="002927FB">
              <w:t xml:space="preserve">take corrective action to improve own work performance as a result of </w:t>
            </w:r>
            <w:r w:rsidRPr="002927FB">
              <w:t>self-evaluation, feedback from others, or in response to changed work practices or technology</w:t>
            </w:r>
          </w:p>
        </w:tc>
      </w:tr>
      <w:tr w:rsidTr="00971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Required knowledge</w:t>
            </w:r>
          </w:p>
        </w:tc>
      </w:tr>
      <w:tr w:rsidTr="00971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Knowledge of:</w:t>
            </w:r>
          </w:p>
          <w:p w:rsidR="00000000" w:rsidRPr="002927FB" w:rsidP="002927FB">
            <w:pPr>
              <w:pStyle w:val="ListBullet"/>
            </w:pPr>
            <w:r w:rsidRPr="002927FB">
              <w:t>rationale for linking, tying and hanging products</w:t>
            </w:r>
          </w:p>
          <w:p w:rsidR="00000000" w:rsidRPr="002927FB" w:rsidP="002927FB">
            <w:pPr>
              <w:pStyle w:val="ListBullet"/>
            </w:pPr>
            <w:r w:rsidRPr="002927FB">
              <w:t>workplace requirements for dealing with waste products and broken casings</w:t>
            </w:r>
          </w:p>
        </w:tc>
      </w:tr>
    </w:tbl>
    <w:p w:rsidR="00971DB6" w:rsidP="002927FB">
      <w:pPr>
        <w:pStyle w:val="BodyText"/>
      </w:pPr>
    </w:p>
    <w:p w:rsidR="00971DB6" w:rsidP="002927FB">
      <w:pPr>
        <w:pStyle w:val="BodyText"/>
      </w:pPr>
    </w:p>
    <w:p w:rsidR="00000000" w:rsidRPr="002927FB" w:rsidP="002927FB">
      <w:pPr>
        <w:pStyle w:val="AllowPageBreak"/>
      </w:pPr>
    </w:p>
    <w:p w:rsidR="00000000" w:rsidRPr="002927FB" w:rsidP="002927FB">
      <w:pPr>
        <w:pStyle w:val="Heading1"/>
      </w:pPr>
      <w:bookmarkStart w:id="10" w:name="O_336914"/>
      <w:bookmarkEnd w:id="10"/>
      <w:r w:rsidRPr="002927FB">
        <w:t>Evidence Guide</w:t>
      </w:r>
    </w:p>
    <w:tbl>
      <w:tblPr>
        <w:tblW w:w="9570" w:type="dxa"/>
        <w:tblLayout w:type="fixed"/>
        <w:tblCellMar>
          <w:left w:w="62" w:type="dxa"/>
          <w:right w:w="62" w:type="dxa"/>
        </w:tblCellMar>
        <w:tblLook w:val="0000"/>
      </w:tblPr>
      <w:tblGrid>
        <w:gridCol w:w="3908"/>
        <w:gridCol w:w="5662"/>
      </w:tblGrid>
      <w:tr w:rsidTr="00971D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EVIDENCE GUIDE</w:t>
            </w:r>
          </w:p>
        </w:tc>
      </w:tr>
      <w:tr w:rsidTr="00971D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t xml:space="preserve">The evidence guide provides advice on assessment and must be read in conjunction with the performance criteria, required skills and knowledge, </w:t>
            </w:r>
            <w:r w:rsidRPr="002927FB">
              <w:t>range statement and the Assessment Guidelines for the Training Package.</w:t>
            </w:r>
          </w:p>
        </w:tc>
      </w:tr>
      <w:tr w:rsidTr="00971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 xml:space="preserve">The meat industry has specific and clear requirements for evidence. A minimum of three forms of evidence is required to demonstrate competency </w:t>
            </w:r>
            <w:r w:rsidRPr="002927FB">
              <w:t>in the meat industry. This is specifically designed to provide evidence that covers the demonstration in the workplace of all aspects of competency over time.</w:t>
            </w:r>
          </w:p>
          <w:p w:rsidR="00000000" w:rsidRPr="002927FB" w:rsidP="002927FB">
            <w:pPr>
              <w:pStyle w:val="BodyText"/>
            </w:pPr>
            <w:r w:rsidRPr="002927FB">
              <w:t>These requirements are in addition to the requirements for valid, current, authentic and sufficie</w:t>
            </w:r>
            <w:r w:rsidRPr="002927FB">
              <w:t>nt evidence.</w:t>
            </w:r>
          </w:p>
          <w:p w:rsidR="00000000" w:rsidRPr="002927FB" w:rsidP="002927FB">
            <w:pPr>
              <w:pStyle w:val="BodyText"/>
            </w:pPr>
          </w:p>
          <w:p w:rsidR="00000000" w:rsidRPr="002927FB" w:rsidP="002927FB">
            <w:pPr>
              <w:pStyle w:val="BodyText"/>
            </w:pPr>
            <w:r w:rsidRPr="002927FB">
              <w:t>Three forms of evidence means three different kinds of evidence - not three pieces of the same kind. In practice it will mean that most of the unit is covered twice. This increases the legitimacy of the evidence.</w:t>
            </w:r>
          </w:p>
          <w:p w:rsidR="00000000" w:rsidRPr="002927FB" w:rsidP="002927FB">
            <w:pPr>
              <w:pStyle w:val="BodyText"/>
            </w:pPr>
          </w:p>
          <w:p w:rsidR="00000000" w:rsidP="002927FB">
            <w:pPr>
              <w:pStyle w:val="BodyText"/>
              <w:rPr>
                <w:lang w:val="en-NZ"/>
              </w:rPr>
            </w:pPr>
            <w:r w:rsidRPr="002927FB">
              <w:t>All assessment must be condu</w:t>
            </w:r>
            <w:r w:rsidRPr="002927FB">
              <w:t>cted against Australian meat industry standards and regulations.</w:t>
            </w:r>
          </w:p>
        </w:tc>
      </w:tr>
      <w:tr w:rsidTr="00971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t>Competency must be demonstrated over time and under typical operating and production conditions for the enterprise.</w:t>
            </w:r>
          </w:p>
        </w:tc>
      </w:tr>
      <w:tr w:rsidTr="00971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Context of</w:t>
            </w:r>
            <w:r w:rsidRPr="002927FB">
              <w:t xml:space="preserve">, </w:t>
            </w:r>
            <w:r w:rsidRPr="002927F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Assessment must occur in the workplace under normal production conditions.</w:t>
            </w:r>
          </w:p>
          <w:p w:rsidR="00000000" w:rsidRPr="002927FB" w:rsidP="002927FB">
            <w:pPr>
              <w:pStyle w:val="BodyText"/>
            </w:pPr>
          </w:p>
          <w:p w:rsidR="00000000" w:rsidRPr="002927FB" w:rsidP="002927FB">
            <w:pPr>
              <w:pStyle w:val="BodyText"/>
            </w:pPr>
            <w:r w:rsidRPr="002927FB">
              <w:t>Resources may</w:t>
            </w:r>
            <w:r w:rsidRPr="002927FB">
              <w:t xml:space="preserve"> include:</w:t>
            </w:r>
          </w:p>
          <w:p w:rsidR="00000000" w:rsidRPr="002927FB" w:rsidP="002927FB">
            <w:pPr>
              <w:pStyle w:val="ListBullet"/>
            </w:pPr>
            <w:r w:rsidRPr="002927FB">
              <w:t>real work environment</w:t>
            </w:r>
          </w:p>
          <w:p w:rsidR="00000000" w:rsidRPr="002927FB" w:rsidP="002927FB">
            <w:pPr>
              <w:pStyle w:val="ListBullet"/>
            </w:pPr>
            <w:r w:rsidRPr="002927FB">
              <w:t>relevant documentation such as:</w:t>
            </w:r>
          </w:p>
          <w:p w:rsidR="00000000" w:rsidRPr="002927FB" w:rsidP="002927FB">
            <w:pPr>
              <w:pStyle w:val="ListBullet2"/>
            </w:pPr>
            <w:r w:rsidRPr="002927FB">
              <w:t>manufacturer's instructions or operations manuals</w:t>
            </w:r>
          </w:p>
          <w:p w:rsidR="00000000" w:rsidRPr="002927FB" w:rsidP="002927FB">
            <w:pPr>
              <w:pStyle w:val="ListBullet2"/>
            </w:pPr>
            <w:r w:rsidRPr="002927FB">
              <w:t>regulatory requirements</w:t>
            </w:r>
          </w:p>
          <w:p w:rsidR="00000000" w:rsidRPr="002927FB" w:rsidP="002927FB">
            <w:pPr>
              <w:pStyle w:val="ListBullet2"/>
            </w:pPr>
            <w:r w:rsidRPr="002927FB">
              <w:t>workplace policies and procedures</w:t>
            </w:r>
          </w:p>
          <w:p w:rsidR="00000000" w:rsidP="002927FB">
            <w:pPr>
              <w:pStyle w:val="ListBullet"/>
              <w:rPr>
                <w:lang w:val="en-NZ"/>
              </w:rPr>
            </w:pPr>
            <w:r w:rsidRPr="002927FB">
              <w:t>relevant equipment and materials.</w:t>
            </w:r>
          </w:p>
        </w:tc>
      </w:tr>
      <w:tr w:rsidTr="00971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Recommended methods of assessment include:</w:t>
            </w:r>
          </w:p>
          <w:p w:rsidR="00000000" w:rsidRPr="002927FB" w:rsidP="002927FB">
            <w:pPr>
              <w:pStyle w:val="ListBullet"/>
            </w:pPr>
            <w:r w:rsidRPr="002927FB">
              <w:t xml:space="preserve">workplace demonstration </w:t>
            </w:r>
          </w:p>
          <w:p w:rsidR="00000000" w:rsidRPr="002927FB" w:rsidP="002927FB">
            <w:pPr>
              <w:pStyle w:val="ListBullet"/>
            </w:pPr>
            <w:r w:rsidRPr="002927FB">
              <w:t>quiz</w:t>
            </w:r>
          </w:p>
          <w:p w:rsidR="00000000" w:rsidRPr="002927FB" w:rsidP="002927FB">
            <w:pPr>
              <w:pStyle w:val="ListBullet"/>
            </w:pPr>
            <w:r w:rsidRPr="002927FB">
              <w:t>question and answer</w:t>
            </w:r>
          </w:p>
          <w:p w:rsidR="00000000" w:rsidRPr="002927FB" w:rsidP="002927FB">
            <w:pPr>
              <w:pStyle w:val="ListBullet"/>
            </w:pPr>
            <w:r w:rsidRPr="002927FB">
              <w:t>observation of performance over time.</w:t>
            </w:r>
          </w:p>
          <w:p w:rsidR="00000000" w:rsidRPr="002927FB" w:rsidP="002927FB">
            <w:pPr>
              <w:pStyle w:val="BodyText"/>
            </w:pPr>
          </w:p>
          <w:p w:rsidR="00000000" w:rsidP="002927FB">
            <w:pPr>
              <w:pStyle w:val="BodyText"/>
              <w:rPr>
                <w:lang w:val="en-NZ"/>
              </w:rPr>
            </w:pPr>
            <w:r w:rsidRPr="002927FB">
              <w:t>Assessment practices should take into account any relevant language or cultural issues related to Aboriginality or Torres S</w:t>
            </w:r>
            <w:r w:rsidRPr="002927FB">
              <w:t>trait Islander, gender, or language backgrounds other than English. Language and literacy demands of the assessment task should not be higher than those of the work role.</w:t>
            </w:r>
          </w:p>
        </w:tc>
      </w:tr>
      <w:tr w:rsidTr="00971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r w:rsidRPr="002927FB">
              <w:t>A current list of resources for this Unit of Com</w:t>
            </w:r>
            <w:r w:rsidRPr="002927FB">
              <w:t xml:space="preserve">petency is available from MINTRAC </w:t>
            </w:r>
            <w:r w:rsidRPr="002927FB">
              <w:rPr>
                <w:rStyle w:val="Underline"/>
              </w:rPr>
              <w:t>www</w:t>
            </w:r>
            <w:r w:rsidRPr="002927FB">
              <w:t>.</w:t>
            </w:r>
            <w:r w:rsidRPr="002927FB">
              <w:rPr>
                <w:rStyle w:val="Underline"/>
              </w:rPr>
              <w:t>mintrac</w:t>
            </w:r>
            <w:r w:rsidRPr="002927FB">
              <w:t>.</w:t>
            </w:r>
            <w:r w:rsidRPr="002927FB">
              <w:rPr>
                <w:rStyle w:val="Underline"/>
              </w:rPr>
              <w:t>com</w:t>
            </w:r>
            <w:r w:rsidRPr="002927FB">
              <w:t>.</w:t>
            </w:r>
            <w:r w:rsidRPr="002927FB">
              <w:rPr>
                <w:rStyle w:val="Underline"/>
              </w:rPr>
              <w:t>au</w:t>
            </w:r>
            <w:r w:rsidRPr="002927FB">
              <w:t xml:space="preserve">  or telephone 1800 817 462.</w:t>
            </w:r>
          </w:p>
        </w:tc>
      </w:tr>
    </w:tbl>
    <w:p w:rsidR="00971DB6" w:rsidP="002927FB">
      <w:pPr>
        <w:pStyle w:val="BodyText"/>
      </w:pPr>
    </w:p>
    <w:p w:rsidR="00971DB6" w:rsidP="002927FB">
      <w:pPr>
        <w:pStyle w:val="BodyText"/>
      </w:pPr>
    </w:p>
    <w:p w:rsidR="00000000" w:rsidRPr="002927FB" w:rsidP="002927FB">
      <w:pPr>
        <w:pStyle w:val="Heading1"/>
      </w:pPr>
      <w:bookmarkStart w:id="11" w:name="O_336918"/>
      <w:bookmarkEnd w:id="11"/>
      <w:r w:rsidRPr="002927FB">
        <w:t>Range Statement</w:t>
      </w:r>
    </w:p>
    <w:tbl>
      <w:tblPr>
        <w:tblW w:w="0" w:type="auto"/>
        <w:tblLayout w:type="fixed"/>
        <w:tblCellMar>
          <w:left w:w="62" w:type="dxa"/>
          <w:right w:w="62" w:type="dxa"/>
        </w:tblCellMar>
        <w:tblLook w:val="0000"/>
      </w:tblPr>
      <w:tblGrid>
        <w:gridCol w:w="3511"/>
        <w:gridCol w:w="5011"/>
      </w:tblGrid>
      <w:tr w:rsidTr="00971D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RANGE STATEMENT</w:t>
            </w:r>
          </w:p>
        </w:tc>
      </w:tr>
      <w:tr w:rsidTr="00971D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t>The range statement relates to</w:t>
            </w:r>
            <w:r w:rsidRPr="002927FB">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2927FB">
              <w:t>th training and assessment (depending on the work situation, needs of the candidate, accessibility of the item, and local industry and regional contexts) may also be included.</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Linking</w:t>
            </w:r>
            <w:r w:rsidRPr="002927FB">
              <w:t xml:space="preserve"> may be performed:</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manually (using either single or triple linking)</w:t>
            </w:r>
          </w:p>
          <w:p w:rsidR="00000000" w:rsidP="002927FB">
            <w:pPr>
              <w:pStyle w:val="ListBullet"/>
              <w:rPr>
                <w:lang w:val="en-NZ"/>
              </w:rPr>
            </w:pPr>
            <w:r w:rsidRPr="002927FB">
              <w:t>semi-automatically.</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Product</w:t>
            </w:r>
            <w:r w:rsidRPr="002927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frankfurts</w:t>
            </w:r>
          </w:p>
          <w:p w:rsidR="00000000" w:rsidRPr="002927FB" w:rsidP="002927FB">
            <w:pPr>
              <w:pStyle w:val="ListBullet"/>
            </w:pPr>
            <w:r w:rsidRPr="002927FB">
              <w:t>salamis</w:t>
            </w:r>
          </w:p>
          <w:p w:rsidR="00000000" w:rsidP="002927FB">
            <w:pPr>
              <w:pStyle w:val="ListBullet"/>
              <w:rPr>
                <w:lang w:val="en-NZ"/>
              </w:rPr>
            </w:pPr>
            <w:r w:rsidRPr="002927FB">
              <w:t>sausages.</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OH</w:t>
            </w:r>
            <w:r w:rsidRPr="002927FB">
              <w:t>&amp;</w:t>
            </w:r>
            <w:r w:rsidRPr="002927FB">
              <w:rPr>
                <w:rStyle w:val="BoldandItalics"/>
              </w:rPr>
              <w:t>S requirements</w:t>
            </w:r>
            <w:r w:rsidRPr="002927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enterprise OH&amp;S policies, procedures and programs</w:t>
            </w:r>
          </w:p>
          <w:p w:rsidR="00000000" w:rsidRPr="002927FB" w:rsidP="002927FB">
            <w:pPr>
              <w:pStyle w:val="ListBullet"/>
            </w:pPr>
            <w:r w:rsidRPr="002927FB">
              <w:t>OH&amp;S legal requirements</w:t>
            </w:r>
          </w:p>
          <w:p w:rsidR="00000000" w:rsidRPr="002927FB" w:rsidP="002927FB">
            <w:pPr>
              <w:pStyle w:val="ListBullet"/>
            </w:pPr>
            <w:r w:rsidRPr="002927FB">
              <w:t>Personal Protective Equipment (PPE) which may include:</w:t>
            </w:r>
          </w:p>
          <w:p w:rsidR="00000000" w:rsidRPr="002927FB" w:rsidP="002927FB">
            <w:pPr>
              <w:pStyle w:val="ListBullet2"/>
            </w:pPr>
            <w:r w:rsidRPr="002927FB">
              <w:t>coats and aprons</w:t>
            </w:r>
          </w:p>
          <w:p w:rsidR="00000000" w:rsidRPr="002927FB" w:rsidP="002927FB">
            <w:pPr>
              <w:pStyle w:val="ListBullet2"/>
            </w:pPr>
            <w:r w:rsidRPr="002927FB">
              <w:t>ear plugs or muffs</w:t>
            </w:r>
          </w:p>
          <w:p w:rsidR="00000000" w:rsidRPr="002927FB" w:rsidP="002927FB">
            <w:pPr>
              <w:pStyle w:val="ListBullet2"/>
            </w:pPr>
            <w:r w:rsidRPr="002927FB">
              <w:t>eye and facial protection</w:t>
            </w:r>
          </w:p>
          <w:p w:rsidR="00000000" w:rsidRPr="002927FB" w:rsidP="002927FB">
            <w:pPr>
              <w:pStyle w:val="ListBullet2"/>
            </w:pPr>
            <w:r w:rsidRPr="002927FB">
              <w:t>head-wear</w:t>
            </w:r>
          </w:p>
          <w:p w:rsidR="00000000" w:rsidRPr="002927FB" w:rsidP="002927FB">
            <w:pPr>
              <w:pStyle w:val="ListBullet2"/>
            </w:pPr>
            <w:r w:rsidRPr="002927FB">
              <w:t>lifting assistance</w:t>
            </w:r>
          </w:p>
          <w:p w:rsidR="00000000" w:rsidRPr="002927FB" w:rsidP="002927FB">
            <w:pPr>
              <w:pStyle w:val="ListBullet2"/>
            </w:pPr>
            <w:r w:rsidRPr="002927FB">
              <w:t>mesh aprons</w:t>
            </w:r>
          </w:p>
          <w:p w:rsidR="00000000" w:rsidRPr="002927FB" w:rsidP="002927FB">
            <w:pPr>
              <w:pStyle w:val="ListBullet2"/>
            </w:pPr>
            <w:r w:rsidRPr="002927FB">
              <w:t>protective boot covers</w:t>
            </w:r>
          </w:p>
          <w:p w:rsidR="00000000" w:rsidRPr="002927FB" w:rsidP="002927FB">
            <w:pPr>
              <w:pStyle w:val="ListBullet2"/>
            </w:pPr>
            <w:r w:rsidRPr="002927FB">
              <w:t>protective hand and arm covering</w:t>
            </w:r>
          </w:p>
          <w:p w:rsidR="00000000" w:rsidRPr="002927FB" w:rsidP="002927FB">
            <w:pPr>
              <w:pStyle w:val="ListBullet2"/>
            </w:pPr>
            <w:r w:rsidRPr="002927FB">
              <w:t>protective head and hair covering</w:t>
            </w:r>
          </w:p>
          <w:p w:rsidR="00000000" w:rsidRPr="002927FB" w:rsidP="002927FB">
            <w:pPr>
              <w:pStyle w:val="ListBullet2"/>
            </w:pPr>
            <w:r w:rsidRPr="002927FB">
              <w:t>uniforms</w:t>
            </w:r>
          </w:p>
          <w:p w:rsidR="00000000" w:rsidRPr="002927FB" w:rsidP="002927FB">
            <w:pPr>
              <w:pStyle w:val="ListBullet2"/>
            </w:pPr>
            <w:r w:rsidRPr="002927FB">
              <w:t>waterproof clothing</w:t>
            </w:r>
          </w:p>
          <w:p w:rsidR="00000000" w:rsidRPr="002927FB" w:rsidP="002927FB">
            <w:pPr>
              <w:pStyle w:val="ListBullet2"/>
            </w:pPr>
            <w:r w:rsidRPr="002927FB">
              <w:t>work, safety or waterproof footwear</w:t>
            </w:r>
          </w:p>
          <w:p w:rsidR="00000000" w:rsidP="002927FB">
            <w:pPr>
              <w:pStyle w:val="ListBullet"/>
              <w:rPr>
                <w:lang w:val="en-NZ"/>
              </w:rPr>
            </w:pPr>
            <w:r w:rsidRPr="002927FB">
              <w:t>requirements s</w:t>
            </w:r>
            <w:r w:rsidRPr="002927FB">
              <w:t>et out in standards and codes of practice.</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Workplace requirements</w:t>
            </w:r>
            <w:r w:rsidRPr="002927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enterprise-specific requirements</w:t>
            </w:r>
          </w:p>
          <w:p w:rsidR="00000000" w:rsidRPr="002927FB" w:rsidP="002927FB">
            <w:pPr>
              <w:pStyle w:val="ListBullet"/>
            </w:pPr>
            <w:r w:rsidRPr="002927FB">
              <w:t>OH&amp;S requirements</w:t>
            </w:r>
          </w:p>
          <w:p w:rsidR="00000000" w:rsidRPr="002927FB" w:rsidP="002927FB">
            <w:pPr>
              <w:pStyle w:val="ListBullet"/>
            </w:pPr>
            <w:r w:rsidRPr="002927FB">
              <w:t>Quality Assurance (QA) requirements</w:t>
            </w:r>
          </w:p>
          <w:p w:rsidR="00000000" w:rsidRPr="002927FB" w:rsidP="002927FB">
            <w:pPr>
              <w:pStyle w:val="ListBullet"/>
            </w:pPr>
            <w:r w:rsidRPr="002927FB">
              <w:t>Standard Operating Procedures (SOPs)</w:t>
            </w:r>
          </w:p>
          <w:p w:rsidR="00000000" w:rsidRPr="002927FB" w:rsidP="002927FB">
            <w:pPr>
              <w:pStyle w:val="ListBullet"/>
            </w:pPr>
            <w:r w:rsidRPr="002927FB">
              <w:t>the ability to perform the task to production requirements</w:t>
            </w:r>
          </w:p>
          <w:p w:rsidR="00000000" w:rsidP="002927FB">
            <w:pPr>
              <w:pStyle w:val="ListBullet"/>
              <w:rPr>
                <w:lang w:val="en-NZ"/>
              </w:rPr>
            </w:pPr>
            <w:r w:rsidRPr="002927FB">
              <w:t>work instructions.</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Regulatory</w:t>
            </w:r>
            <w:r w:rsidRPr="002927F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Export Control Act</w:t>
            </w:r>
          </w:p>
          <w:p w:rsidR="00000000" w:rsidRPr="002927FB" w:rsidP="002927FB">
            <w:pPr>
              <w:pStyle w:val="ListBullet"/>
            </w:pPr>
            <w:r w:rsidRPr="002927FB">
              <w:t>federal and state regulations regarding meat processing</w:t>
            </w:r>
          </w:p>
          <w:p w:rsidR="00000000" w:rsidRPr="002927FB" w:rsidP="002927FB">
            <w:pPr>
              <w:pStyle w:val="ListBullet"/>
            </w:pPr>
            <w:r w:rsidRPr="002927FB">
              <w:t>hygiene and sanitation requirements</w:t>
            </w:r>
          </w:p>
          <w:p w:rsidR="00000000" w:rsidRPr="002927FB" w:rsidP="002927FB">
            <w:pPr>
              <w:pStyle w:val="ListBullet"/>
            </w:pPr>
            <w:r w:rsidRPr="002927FB">
              <w:t>relevant Australian Standard</w:t>
            </w:r>
            <w:r w:rsidRPr="002927FB">
              <w:t>s</w:t>
            </w:r>
          </w:p>
          <w:p w:rsidR="00000000" w:rsidP="002927FB">
            <w:pPr>
              <w:pStyle w:val="ListBullet"/>
              <w:rPr>
                <w:lang w:val="en-NZ"/>
              </w:rPr>
            </w:pPr>
            <w:r w:rsidRPr="002927FB">
              <w:t>relevant regulations.</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Hygiene requirements</w:t>
            </w:r>
            <w:r w:rsidRPr="002927F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relevant government regulations</w:t>
            </w:r>
          </w:p>
          <w:p w:rsidR="00000000" w:rsidP="002927FB">
            <w:pPr>
              <w:pStyle w:val="ListBullet"/>
              <w:rPr>
                <w:lang w:val="en-NZ"/>
              </w:rPr>
            </w:pPr>
            <w:r w:rsidRPr="002927FB">
              <w:t>workplace requirements.</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Communication</w:t>
            </w:r>
            <w:r w:rsidRPr="002927FB">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communicating with diverse individuals and groups</w:t>
            </w:r>
          </w:p>
          <w:p w:rsidR="00000000" w:rsidRPr="002927FB" w:rsidP="002927FB">
            <w:pPr>
              <w:pStyle w:val="ListBullet"/>
            </w:pPr>
            <w:r w:rsidRPr="002927FB">
              <w:t>listening and understanding</w:t>
            </w:r>
          </w:p>
          <w:p w:rsidR="00000000" w:rsidRPr="002927FB" w:rsidP="002927FB">
            <w:pPr>
              <w:pStyle w:val="ListBullet"/>
            </w:pPr>
            <w:r w:rsidRPr="002927FB">
              <w:t>reading and interpreting workplace-related documentation</w:t>
            </w:r>
          </w:p>
          <w:p w:rsidR="00000000" w:rsidP="002927FB">
            <w:pPr>
              <w:pStyle w:val="ListBullet"/>
              <w:rPr>
                <w:lang w:val="en-NZ"/>
              </w:rPr>
            </w:pPr>
            <w:r w:rsidRPr="002927FB">
              <w:t>speaking clearly and directly.</w:t>
            </w:r>
          </w:p>
        </w:tc>
      </w:tr>
      <w:tr w:rsidTr="00971D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BoldandItalics"/>
              </w:rPr>
              <w:t>Mathematical skills</w:t>
            </w:r>
            <w:r w:rsidRPr="002927FB">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ListBullet"/>
            </w:pPr>
            <w:r w:rsidRPr="002927FB">
              <w:t xml:space="preserve">routine estimation and calculation </w:t>
            </w:r>
          </w:p>
          <w:p w:rsidR="00000000" w:rsidRPr="002927FB" w:rsidP="002927FB">
            <w:pPr>
              <w:pStyle w:val="ListBullet"/>
            </w:pPr>
            <w:r w:rsidRPr="002927FB">
              <w:t>percentages</w:t>
            </w:r>
          </w:p>
          <w:p w:rsidR="00000000" w:rsidRPr="002927FB" w:rsidP="002927FB">
            <w:pPr>
              <w:pStyle w:val="ListBullet"/>
            </w:pPr>
            <w:r w:rsidRPr="002927FB">
              <w:t>comparisons</w:t>
            </w:r>
          </w:p>
          <w:p w:rsidR="00000000" w:rsidRPr="002927FB" w:rsidP="002927FB">
            <w:pPr>
              <w:pStyle w:val="ListBullet"/>
            </w:pPr>
            <w:r w:rsidRPr="002927FB">
              <w:t>variations.</w:t>
            </w:r>
          </w:p>
        </w:tc>
      </w:tr>
    </w:tbl>
    <w:p w:rsidR="00971DB6" w:rsidP="002927FB">
      <w:pPr>
        <w:pStyle w:val="BodyText"/>
      </w:pPr>
    </w:p>
    <w:p w:rsidR="00971DB6" w:rsidP="002927FB">
      <w:pPr>
        <w:pStyle w:val="BodyText"/>
      </w:pPr>
    </w:p>
    <w:p w:rsidR="00000000" w:rsidRPr="002927FB" w:rsidP="002927FB">
      <w:pPr>
        <w:pStyle w:val="Heading1"/>
      </w:pPr>
      <w:bookmarkStart w:id="12" w:name="O_336921"/>
      <w:bookmarkEnd w:id="12"/>
      <w:r w:rsidRPr="002927FB">
        <w:t>Unit Sector(s)</w:t>
      </w:r>
    </w:p>
    <w:tbl>
      <w:tblPr>
        <w:tblW w:w="0" w:type="auto"/>
        <w:tblLayout w:type="fixed"/>
        <w:tblCellMar>
          <w:left w:w="62" w:type="dxa"/>
          <w:right w:w="62" w:type="dxa"/>
        </w:tblCellMar>
        <w:tblLook w:val="0000"/>
      </w:tblPr>
      <w:tblGrid>
        <w:gridCol w:w="2654"/>
        <w:gridCol w:w="5868"/>
      </w:tblGrid>
      <w:tr w:rsidTr="00971D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p>
        </w:tc>
      </w:tr>
    </w:tbl>
    <w:p w:rsidR="00971DB6" w:rsidP="002927FB">
      <w:pPr>
        <w:pStyle w:val="BodyText"/>
      </w:pPr>
    </w:p>
    <w:p w:rsidR="00971DB6" w:rsidP="002927FB">
      <w:pPr>
        <w:pStyle w:val="BodyText"/>
      </w:pPr>
    </w:p>
    <w:p w:rsidR="00000000" w:rsidRPr="002927FB" w:rsidP="002927FB">
      <w:pPr>
        <w:pStyle w:val="Heading1"/>
      </w:pPr>
      <w:bookmarkStart w:id="13" w:name="O_336910"/>
      <w:bookmarkEnd w:id="13"/>
      <w:r w:rsidRPr="002927FB">
        <w:t>Co-requisite units</w:t>
      </w:r>
    </w:p>
    <w:tbl>
      <w:tblPr>
        <w:tblW w:w="0" w:type="auto"/>
        <w:tblLayout w:type="fixed"/>
        <w:tblCellMar>
          <w:left w:w="62" w:type="dxa"/>
          <w:right w:w="62" w:type="dxa"/>
        </w:tblCellMar>
        <w:tblLook w:val="0000"/>
      </w:tblPr>
      <w:tblGrid>
        <w:gridCol w:w="2641"/>
        <w:gridCol w:w="1322"/>
        <w:gridCol w:w="4559"/>
      </w:tblGrid>
      <w:tr w:rsidTr="00971D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p>
        </w:tc>
      </w:tr>
      <w:tr w:rsidTr="00971D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p>
        </w:tc>
      </w:tr>
      <w:tr w:rsidTr="00971D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p>
        </w:tc>
      </w:tr>
    </w:tbl>
    <w:p w:rsidR="00971DB6" w:rsidP="002927FB">
      <w:pPr>
        <w:pStyle w:val="BodyText"/>
      </w:pPr>
    </w:p>
    <w:p w:rsidR="00971DB6" w:rsidP="002927FB">
      <w:pPr>
        <w:pStyle w:val="BodyText"/>
      </w:pPr>
    </w:p>
    <w:p w:rsidR="00000000" w:rsidRPr="002927FB" w:rsidP="002927FB">
      <w:pPr>
        <w:pStyle w:val="Heading1"/>
      </w:pPr>
      <w:bookmarkStart w:id="14" w:name="O_336909"/>
      <w:bookmarkEnd w:id="14"/>
      <w:r w:rsidRPr="002927FB">
        <w:t>Competency field</w:t>
      </w:r>
    </w:p>
    <w:tbl>
      <w:tblPr>
        <w:tblW w:w="0" w:type="auto"/>
        <w:tblLayout w:type="fixed"/>
        <w:tblCellMar>
          <w:left w:w="62" w:type="dxa"/>
          <w:right w:w="62" w:type="dxa"/>
        </w:tblCellMar>
        <w:tblLook w:val="0000"/>
      </w:tblPr>
      <w:tblGrid>
        <w:gridCol w:w="2784"/>
        <w:gridCol w:w="5738"/>
      </w:tblGrid>
      <w:tr w:rsidTr="00971D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7FB">
            <w:pPr>
              <w:pStyle w:val="BodyText"/>
              <w:rPr>
                <w:lang w:val="en-NZ"/>
              </w:rPr>
            </w:pPr>
            <w:r w:rsidRPr="002927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7FB" w:rsidP="002927FB">
            <w:pPr>
              <w:pStyle w:val="BodyText"/>
            </w:pPr>
          </w:p>
        </w:tc>
      </w:tr>
    </w:tbl>
    <w:p w:rsidR="00971DB6" w:rsidP="002927FB">
      <w:pPr>
        <w:pStyle w:val="BodyText"/>
      </w:pPr>
    </w:p>
    <w:p w:rsidR="00971DB6" w:rsidP="002927FB">
      <w:pPr>
        <w:pStyle w:val="BodyText"/>
      </w:pPr>
    </w:p>
    <w:p w:rsidR="00000000" w:rsidRPr="002927FB" w:rsidP="002927FB"/>
    <w:sectPr w:rsidSect="002927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7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DB6" w:rsidP="00971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7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B6" w:rsidP="002927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1DB6" w:rsidP="002927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1DB6" w:rsidP="002927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7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DB6" w:rsidP="00971D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7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B6" w:rsidP="002927FB">
    <w:pPr>
      <w:pStyle w:val="Header"/>
      <w:framePr w:wrap="around"/>
    </w:pPr>
    <w:r>
      <w:fldChar w:fldCharType="begin"/>
    </w:r>
    <w:r>
      <w:instrText xml:space="preserve"> TITLE   \* MERGEFORMAT </w:instrText>
    </w:r>
    <w:r>
      <w:fldChar w:fldCharType="separate"/>
    </w:r>
    <w:r>
      <w:t>MTMS212B Manually link and tie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1DB6" w:rsidP="002927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42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88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C6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7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27FB"/>
    <w:pPr>
      <w:spacing w:before="360" w:after="60"/>
      <w:outlineLvl w:val="0"/>
    </w:pPr>
    <w:rPr>
      <w:sz w:val="32"/>
    </w:rPr>
  </w:style>
  <w:style w:type="paragraph" w:styleId="Heading2">
    <w:name w:val="heading 2"/>
    <w:basedOn w:val="HeadingBase"/>
    <w:next w:val="BodyText"/>
    <w:link w:val="Heading2Char"/>
    <w:qFormat/>
    <w:rsid w:val="002927FB"/>
    <w:pPr>
      <w:keepLines/>
      <w:spacing w:before="240" w:after="120"/>
      <w:outlineLvl w:val="1"/>
    </w:pPr>
    <w:rPr>
      <w:sz w:val="28"/>
      <w:szCs w:val="40"/>
    </w:rPr>
  </w:style>
  <w:style w:type="paragraph" w:styleId="Heading3">
    <w:name w:val="heading 3"/>
    <w:basedOn w:val="HeadingBase"/>
    <w:next w:val="BodyText"/>
    <w:link w:val="Heading3Char"/>
    <w:qFormat/>
    <w:rsid w:val="002927FB"/>
    <w:pPr>
      <w:spacing w:before="180" w:after="120"/>
      <w:outlineLvl w:val="2"/>
    </w:pPr>
    <w:rPr>
      <w:spacing w:val="-10"/>
      <w:kern w:val="32"/>
    </w:rPr>
  </w:style>
  <w:style w:type="paragraph" w:styleId="Heading4">
    <w:name w:val="heading 4"/>
    <w:basedOn w:val="HeadingBase"/>
    <w:next w:val="BodyText"/>
    <w:link w:val="Heading4Char"/>
    <w:qFormat/>
    <w:rsid w:val="002927FB"/>
    <w:pPr>
      <w:spacing w:before="160" w:after="120"/>
      <w:outlineLvl w:val="3"/>
    </w:pPr>
    <w:rPr>
      <w:sz w:val="22"/>
    </w:rPr>
  </w:style>
  <w:style w:type="paragraph" w:styleId="Heading5">
    <w:name w:val="heading 5"/>
    <w:basedOn w:val="HeadingBase"/>
    <w:next w:val="Normal"/>
    <w:link w:val="Heading5Char"/>
    <w:qFormat/>
    <w:rsid w:val="002927FB"/>
    <w:pPr>
      <w:spacing w:before="80"/>
      <w:outlineLvl w:val="4"/>
    </w:pPr>
    <w:rPr>
      <w:color w:val="918585"/>
      <w:sz w:val="20"/>
    </w:rPr>
  </w:style>
  <w:style w:type="paragraph" w:styleId="Heading6">
    <w:name w:val="heading 6"/>
    <w:basedOn w:val="HeadingBase"/>
    <w:next w:val="Normal"/>
    <w:link w:val="Heading6Char"/>
    <w:qFormat/>
    <w:rsid w:val="002927FB"/>
    <w:pPr>
      <w:spacing w:before="60"/>
      <w:outlineLvl w:val="5"/>
    </w:pPr>
    <w:rPr>
      <w:color w:val="918585"/>
      <w:sz w:val="20"/>
    </w:rPr>
  </w:style>
  <w:style w:type="paragraph" w:styleId="Heading7">
    <w:name w:val="heading 7"/>
    <w:basedOn w:val="Normal"/>
    <w:next w:val="Normal"/>
    <w:link w:val="Heading7Char"/>
    <w:qFormat/>
    <w:rsid w:val="002927FB"/>
    <w:pPr>
      <w:ind w:left="720"/>
      <w:outlineLvl w:val="6"/>
    </w:pPr>
    <w:rPr>
      <w:i/>
    </w:rPr>
  </w:style>
  <w:style w:type="paragraph" w:styleId="Heading8">
    <w:name w:val="heading 8"/>
    <w:basedOn w:val="Normal"/>
    <w:next w:val="Normal"/>
    <w:link w:val="Heading8Char"/>
    <w:qFormat/>
    <w:rsid w:val="002927FB"/>
    <w:pPr>
      <w:ind w:left="720"/>
      <w:outlineLvl w:val="7"/>
    </w:pPr>
    <w:rPr>
      <w:i/>
    </w:rPr>
  </w:style>
  <w:style w:type="paragraph" w:styleId="Heading9">
    <w:name w:val="heading 9"/>
    <w:basedOn w:val="Normal"/>
    <w:next w:val="Normal"/>
    <w:link w:val="Heading9Char"/>
    <w:qFormat/>
    <w:rsid w:val="002927FB"/>
    <w:pPr>
      <w:ind w:left="720"/>
      <w:outlineLvl w:val="8"/>
    </w:pPr>
    <w:rPr>
      <w:i/>
    </w:rPr>
  </w:style>
  <w:style w:type="character" w:default="1" w:styleId="DefaultParagraphFont">
    <w:name w:val="Default Paragraph Font"/>
    <w:uiPriority w:val="1"/>
    <w:unhideWhenUsed/>
    <w:rsid w:val="002927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7FB"/>
  </w:style>
  <w:style w:type="character" w:customStyle="1" w:styleId="Heading1Char">
    <w:name w:val="Heading 1 Char"/>
    <w:basedOn w:val="DefaultParagraphFont"/>
    <w:link w:val="Heading1"/>
    <w:rsid w:val="002927FB"/>
    <w:rPr>
      <w:rFonts w:ascii="Times New Roman" w:eastAsia="Times New Roman" w:hAnsi="Times New Roman" w:cs="Times New Roman"/>
      <w:b/>
      <w:sz w:val="32"/>
      <w:szCs w:val="20"/>
      <w:lang w:eastAsia="en-US"/>
    </w:rPr>
  </w:style>
  <w:style w:type="paragraph" w:styleId="BodyText">
    <w:name w:val="Body Text"/>
    <w:basedOn w:val="Normal"/>
    <w:link w:val="BodyTextChar"/>
    <w:rsid w:val="002927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7FB"/>
    <w:rPr>
      <w:rFonts w:ascii="Times New Roman" w:eastAsia="Times New Roman" w:hAnsi="Times New Roman" w:cs="Times New Roman"/>
      <w:sz w:val="24"/>
      <w:lang w:val="en-US" w:eastAsia="en-US"/>
    </w:rPr>
  </w:style>
  <w:style w:type="paragraph" w:styleId="Footer">
    <w:name w:val="footer"/>
    <w:basedOn w:val="Normal"/>
    <w:link w:val="FooterChar"/>
    <w:rsid w:val="002927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7FB"/>
    <w:rPr>
      <w:rFonts w:ascii="Times New Roman" w:eastAsia="Times New Roman" w:hAnsi="Times New Roman" w:cs="Times New Roman"/>
      <w:sz w:val="16"/>
      <w:lang w:val="en-US" w:eastAsia="en-US"/>
    </w:rPr>
  </w:style>
  <w:style w:type="paragraph" w:styleId="List">
    <w:name w:val="List"/>
    <w:basedOn w:val="BodyText"/>
    <w:next w:val="BodyText"/>
    <w:rsid w:val="002927FB"/>
    <w:pPr>
      <w:tabs>
        <w:tab w:val="left" w:pos="340"/>
      </w:tabs>
      <w:spacing w:before="60" w:after="60"/>
      <w:ind w:left="340" w:hanging="340"/>
    </w:pPr>
  </w:style>
  <w:style w:type="paragraph" w:styleId="ListBullet">
    <w:name w:val="List Bullet"/>
    <w:basedOn w:val="List"/>
    <w:rsid w:val="002927FB"/>
    <w:pPr>
      <w:numPr>
        <w:numId w:val="13"/>
      </w:numPr>
      <w:tabs>
        <w:tab w:val="clear" w:pos="340"/>
      </w:tabs>
      <w:spacing w:before="40" w:after="40"/>
    </w:pPr>
  </w:style>
  <w:style w:type="character" w:customStyle="1" w:styleId="SpecialBold">
    <w:name w:val="Special Bold"/>
    <w:basedOn w:val="DefaultParagraphFont"/>
    <w:rsid w:val="002927FB"/>
    <w:rPr>
      <w:b/>
      <w:spacing w:val="0"/>
    </w:rPr>
  </w:style>
  <w:style w:type="paragraph" w:styleId="ListBullet2">
    <w:name w:val="List Bullet 2"/>
    <w:basedOn w:val="List2"/>
    <w:rsid w:val="002927FB"/>
    <w:pPr>
      <w:numPr>
        <w:numId w:val="14"/>
      </w:numPr>
      <w:tabs>
        <w:tab w:val="clear" w:pos="680"/>
      </w:tabs>
    </w:pPr>
  </w:style>
  <w:style w:type="paragraph" w:styleId="Header">
    <w:name w:val="header"/>
    <w:basedOn w:val="Normal"/>
    <w:link w:val="HeaderChar"/>
    <w:rsid w:val="002927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7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27FB"/>
    <w:pPr>
      <w:spacing w:before="240" w:after="120"/>
      <w:outlineLvl w:val="0"/>
    </w:pPr>
    <w:rPr>
      <w:rFonts w:ascii="Times New Roman" w:hAnsi="Times New Roman"/>
      <w:b/>
      <w:sz w:val="28"/>
    </w:rPr>
  </w:style>
  <w:style w:type="paragraph" w:customStyle="1" w:styleId="AllowPageBreak">
    <w:name w:val="AllowPageBreak"/>
    <w:rsid w:val="002927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27FB"/>
    <w:pPr>
      <w:tabs>
        <w:tab w:val="left" w:pos="680"/>
      </w:tabs>
      <w:spacing w:before="60" w:after="60"/>
      <w:ind w:left="680" w:hanging="340"/>
    </w:pPr>
  </w:style>
  <w:style w:type="character" w:customStyle="1" w:styleId="Underline">
    <w:name w:val="Underline"/>
    <w:basedOn w:val="DefaultParagraphFont"/>
    <w:qFormat/>
    <w:rsid w:val="002927FB"/>
    <w:rPr>
      <w:u w:val="single"/>
    </w:rPr>
  </w:style>
  <w:style w:type="character" w:customStyle="1" w:styleId="BoldandItalics">
    <w:name w:val="Bold and Italics"/>
    <w:qFormat/>
    <w:rsid w:val="002927FB"/>
    <w:rPr>
      <w:b/>
      <w:i/>
      <w:u w:val="none"/>
    </w:rPr>
  </w:style>
  <w:style w:type="character" w:customStyle="1" w:styleId="Heading2Char">
    <w:name w:val="Heading 2 Char"/>
    <w:basedOn w:val="DefaultParagraphFont"/>
    <w:link w:val="Heading2"/>
    <w:rsid w:val="002927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7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7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7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7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7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27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27FB"/>
    <w:rPr>
      <w:rFonts w:ascii="Courier New" w:eastAsia="Times New Roman" w:hAnsi="Courier New" w:cs="Times New Roman"/>
      <w:i/>
      <w:szCs w:val="20"/>
      <w:lang w:val="en-US" w:eastAsia="en-US"/>
    </w:rPr>
  </w:style>
  <w:style w:type="paragraph" w:customStyle="1" w:styleId="HeadingBase">
    <w:name w:val="Heading Base"/>
    <w:rsid w:val="002927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7FB"/>
    <w:pPr>
      <w:tabs>
        <w:tab w:val="right" w:leader="dot" w:pos="9072"/>
      </w:tabs>
      <w:ind w:left="567"/>
    </w:pPr>
    <w:rPr>
      <w:szCs w:val="22"/>
    </w:rPr>
  </w:style>
  <w:style w:type="paragraph" w:customStyle="1" w:styleId="TOCBase">
    <w:name w:val="TOC Base"/>
    <w:rsid w:val="002927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7FB"/>
    <w:pPr>
      <w:tabs>
        <w:tab w:val="right" w:leader="dot" w:pos="9072"/>
      </w:tabs>
      <w:spacing w:before="40" w:after="40"/>
      <w:ind w:left="284"/>
    </w:pPr>
    <w:rPr>
      <w:rFonts w:ascii="Times New Roman" w:hAnsi="Times New Roman"/>
    </w:rPr>
  </w:style>
  <w:style w:type="paragraph" w:styleId="TOC1">
    <w:name w:val="toc 1"/>
    <w:basedOn w:val="TOCBase"/>
    <w:next w:val="Normal"/>
    <w:rsid w:val="002927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7FB"/>
    <w:pPr>
      <w:spacing w:before="5040"/>
      <w:jc w:val="center"/>
    </w:pPr>
    <w:rPr>
      <w:sz w:val="48"/>
      <w:szCs w:val="72"/>
      <w:lang w:val="en-US"/>
    </w:rPr>
  </w:style>
  <w:style w:type="character" w:customStyle="1" w:styleId="TitleChar">
    <w:name w:val="Title Char"/>
    <w:basedOn w:val="DefaultParagraphFont"/>
    <w:link w:val="Title"/>
    <w:rsid w:val="002927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7FB"/>
    <w:pPr>
      <w:tabs>
        <w:tab w:val="left" w:pos="3600"/>
        <w:tab w:val="left" w:pos="3958"/>
      </w:tabs>
    </w:pPr>
  </w:style>
  <w:style w:type="paragraph" w:customStyle="1" w:styleId="Note">
    <w:name w:val="Note"/>
    <w:basedOn w:val="BodyText"/>
    <w:rsid w:val="002927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7FB"/>
    <w:pPr>
      <w:framePr w:wrap="auto" w:hAnchor="text" w:y="6049"/>
    </w:pPr>
    <w:rPr>
      <w:color w:val="000000"/>
      <w:sz w:val="40"/>
    </w:rPr>
  </w:style>
  <w:style w:type="paragraph" w:customStyle="1" w:styleId="TOCTitle">
    <w:name w:val="TOCTitle"/>
    <w:basedOn w:val="Heading1"/>
    <w:rsid w:val="002927FB"/>
    <w:pPr>
      <w:spacing w:after="240"/>
      <w:jc w:val="center"/>
      <w:outlineLvl w:val="9"/>
    </w:pPr>
    <w:rPr>
      <w:caps/>
    </w:rPr>
  </w:style>
  <w:style w:type="paragraph" w:customStyle="1" w:styleId="Version">
    <w:name w:val="Version"/>
    <w:rsid w:val="002927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7FB"/>
    <w:pPr>
      <w:keepNext w:val="0"/>
      <w:tabs>
        <w:tab w:val="right" w:pos="4176"/>
      </w:tabs>
      <w:ind w:left="198" w:hanging="198"/>
    </w:pPr>
    <w:rPr>
      <w:rFonts w:ascii="Garamond" w:hAnsi="Garamond"/>
    </w:rPr>
  </w:style>
  <w:style w:type="paragraph" w:styleId="IndexHeading">
    <w:name w:val="index heading"/>
    <w:basedOn w:val="Normal"/>
    <w:next w:val="Index1"/>
    <w:semiHidden/>
    <w:rsid w:val="002927FB"/>
    <w:pPr>
      <w:spacing w:before="120" w:after="120"/>
    </w:pPr>
    <w:rPr>
      <w:rFonts w:ascii="Arial" w:hAnsi="Arial"/>
      <w:b/>
      <w:color w:val="918585"/>
      <w:sz w:val="24"/>
    </w:rPr>
  </w:style>
  <w:style w:type="paragraph" w:customStyle="1" w:styleId="Chapter">
    <w:name w:val="Chapter"/>
    <w:basedOn w:val="Normal"/>
    <w:rsid w:val="002927FB"/>
    <w:pPr>
      <w:spacing w:before="240"/>
    </w:pPr>
    <w:rPr>
      <w:rFonts w:ascii="Times New Roman" w:hAnsi="Times New Roman"/>
      <w:smallCaps/>
      <w:spacing w:val="80"/>
      <w:sz w:val="28"/>
    </w:rPr>
  </w:style>
  <w:style w:type="paragraph" w:customStyle="1" w:styleId="InChapter">
    <w:name w:val="InChapter"/>
    <w:basedOn w:val="Heading3"/>
    <w:rsid w:val="002927FB"/>
    <w:pPr>
      <w:spacing w:after="240"/>
      <w:outlineLvl w:val="9"/>
    </w:pPr>
    <w:rPr>
      <w:noProof/>
    </w:rPr>
  </w:style>
  <w:style w:type="paragraph" w:styleId="Index2">
    <w:name w:val="index 2"/>
    <w:basedOn w:val="Normal"/>
    <w:next w:val="Normal"/>
    <w:semiHidden/>
    <w:rsid w:val="002927FB"/>
    <w:pPr>
      <w:tabs>
        <w:tab w:val="right" w:pos="4176"/>
      </w:tabs>
      <w:ind w:left="568" w:hanging="284"/>
    </w:pPr>
    <w:rPr>
      <w:rFonts w:ascii="Garamond" w:hAnsi="Garamond"/>
    </w:rPr>
  </w:style>
  <w:style w:type="paragraph" w:customStyle="1" w:styleId="Byline">
    <w:name w:val="Byline"/>
    <w:rsid w:val="002927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7FB"/>
    <w:pPr>
      <w:tabs>
        <w:tab w:val="clear" w:pos="3600"/>
        <w:tab w:val="clear" w:pos="3958"/>
      </w:tabs>
      <w:jc w:val="right"/>
    </w:pPr>
  </w:style>
  <w:style w:type="character" w:styleId="Emphasis">
    <w:name w:val="Emphasis"/>
    <w:basedOn w:val="DefaultParagraphFont"/>
    <w:qFormat/>
    <w:rsid w:val="002927FB"/>
    <w:rPr>
      <w:i/>
    </w:rPr>
  </w:style>
  <w:style w:type="paragraph" w:styleId="Caption">
    <w:name w:val="caption"/>
    <w:basedOn w:val="BodyText"/>
    <w:next w:val="Normal"/>
    <w:qFormat/>
    <w:rsid w:val="002927FB"/>
    <w:pPr>
      <w:framePr w:w="2268" w:hSpace="181" w:vSpace="181" w:wrap="around" w:vAnchor="text" w:hAnchor="page" w:x="1135" w:y="285" w:anchorLock="1"/>
    </w:pPr>
    <w:rPr>
      <w:i/>
    </w:rPr>
  </w:style>
  <w:style w:type="paragraph" w:customStyle="1" w:styleId="MiniTOCTitle">
    <w:name w:val="MiniTOCTitle"/>
    <w:basedOn w:val="Heading4"/>
    <w:rsid w:val="002927FB"/>
    <w:pPr>
      <w:spacing w:before="240"/>
      <w:outlineLvl w:val="9"/>
    </w:pPr>
    <w:rPr>
      <w:noProof/>
      <w:sz w:val="24"/>
    </w:rPr>
  </w:style>
  <w:style w:type="paragraph" w:customStyle="1" w:styleId="MiniTOCItem">
    <w:name w:val="MiniTOCItem"/>
    <w:basedOn w:val="ListBullet"/>
    <w:rsid w:val="002927FB"/>
    <w:pPr>
      <w:numPr>
        <w:numId w:val="0"/>
      </w:numPr>
      <w:tabs>
        <w:tab w:val="right" w:leader="dot" w:pos="6521"/>
      </w:tabs>
      <w:spacing w:before="0" w:after="0"/>
    </w:pPr>
  </w:style>
  <w:style w:type="paragraph" w:customStyle="1" w:styleId="TOFTitle">
    <w:name w:val="TOFTitle"/>
    <w:basedOn w:val="TOCTitle"/>
    <w:rsid w:val="002927FB"/>
  </w:style>
  <w:style w:type="paragraph" w:styleId="TableofFigures">
    <w:name w:val="table of figures"/>
    <w:basedOn w:val="Normal"/>
    <w:next w:val="Normal"/>
    <w:semiHidden/>
    <w:rsid w:val="002927FB"/>
    <w:pPr>
      <w:tabs>
        <w:tab w:val="right" w:leader="dot" w:pos="9072"/>
      </w:tabs>
      <w:ind w:left="970" w:hanging="403"/>
    </w:pPr>
    <w:rPr>
      <w:rFonts w:ascii="Times New Roman" w:hAnsi="Times New Roman"/>
      <w:b/>
    </w:rPr>
  </w:style>
  <w:style w:type="paragraph" w:styleId="ListNumber">
    <w:name w:val="List Number"/>
    <w:basedOn w:val="List"/>
    <w:rsid w:val="002927FB"/>
    <w:pPr>
      <w:numPr>
        <w:numId w:val="11"/>
      </w:numPr>
    </w:pPr>
  </w:style>
  <w:style w:type="character" w:customStyle="1" w:styleId="WingdingSymbols">
    <w:name w:val="Wingding Symbols"/>
    <w:rsid w:val="002927FB"/>
    <w:rPr>
      <w:rFonts w:ascii="Wingdings" w:hAnsi="Wingdings"/>
    </w:rPr>
  </w:style>
  <w:style w:type="paragraph" w:customStyle="1" w:styleId="TableHeading">
    <w:name w:val="Table Heading"/>
    <w:basedOn w:val="HeadingBase"/>
    <w:rsid w:val="002927FB"/>
    <w:pPr>
      <w:keepLines/>
      <w:pBdr>
        <w:bottom w:val="single" w:sz="6" w:space="1" w:color="918585"/>
      </w:pBdr>
      <w:spacing w:before="240"/>
    </w:pPr>
  </w:style>
  <w:style w:type="character" w:customStyle="1" w:styleId="HotSpot">
    <w:name w:val="HotSpot"/>
    <w:rsid w:val="002927FB"/>
    <w:rPr>
      <w:color w:val="0033CC"/>
      <w:u w:val="none"/>
    </w:rPr>
  </w:style>
  <w:style w:type="paragraph" w:customStyle="1" w:styleId="BodyTextRight">
    <w:name w:val="Body Text Right"/>
    <w:basedOn w:val="BodyText"/>
    <w:rsid w:val="002927FB"/>
    <w:pPr>
      <w:spacing w:before="0" w:after="0"/>
      <w:jc w:val="right"/>
    </w:pPr>
  </w:style>
  <w:style w:type="paragraph" w:styleId="Index3">
    <w:name w:val="index 3"/>
    <w:basedOn w:val="ListNumber2"/>
    <w:next w:val="Normal"/>
    <w:semiHidden/>
    <w:rsid w:val="002927FB"/>
    <w:pPr>
      <w:numPr>
        <w:numId w:val="0"/>
      </w:numPr>
      <w:tabs>
        <w:tab w:val="right" w:leader="dot" w:pos="4176"/>
      </w:tabs>
    </w:pPr>
  </w:style>
  <w:style w:type="paragraph" w:styleId="ListNumber2">
    <w:name w:val="List Number 2"/>
    <w:basedOn w:val="List2"/>
    <w:rsid w:val="002927FB"/>
    <w:pPr>
      <w:numPr>
        <w:numId w:val="10"/>
      </w:numPr>
      <w:tabs>
        <w:tab w:val="clear" w:pos="1060"/>
      </w:tabs>
    </w:pPr>
  </w:style>
  <w:style w:type="paragraph" w:customStyle="1" w:styleId="MarginNote">
    <w:name w:val="Margin Note"/>
    <w:basedOn w:val="BodyText"/>
    <w:rsid w:val="002927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7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7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27FB"/>
    <w:rPr>
      <w:sz w:val="32"/>
    </w:rPr>
  </w:style>
  <w:style w:type="paragraph" w:customStyle="1" w:styleId="HeadingProcedure">
    <w:name w:val="Heading Procedure"/>
    <w:basedOn w:val="HeadingBase"/>
    <w:next w:val="Normal"/>
    <w:rsid w:val="002927FB"/>
    <w:pPr>
      <w:tabs>
        <w:tab w:val="left" w:pos="0"/>
      </w:tabs>
      <w:spacing w:before="120" w:after="60"/>
    </w:pPr>
    <w:rPr>
      <w:i/>
      <w:color w:val="918585"/>
      <w:sz w:val="22"/>
    </w:rPr>
  </w:style>
  <w:style w:type="paragraph" w:customStyle="1" w:styleId="TableBodyText">
    <w:name w:val="Table Body Text"/>
    <w:basedOn w:val="BodyText"/>
    <w:rsid w:val="002927FB"/>
    <w:pPr>
      <w:spacing w:before="60" w:after="60"/>
    </w:pPr>
  </w:style>
  <w:style w:type="paragraph" w:styleId="ListContinue">
    <w:name w:val="List Continue"/>
    <w:basedOn w:val="List"/>
    <w:rsid w:val="002927FB"/>
    <w:pPr>
      <w:ind w:firstLine="0"/>
    </w:pPr>
  </w:style>
  <w:style w:type="paragraph" w:customStyle="1" w:styleId="ListNote">
    <w:name w:val="List Note"/>
    <w:basedOn w:val="List"/>
    <w:rsid w:val="002927FB"/>
    <w:pPr>
      <w:pBdr>
        <w:top w:val="single" w:sz="6" w:space="2" w:color="918585"/>
        <w:bottom w:val="single" w:sz="6" w:space="2" w:color="918585"/>
      </w:pBdr>
      <w:tabs>
        <w:tab w:val="left" w:pos="1021"/>
      </w:tabs>
      <w:ind w:firstLine="0"/>
    </w:pPr>
  </w:style>
  <w:style w:type="paragraph" w:customStyle="1" w:styleId="Warning">
    <w:name w:val="Warning"/>
    <w:basedOn w:val="BodyText"/>
    <w:rsid w:val="002927FB"/>
    <w:pPr>
      <w:shd w:val="clear" w:color="auto" w:fill="D9D9D9"/>
      <w:tabs>
        <w:tab w:val="left" w:pos="992"/>
      </w:tabs>
      <w:ind w:left="119" w:right="119"/>
    </w:pPr>
    <w:rPr>
      <w:sz w:val="20"/>
    </w:rPr>
  </w:style>
  <w:style w:type="paragraph" w:customStyle="1" w:styleId="MarginIcons">
    <w:name w:val="Margin Icons"/>
    <w:basedOn w:val="BodyText"/>
    <w:rsid w:val="002927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7FB"/>
    <w:rPr>
      <w:rFonts w:ascii="Courier New" w:hAnsi="Courier New"/>
    </w:rPr>
  </w:style>
  <w:style w:type="paragraph" w:customStyle="1" w:styleId="NoteBullet">
    <w:name w:val="Note Bullet"/>
    <w:basedOn w:val="Note"/>
    <w:rsid w:val="002927FB"/>
    <w:pPr>
      <w:tabs>
        <w:tab w:val="clear" w:pos="680"/>
      </w:tabs>
      <w:spacing w:before="60" w:after="60"/>
    </w:pPr>
  </w:style>
  <w:style w:type="paragraph" w:customStyle="1" w:styleId="SubHeading2">
    <w:name w:val="SubHeading2"/>
    <w:basedOn w:val="HeadingBase"/>
    <w:rsid w:val="002927FB"/>
    <w:pPr>
      <w:spacing w:before="240" w:after="60"/>
    </w:pPr>
    <w:rPr>
      <w:sz w:val="20"/>
    </w:rPr>
  </w:style>
  <w:style w:type="paragraph" w:customStyle="1" w:styleId="SubHeading1">
    <w:name w:val="SubHeading1"/>
    <w:basedOn w:val="HeadingBase"/>
    <w:rsid w:val="002927FB"/>
    <w:pPr>
      <w:spacing w:before="240" w:after="60"/>
    </w:pPr>
    <w:rPr>
      <w:color w:val="918585"/>
      <w:sz w:val="22"/>
    </w:rPr>
  </w:style>
  <w:style w:type="paragraph" w:customStyle="1" w:styleId="SideHeading">
    <w:name w:val="Side Heading"/>
    <w:basedOn w:val="HeadingBase"/>
    <w:rsid w:val="002927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7FB"/>
    <w:pPr>
      <w:numPr>
        <w:numId w:val="12"/>
      </w:numPr>
    </w:pPr>
  </w:style>
  <w:style w:type="paragraph" w:styleId="PlainText">
    <w:name w:val="Plain Text"/>
    <w:basedOn w:val="Normal"/>
    <w:link w:val="PlainTextChar"/>
    <w:rsid w:val="002927FB"/>
    <w:rPr>
      <w:sz w:val="20"/>
    </w:rPr>
  </w:style>
  <w:style w:type="character" w:customStyle="1" w:styleId="PlainTextChar">
    <w:name w:val="Plain Text Char"/>
    <w:basedOn w:val="DefaultParagraphFont"/>
    <w:link w:val="PlainText"/>
    <w:rsid w:val="002927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27FB"/>
    <w:rPr>
      <w:b/>
      <w:smallCaps/>
    </w:rPr>
  </w:style>
  <w:style w:type="paragraph" w:customStyle="1" w:styleId="TableListNumber">
    <w:name w:val="Table List Number"/>
    <w:basedOn w:val="ListNumber"/>
    <w:rsid w:val="002927FB"/>
    <w:pPr>
      <w:numPr>
        <w:numId w:val="0"/>
      </w:numPr>
    </w:pPr>
  </w:style>
  <w:style w:type="paragraph" w:styleId="TOC4">
    <w:name w:val="toc 4"/>
    <w:basedOn w:val="TOCBase"/>
    <w:next w:val="Normal"/>
    <w:semiHidden/>
    <w:rsid w:val="002927FB"/>
    <w:pPr>
      <w:tabs>
        <w:tab w:val="right" w:leader="dot" w:pos="9071"/>
      </w:tabs>
      <w:ind w:left="1701"/>
    </w:pPr>
  </w:style>
  <w:style w:type="paragraph" w:customStyle="1" w:styleId="ListAlpha">
    <w:name w:val="List Alpha"/>
    <w:basedOn w:val="List"/>
    <w:rsid w:val="002927FB"/>
    <w:pPr>
      <w:numPr>
        <w:numId w:val="9"/>
      </w:numPr>
    </w:pPr>
  </w:style>
  <w:style w:type="paragraph" w:customStyle="1" w:styleId="ListAlpha2">
    <w:name w:val="List Alpha 2"/>
    <w:basedOn w:val="List2"/>
    <w:rsid w:val="002927FB"/>
    <w:pPr>
      <w:numPr>
        <w:numId w:val="8"/>
      </w:numPr>
    </w:pPr>
  </w:style>
  <w:style w:type="paragraph" w:styleId="List3">
    <w:name w:val="List 3"/>
    <w:basedOn w:val="BodyText"/>
    <w:rsid w:val="002927FB"/>
    <w:pPr>
      <w:tabs>
        <w:tab w:val="left" w:pos="1021"/>
      </w:tabs>
      <w:spacing w:before="60" w:after="60"/>
      <w:ind w:left="1020" w:hanging="340"/>
    </w:pPr>
  </w:style>
  <w:style w:type="paragraph" w:styleId="List4">
    <w:name w:val="List 4"/>
    <w:basedOn w:val="BodyText"/>
    <w:rsid w:val="002927FB"/>
    <w:pPr>
      <w:tabs>
        <w:tab w:val="left" w:pos="1361"/>
      </w:tabs>
      <w:spacing w:before="60" w:after="60"/>
      <w:ind w:left="1361" w:hanging="340"/>
    </w:pPr>
  </w:style>
  <w:style w:type="paragraph" w:styleId="List5">
    <w:name w:val="List 5"/>
    <w:basedOn w:val="BodyText"/>
    <w:rsid w:val="002927FB"/>
    <w:pPr>
      <w:tabs>
        <w:tab w:val="left" w:pos="1701"/>
      </w:tabs>
      <w:spacing w:before="60" w:after="60"/>
      <w:ind w:left="1701" w:hanging="340"/>
    </w:pPr>
  </w:style>
  <w:style w:type="paragraph" w:styleId="ListBullet3">
    <w:name w:val="List Bullet 3"/>
    <w:basedOn w:val="List3"/>
    <w:rsid w:val="002927FB"/>
    <w:pPr>
      <w:numPr>
        <w:numId w:val="15"/>
      </w:numPr>
      <w:tabs>
        <w:tab w:val="clear" w:pos="1021"/>
      </w:tabs>
      <w:ind w:left="1037" w:hanging="357"/>
    </w:pPr>
  </w:style>
  <w:style w:type="paragraph" w:styleId="ListBullet4">
    <w:name w:val="List Bullet 4"/>
    <w:basedOn w:val="List4"/>
    <w:rsid w:val="002927FB"/>
    <w:pPr>
      <w:numPr>
        <w:numId w:val="3"/>
      </w:numPr>
    </w:pPr>
  </w:style>
  <w:style w:type="paragraph" w:styleId="ListBullet5">
    <w:name w:val="List Bullet 5"/>
    <w:basedOn w:val="List5"/>
    <w:rsid w:val="002927FB"/>
    <w:pPr>
      <w:numPr>
        <w:numId w:val="4"/>
      </w:numPr>
    </w:pPr>
  </w:style>
  <w:style w:type="paragraph" w:styleId="ListContinue2">
    <w:name w:val="List Continue 2"/>
    <w:basedOn w:val="List2"/>
    <w:rsid w:val="002927FB"/>
    <w:pPr>
      <w:ind w:firstLine="0"/>
    </w:pPr>
  </w:style>
  <w:style w:type="paragraph" w:styleId="ListContinue3">
    <w:name w:val="List Continue 3"/>
    <w:basedOn w:val="List3"/>
    <w:rsid w:val="002927FB"/>
    <w:pPr>
      <w:ind w:left="1021" w:firstLine="0"/>
    </w:pPr>
  </w:style>
  <w:style w:type="paragraph" w:styleId="ListContinue4">
    <w:name w:val="List Continue 4"/>
    <w:basedOn w:val="List4"/>
    <w:rsid w:val="002927FB"/>
    <w:pPr>
      <w:ind w:firstLine="0"/>
    </w:pPr>
  </w:style>
  <w:style w:type="paragraph" w:styleId="ListContinue5">
    <w:name w:val="List Continue 5"/>
    <w:basedOn w:val="List5"/>
    <w:rsid w:val="002927FB"/>
    <w:pPr>
      <w:ind w:firstLine="0"/>
    </w:pPr>
  </w:style>
  <w:style w:type="paragraph" w:styleId="ListNumber3">
    <w:name w:val="List Number 3"/>
    <w:basedOn w:val="List3"/>
    <w:rsid w:val="002927FB"/>
    <w:pPr>
      <w:numPr>
        <w:numId w:val="5"/>
      </w:numPr>
    </w:pPr>
  </w:style>
  <w:style w:type="paragraph" w:styleId="ListNumber4">
    <w:name w:val="List Number 4"/>
    <w:basedOn w:val="List4"/>
    <w:rsid w:val="002927FB"/>
    <w:pPr>
      <w:numPr>
        <w:numId w:val="6"/>
      </w:numPr>
    </w:pPr>
  </w:style>
  <w:style w:type="paragraph" w:styleId="ListNumber5">
    <w:name w:val="List Number 5"/>
    <w:basedOn w:val="List5"/>
    <w:rsid w:val="002927FB"/>
    <w:pPr>
      <w:numPr>
        <w:numId w:val="7"/>
      </w:numPr>
    </w:pPr>
  </w:style>
  <w:style w:type="paragraph" w:styleId="BlockText">
    <w:name w:val="Block Text"/>
    <w:basedOn w:val="Normal"/>
    <w:rsid w:val="002927FB"/>
    <w:pPr>
      <w:spacing w:after="120"/>
      <w:ind w:left="1440" w:right="1440"/>
    </w:pPr>
  </w:style>
  <w:style w:type="character" w:customStyle="1" w:styleId="Subscript">
    <w:name w:val="Subscript"/>
    <w:basedOn w:val="DefaultParagraphFont"/>
    <w:rsid w:val="002927FB"/>
    <w:rPr>
      <w:sz w:val="16"/>
      <w:vertAlign w:val="subscript"/>
    </w:rPr>
  </w:style>
  <w:style w:type="character" w:customStyle="1" w:styleId="Superscript">
    <w:name w:val="Superscript"/>
    <w:basedOn w:val="DefaultParagraphFont"/>
    <w:rsid w:val="002927FB"/>
    <w:rPr>
      <w:sz w:val="16"/>
      <w:vertAlign w:val="superscript"/>
    </w:rPr>
  </w:style>
  <w:style w:type="character" w:customStyle="1" w:styleId="Symbols">
    <w:name w:val="Symbols"/>
    <w:basedOn w:val="DefaultParagraphFont"/>
    <w:rsid w:val="002927FB"/>
    <w:rPr>
      <w:rFonts w:ascii="Symbol" w:hAnsi="Symbol"/>
    </w:rPr>
  </w:style>
  <w:style w:type="character" w:customStyle="1" w:styleId="MenuOptions">
    <w:name w:val="Menu Options"/>
    <w:basedOn w:val="DefaultParagraphFont"/>
    <w:rsid w:val="002927FB"/>
    <w:rPr>
      <w:rFonts w:ascii="Arial Narrow" w:hAnsi="Arial Narrow"/>
      <w:smallCaps/>
    </w:rPr>
  </w:style>
  <w:style w:type="character" w:customStyle="1" w:styleId="Buttons">
    <w:name w:val="Buttons"/>
    <w:basedOn w:val="DefaultParagraphFont"/>
    <w:rsid w:val="002927FB"/>
    <w:rPr>
      <w:b/>
    </w:rPr>
  </w:style>
  <w:style w:type="character" w:customStyle="1" w:styleId="Underlined">
    <w:name w:val="Underlined"/>
    <w:basedOn w:val="DefaultParagraphFont"/>
    <w:rsid w:val="002927FB"/>
    <w:rPr>
      <w:u w:val="single"/>
    </w:rPr>
  </w:style>
  <w:style w:type="paragraph" w:customStyle="1" w:styleId="TableBodyTextRight">
    <w:name w:val="Table Body Text Right"/>
    <w:basedOn w:val="TableBodyText"/>
    <w:rsid w:val="002927FB"/>
    <w:pPr>
      <w:widowControl w:val="0"/>
      <w:autoSpaceDE w:val="0"/>
      <w:autoSpaceDN w:val="0"/>
      <w:adjustRightInd w:val="0"/>
      <w:jc w:val="right"/>
    </w:pPr>
    <w:rPr>
      <w:rFonts w:cs="Arial"/>
      <w:szCs w:val="18"/>
    </w:rPr>
  </w:style>
  <w:style w:type="paragraph" w:customStyle="1" w:styleId="CopyrightText">
    <w:name w:val="Copyright Text"/>
    <w:basedOn w:val="BodyText"/>
    <w:rsid w:val="002927FB"/>
    <w:rPr>
      <w:sz w:val="18"/>
    </w:rPr>
  </w:style>
  <w:style w:type="paragraph" w:customStyle="1" w:styleId="BodySmallRight">
    <w:name w:val="Body Small Right"/>
    <w:basedOn w:val="BodyTextRight"/>
    <w:rsid w:val="002927FB"/>
    <w:rPr>
      <w:sz w:val="18"/>
      <w:szCs w:val="18"/>
    </w:rPr>
  </w:style>
  <w:style w:type="paragraph" w:customStyle="1" w:styleId="MarginEdition">
    <w:name w:val="Margin Edition"/>
    <w:basedOn w:val="MarginNote"/>
    <w:rsid w:val="002927FB"/>
    <w:pPr>
      <w:spacing w:before="0" w:after="0"/>
    </w:pPr>
    <w:rPr>
      <w:rFonts w:ascii="Times New Roman" w:hAnsi="Times New Roman"/>
      <w:color w:val="999999"/>
    </w:rPr>
  </w:style>
  <w:style w:type="paragraph" w:customStyle="1" w:styleId="Spacer">
    <w:name w:val="Spacer"/>
    <w:basedOn w:val="Normal"/>
    <w:rsid w:val="002927FB"/>
    <w:rPr>
      <w:sz w:val="2"/>
      <w:szCs w:val="2"/>
    </w:rPr>
  </w:style>
  <w:style w:type="character" w:customStyle="1" w:styleId="Small">
    <w:name w:val="Small"/>
    <w:basedOn w:val="DefaultParagraphFont"/>
    <w:rsid w:val="002927FB"/>
    <w:rPr>
      <w:sz w:val="16"/>
    </w:rPr>
  </w:style>
  <w:style w:type="paragraph" w:customStyle="1" w:styleId="WideTable">
    <w:name w:val="Wide Table"/>
    <w:basedOn w:val="Normal"/>
    <w:rsid w:val="002927FB"/>
    <w:pPr>
      <w:ind w:left="-1418"/>
    </w:pPr>
    <w:rPr>
      <w:sz w:val="2"/>
      <w:szCs w:val="2"/>
    </w:rPr>
  </w:style>
  <w:style w:type="character" w:styleId="PageNumber">
    <w:name w:val="page number"/>
    <w:basedOn w:val="DefaultParagraphFont"/>
    <w:rsid w:val="002927FB"/>
  </w:style>
  <w:style w:type="paragraph" w:styleId="Quote">
    <w:name w:val="Quote"/>
    <w:basedOn w:val="Heading1"/>
    <w:link w:val="QuoteChar"/>
    <w:qFormat/>
    <w:rsid w:val="002927FB"/>
    <w:rPr>
      <w:b w:val="0"/>
      <w:sz w:val="72"/>
      <w:szCs w:val="72"/>
      <w:lang w:val="en-NZ"/>
    </w:rPr>
  </w:style>
  <w:style w:type="character" w:customStyle="1" w:styleId="QuoteChar">
    <w:name w:val="Quote Char"/>
    <w:basedOn w:val="DefaultParagraphFont"/>
    <w:link w:val="Quote"/>
    <w:rsid w:val="002927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7FB"/>
    <w:pPr>
      <w:pageBreakBefore/>
    </w:pPr>
  </w:style>
  <w:style w:type="paragraph" w:customStyle="1" w:styleId="Border">
    <w:name w:val="Border"/>
    <w:basedOn w:val="Normal"/>
    <w:qFormat/>
    <w:rsid w:val="002927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7FB"/>
    <w:rPr>
      <w:b/>
      <w:bCs/>
      <w:i/>
      <w:iCs/>
      <w:color w:val="auto"/>
    </w:rPr>
  </w:style>
  <w:style w:type="paragraph" w:styleId="IntenseQuote">
    <w:name w:val="Intense Quote"/>
    <w:basedOn w:val="Normal"/>
    <w:next w:val="Normal"/>
    <w:link w:val="IntenseQuoteChar"/>
    <w:uiPriority w:val="30"/>
    <w:qFormat/>
    <w:rsid w:val="002927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7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27FB"/>
    <w:rPr>
      <w:smallCaps/>
      <w:color w:val="auto"/>
      <w:u w:val="single"/>
    </w:rPr>
  </w:style>
  <w:style w:type="character" w:styleId="IntenseReference">
    <w:name w:val="Intense Reference"/>
    <w:basedOn w:val="DefaultParagraphFont"/>
    <w:uiPriority w:val="32"/>
    <w:qFormat/>
    <w:rsid w:val="002927FB"/>
    <w:rPr>
      <w:b/>
      <w:bCs/>
      <w:smallCaps/>
      <w:color w:val="auto"/>
      <w:spacing w:val="5"/>
      <w:u w:val="single"/>
    </w:rPr>
  </w:style>
  <w:style w:type="paragraph" w:customStyle="1" w:styleId="2ColumnHeading">
    <w:name w:val="2Column Heading"/>
    <w:basedOn w:val="BodyText"/>
    <w:qFormat/>
    <w:rsid w:val="002927FB"/>
    <w:pPr>
      <w:spacing w:after="60"/>
      <w:ind w:left="-2268"/>
    </w:pPr>
    <w:rPr>
      <w:b/>
    </w:rPr>
  </w:style>
  <w:style w:type="paragraph" w:customStyle="1" w:styleId="Heading1TOC">
    <w:name w:val="Heading1 TOC"/>
    <w:basedOn w:val="Normal"/>
    <w:qFormat/>
    <w:rsid w:val="002927FB"/>
    <w:pPr>
      <w:spacing w:before="240" w:after="120"/>
    </w:pPr>
    <w:rPr>
      <w:rFonts w:ascii="Times New Roman" w:hAnsi="Times New Roman"/>
      <w:b/>
      <w:sz w:val="32"/>
    </w:rPr>
  </w:style>
  <w:style w:type="paragraph" w:customStyle="1" w:styleId="Heading2TOC">
    <w:name w:val="Heading2 TOC"/>
    <w:basedOn w:val="Normal"/>
    <w:qFormat/>
    <w:rsid w:val="002927FB"/>
    <w:pPr>
      <w:spacing w:before="240" w:after="60"/>
    </w:pPr>
    <w:rPr>
      <w:rFonts w:ascii="Times New Roman" w:hAnsi="Times New Roman"/>
      <w:b/>
      <w:sz w:val="28"/>
    </w:rPr>
  </w:style>
  <w:style w:type="paragraph" w:styleId="BalloonText">
    <w:name w:val="Balloon Text"/>
    <w:basedOn w:val="Normal"/>
    <w:link w:val="BalloonTextChar"/>
    <w:rsid w:val="002927FB"/>
    <w:rPr>
      <w:rFonts w:ascii="Tahoma" w:hAnsi="Tahoma" w:cs="Tahoma"/>
      <w:sz w:val="16"/>
      <w:szCs w:val="16"/>
    </w:rPr>
  </w:style>
  <w:style w:type="character" w:customStyle="1" w:styleId="BalloonTextChar">
    <w:name w:val="Balloon Text Char"/>
    <w:basedOn w:val="DefaultParagraphFont"/>
    <w:link w:val="BalloonText"/>
    <w:rsid w:val="002927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27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7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902</Words>
  <Characters>5701</Characters>
  <Application>Microsoft Office Word</Application>
  <DocSecurity>0</DocSecurity>
  <Lines>238</Lines>
  <Paragraphs>133</Paragraphs>
  <ScaleCrop>false</ScaleCrop>
  <Company>Author-it Software Corporation Ltd.</Company>
  <LinksUpToDate>false</LinksUpToDate>
  <CharactersWithSpaces>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MTMS212B Manually link and tie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2012-05-27T06:48:00Z</dcterms:created>
  <dcterms:modified xsi:type="dcterms:W3CDTF">2012-05-27T06:48:00Z</dcterms:modified>
</cp:coreProperties>
</file>