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184" w:rsidP="00977184">
      <w:pPr>
        <w:pStyle w:val="Title"/>
      </w:pPr>
      <w:r>
        <w:fldChar w:fldCharType="begin"/>
      </w:r>
      <w:r>
        <w:instrText xml:space="preserve"> TITLE   \* MERGEFORMAT </w:instrText>
      </w:r>
      <w:r>
        <w:fldChar w:fldCharType="separate"/>
      </w:r>
      <w:r>
        <w:t>MTMS207C Operate bar and coder systems</w:t>
      </w:r>
      <w:r>
        <w:fldChar w:fldCharType="end"/>
      </w:r>
    </w:p>
    <w:p w:rsidR="00977184" w:rsidP="00977184">
      <w:pPr>
        <w:pStyle w:val="Version"/>
        <w:sectPr w:rsidSect="00D328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80F" w:rsidP="00D3280F">
      <w:pPr>
        <w:pStyle w:val="SuperHeading"/>
      </w:pPr>
      <w:r w:rsidRPr="00D3280F">
        <w:t>MTMS207C Operate bar and coder systems</w:t>
      </w:r>
    </w:p>
    <w:p w:rsidR="00000000" w:rsidRPr="00D3280F" w:rsidP="00D3280F">
      <w:pPr>
        <w:pStyle w:val="Heading1"/>
      </w:pPr>
      <w:bookmarkStart w:id="1" w:name="O_337920"/>
      <w:bookmarkEnd w:id="1"/>
      <w:r w:rsidRPr="00D3280F">
        <w:t>Modification History</w:t>
      </w:r>
    </w:p>
    <w:p w:rsidR="00000000" w:rsidRPr="00D3280F" w:rsidP="00D3280F">
      <w:pPr>
        <w:pStyle w:val="BodyText"/>
      </w:pPr>
      <w:r w:rsidRPr="00D3280F">
        <w:t>Not applicable.</w:t>
      </w:r>
    </w:p>
    <w:p w:rsidR="00000000" w:rsidRPr="00D3280F" w:rsidP="00D3280F">
      <w:pPr>
        <w:pStyle w:val="AllowPageBreak"/>
      </w:pPr>
    </w:p>
    <w:p w:rsidR="00000000" w:rsidRPr="00D3280F" w:rsidP="00D3280F">
      <w:pPr>
        <w:pStyle w:val="Heading1"/>
      </w:pPr>
      <w:bookmarkStart w:id="2" w:name="O_337918"/>
      <w:bookmarkEnd w:id="2"/>
      <w:r w:rsidRPr="00D3280F">
        <w:t>Unit Descriptor</w:t>
      </w:r>
    </w:p>
    <w:tbl>
      <w:tblPr>
        <w:tblW w:w="0" w:type="auto"/>
        <w:tblLayout w:type="fixed"/>
        <w:tblCellMar>
          <w:left w:w="62" w:type="dxa"/>
          <w:right w:w="62" w:type="dxa"/>
        </w:tblCellMar>
        <w:tblLook w:val="0000"/>
      </w:tblPr>
      <w:tblGrid>
        <w:gridCol w:w="2673"/>
        <w:gridCol w:w="5849"/>
      </w:tblGrid>
      <w:tr w:rsidTr="00977184">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This unit covers the skills and knowledge required to operate a bar and coder system.</w:t>
            </w:r>
          </w:p>
        </w:tc>
      </w:tr>
    </w:tbl>
    <w:p w:rsidR="00977184" w:rsidP="00D3280F">
      <w:pPr>
        <w:pStyle w:val="BodyText"/>
      </w:pPr>
    </w:p>
    <w:p w:rsidR="00977184" w:rsidP="00D3280F">
      <w:pPr>
        <w:pStyle w:val="BodyText"/>
      </w:pPr>
    </w:p>
    <w:p w:rsidR="00000000" w:rsidRPr="00D3280F" w:rsidP="00D3280F">
      <w:pPr>
        <w:pStyle w:val="Heading1"/>
      </w:pPr>
      <w:bookmarkStart w:id="3" w:name="O_337906"/>
      <w:bookmarkEnd w:id="3"/>
      <w:r w:rsidRPr="00D3280F">
        <w:t>Application of the Unit</w:t>
      </w:r>
    </w:p>
    <w:tbl>
      <w:tblPr>
        <w:tblW w:w="0" w:type="auto"/>
        <w:tblLayout w:type="fixed"/>
        <w:tblCellMar>
          <w:left w:w="62" w:type="dxa"/>
          <w:right w:w="62" w:type="dxa"/>
        </w:tblCellMar>
        <w:tblLook w:val="0000"/>
      </w:tblPr>
      <w:tblGrid>
        <w:gridCol w:w="2756"/>
        <w:gridCol w:w="5766"/>
      </w:tblGrid>
      <w:tr w:rsidTr="0097718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This unit is suitable for operators, labourers, counter hands in all sectors of the meat industry where bar and coding systems are used to identify product and facilitate trace-back.</w:t>
            </w:r>
          </w:p>
        </w:tc>
      </w:tr>
    </w:tbl>
    <w:p w:rsidR="00977184" w:rsidP="00D3280F">
      <w:pPr>
        <w:pStyle w:val="BodyText"/>
      </w:pPr>
    </w:p>
    <w:p w:rsidR="00977184" w:rsidP="00D3280F">
      <w:pPr>
        <w:pStyle w:val="BodyText"/>
      </w:pPr>
    </w:p>
    <w:p w:rsidR="00000000" w:rsidRPr="00D3280F" w:rsidP="00D3280F">
      <w:pPr>
        <w:pStyle w:val="Heading1"/>
      </w:pPr>
      <w:bookmarkStart w:id="4" w:name="O_337914"/>
      <w:bookmarkEnd w:id="4"/>
      <w:r w:rsidRPr="00D3280F">
        <w:t>Licen</w:t>
      </w:r>
      <w:r w:rsidRPr="00D3280F">
        <w:t>sing/Regulatory Information</w:t>
      </w:r>
    </w:p>
    <w:p w:rsidR="00000000" w:rsidRPr="00D3280F" w:rsidP="00D3280F">
      <w:pPr>
        <w:pStyle w:val="BodyText"/>
      </w:pPr>
      <w:r w:rsidRPr="00D3280F">
        <w:t>Not Applicable</w:t>
      </w:r>
    </w:p>
    <w:p w:rsidR="00000000" w:rsidRPr="00D3280F" w:rsidP="00D3280F">
      <w:pPr>
        <w:pStyle w:val="AllowPageBreak"/>
      </w:pPr>
    </w:p>
    <w:p w:rsidR="00000000" w:rsidRPr="00D3280F" w:rsidP="00D3280F">
      <w:pPr>
        <w:pStyle w:val="Heading1"/>
      </w:pPr>
      <w:bookmarkStart w:id="5" w:name="O_337915"/>
      <w:bookmarkEnd w:id="5"/>
      <w:r w:rsidRPr="00D3280F">
        <w:t>Pre-Requisites</w:t>
      </w:r>
    </w:p>
    <w:tbl>
      <w:tblPr>
        <w:tblW w:w="0" w:type="auto"/>
        <w:tblLayout w:type="fixed"/>
        <w:tblCellMar>
          <w:left w:w="62" w:type="dxa"/>
          <w:right w:w="62" w:type="dxa"/>
        </w:tblCellMar>
        <w:tblLook w:val="0000"/>
      </w:tblPr>
      <w:tblGrid>
        <w:gridCol w:w="2771"/>
        <w:gridCol w:w="1313"/>
        <w:gridCol w:w="4438"/>
      </w:tblGrid>
      <w:tr w:rsidTr="0097718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t>Nil</w:t>
            </w:r>
          </w:p>
        </w:tc>
      </w:tr>
      <w:tr w:rsidTr="0097718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p>
        </w:tc>
      </w:tr>
      <w:tr w:rsidTr="0097718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p>
        </w:tc>
      </w:tr>
    </w:tbl>
    <w:p w:rsidR="00977184" w:rsidP="00D3280F">
      <w:pPr>
        <w:pStyle w:val="BodyText"/>
      </w:pPr>
    </w:p>
    <w:p w:rsidR="00977184" w:rsidP="00D3280F">
      <w:pPr>
        <w:pStyle w:val="BodyText"/>
      </w:pPr>
    </w:p>
    <w:p w:rsidR="00000000" w:rsidRPr="00D3280F" w:rsidP="00D3280F">
      <w:pPr>
        <w:pStyle w:val="Heading1"/>
      </w:pPr>
      <w:bookmarkStart w:id="6" w:name="O_337911"/>
      <w:bookmarkEnd w:id="6"/>
      <w:r w:rsidRPr="00D3280F">
        <w:t>Employability Skills Information</w:t>
      </w:r>
    </w:p>
    <w:tbl>
      <w:tblPr>
        <w:tblW w:w="0" w:type="auto"/>
        <w:tblLayout w:type="fixed"/>
        <w:tblCellMar>
          <w:left w:w="62" w:type="dxa"/>
          <w:right w:w="62" w:type="dxa"/>
        </w:tblCellMar>
        <w:tblLook w:val="0000"/>
      </w:tblPr>
      <w:tblGrid>
        <w:gridCol w:w="2802"/>
        <w:gridCol w:w="5720"/>
      </w:tblGrid>
      <w:tr w:rsidTr="0097718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This unit contains employability skills.</w:t>
            </w:r>
          </w:p>
        </w:tc>
      </w:tr>
    </w:tbl>
    <w:p w:rsidR="00977184" w:rsidP="00D3280F">
      <w:pPr>
        <w:pStyle w:val="BodyText"/>
      </w:pPr>
    </w:p>
    <w:p w:rsidR="00977184" w:rsidP="00D3280F">
      <w:pPr>
        <w:pStyle w:val="BodyText"/>
      </w:pPr>
    </w:p>
    <w:p w:rsidR="00000000" w:rsidRPr="00D3280F" w:rsidP="00D3280F">
      <w:pPr>
        <w:pStyle w:val="Heading1"/>
      </w:pPr>
      <w:bookmarkStart w:id="7" w:name="O_337910"/>
      <w:bookmarkEnd w:id="7"/>
      <w:r w:rsidRPr="00D3280F">
        <w:t>Elements and Performance Criteria Pre-Content</w:t>
      </w:r>
    </w:p>
    <w:tbl>
      <w:tblPr>
        <w:tblW w:w="0" w:type="auto"/>
        <w:tblLayout w:type="fixed"/>
        <w:tblCellMar>
          <w:left w:w="62" w:type="dxa"/>
          <w:right w:w="62" w:type="dxa"/>
        </w:tblCellMar>
        <w:tblLook w:val="0000"/>
      </w:tblPr>
      <w:tblGrid>
        <w:gridCol w:w="2574"/>
        <w:gridCol w:w="5948"/>
      </w:tblGrid>
      <w:tr w:rsidTr="009771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Performance criteria describe the performance needed to demonstrate achievement of the element. Where bold italicised text is used, further info</w:t>
            </w:r>
            <w:r w:rsidRPr="00D3280F">
              <w:t>rmation is detailed in the required skills and knowledge section and the range statement. Assessment of performance is to be consistent with the evidence guide.</w:t>
            </w:r>
          </w:p>
        </w:tc>
      </w:tr>
    </w:tbl>
    <w:p w:rsidR="00000000" w:rsidRPr="00D3280F" w:rsidP="00D3280F">
      <w:pPr>
        <w:pStyle w:val="BodyText"/>
      </w:pPr>
    </w:p>
    <w:p w:rsidR="00000000" w:rsidRPr="00D3280F" w:rsidP="00D3280F">
      <w:pPr>
        <w:pStyle w:val="AllowPageBreak"/>
      </w:pPr>
    </w:p>
    <w:p w:rsidR="00000000" w:rsidRPr="00D3280F" w:rsidP="00D3280F">
      <w:pPr>
        <w:pStyle w:val="Heading1"/>
      </w:pPr>
      <w:bookmarkStart w:id="8" w:name="O_337909"/>
      <w:bookmarkEnd w:id="8"/>
      <w:r w:rsidRPr="00D3280F">
        <w:t>Elements and Performance Criteria</w:t>
      </w:r>
    </w:p>
    <w:tbl>
      <w:tblPr>
        <w:tblW w:w="0" w:type="auto"/>
        <w:tblLayout w:type="fixed"/>
        <w:tblCellMar>
          <w:left w:w="62" w:type="dxa"/>
          <w:right w:w="62" w:type="dxa"/>
        </w:tblCellMar>
        <w:tblLook w:val="0000"/>
      </w:tblPr>
      <w:tblGrid>
        <w:gridCol w:w="2574"/>
        <w:gridCol w:w="5948"/>
      </w:tblGrid>
      <w:tr w:rsidTr="00977184">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PERFORMANCE CRITERIA</w:t>
            </w:r>
          </w:p>
        </w:tc>
      </w:tr>
      <w:tr w:rsidTr="009771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List"/>
              <w:rPr>
                <w:lang w:val="en-NZ"/>
              </w:rPr>
            </w:pPr>
            <w:r w:rsidRPr="00D3280F">
              <w:t>1.</w:t>
            </w:r>
            <w:r w:rsidRPr="00D3280F">
              <w:tab/>
            </w:r>
            <w:r w:rsidRPr="00D3280F">
              <w:t>Start-up and shut-down coding system</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List2"/>
              <w:rPr>
                <w:lang w:val="en-NZ"/>
              </w:rPr>
            </w:pPr>
            <w:r w:rsidRPr="00D3280F">
              <w:t>1.1.</w:t>
            </w:r>
            <w:r w:rsidRPr="00D3280F">
              <w:tab/>
              <w:t xml:space="preserve">Coding system is started-up and shut-down to </w:t>
            </w:r>
            <w:r w:rsidRPr="00D3280F">
              <w:rPr>
                <w:rStyle w:val="BoldandItalics"/>
              </w:rPr>
              <w:t>workplace</w:t>
            </w:r>
            <w:r w:rsidRPr="00D3280F">
              <w:t>, Occupational Health and Safety (</w:t>
            </w:r>
            <w:r w:rsidRPr="00D3280F">
              <w:rPr>
                <w:rStyle w:val="BoldandItalics"/>
              </w:rPr>
              <w:t>OH</w:t>
            </w:r>
            <w:r w:rsidRPr="00D3280F">
              <w:t>&amp;</w:t>
            </w:r>
            <w:r w:rsidRPr="00D3280F">
              <w:rPr>
                <w:rStyle w:val="BoldandItalics"/>
              </w:rPr>
              <w:t>S</w:t>
            </w:r>
            <w:r w:rsidRPr="00D3280F">
              <w:t xml:space="preserve">), </w:t>
            </w:r>
            <w:r w:rsidRPr="00D3280F">
              <w:rPr>
                <w:rStyle w:val="BoldandItalics"/>
              </w:rPr>
              <w:t>regulatory</w:t>
            </w:r>
            <w:r w:rsidRPr="00D3280F">
              <w:t xml:space="preserve"> and </w:t>
            </w:r>
            <w:r w:rsidRPr="00D3280F">
              <w:rPr>
                <w:rStyle w:val="BoldandItalics"/>
              </w:rPr>
              <w:t>hygiene requirements</w:t>
            </w:r>
            <w:r w:rsidRPr="00D3280F">
              <w:t>.</w:t>
            </w:r>
          </w:p>
        </w:tc>
      </w:tr>
      <w:tr w:rsidTr="009771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List"/>
              <w:rPr>
                <w:lang w:val="en-NZ"/>
              </w:rPr>
            </w:pPr>
            <w:r w:rsidRPr="00D3280F">
              <w:t>2.</w:t>
            </w:r>
            <w:r w:rsidRPr="00D3280F">
              <w:tab/>
              <w:t>Change dates and fonts on bar and date coders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List2"/>
              <w:rPr>
                <w:lang w:val="en-NZ"/>
              </w:rPr>
            </w:pPr>
            <w:r w:rsidRPr="00D3280F">
              <w:t>2.1.</w:t>
            </w:r>
            <w:r w:rsidRPr="00D3280F">
              <w:tab/>
              <w:t xml:space="preserve">Dates and fonts on bar and </w:t>
            </w:r>
            <w:r w:rsidRPr="00D3280F">
              <w:t>date coders are changed according to workplace requirements.</w:t>
            </w:r>
          </w:p>
        </w:tc>
      </w:tr>
      <w:tr w:rsidTr="009771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List"/>
              <w:rPr>
                <w:lang w:val="en-NZ"/>
              </w:rPr>
            </w:pPr>
            <w:r w:rsidRPr="00D3280F">
              <w:t>3.</w:t>
            </w:r>
            <w:r w:rsidRPr="00D3280F">
              <w:tab/>
              <w:t>Perform routine maintenance on the coding system</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List2"/>
              <w:rPr>
                <w:lang w:val="en-NZ"/>
              </w:rPr>
            </w:pPr>
            <w:r w:rsidRPr="00D3280F">
              <w:t>3.1.</w:t>
            </w:r>
            <w:r w:rsidRPr="00D3280F">
              <w:tab/>
              <w:t>Routine maintenance is performed on the coding system according to manufacturer's specifications and workplace, OH&amp;S and hygiene requirem</w:t>
            </w:r>
            <w:r w:rsidRPr="00D3280F">
              <w:t>ents.</w:t>
            </w:r>
          </w:p>
        </w:tc>
      </w:tr>
      <w:tr w:rsidTr="009771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List"/>
              <w:rPr>
                <w:lang w:val="en-NZ"/>
              </w:rPr>
            </w:pPr>
            <w:r w:rsidRPr="00D3280F">
              <w:t>4.</w:t>
            </w:r>
            <w:r w:rsidRPr="00D3280F">
              <w:tab/>
              <w:t>Enter or change product details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List2"/>
              <w:rPr>
                <w:lang w:val="en-NZ"/>
              </w:rPr>
            </w:pPr>
            <w:r w:rsidRPr="00D3280F">
              <w:t>4.1.</w:t>
            </w:r>
            <w:r w:rsidRPr="00D3280F">
              <w:tab/>
              <w:t>Product details are entered or changed according to workplace requirements.</w:t>
            </w:r>
          </w:p>
        </w:tc>
      </w:tr>
      <w:tr w:rsidTr="00977184">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List"/>
              <w:rPr>
                <w:lang w:val="en-NZ"/>
              </w:rPr>
            </w:pPr>
            <w:r w:rsidRPr="00D3280F">
              <w:t>5.</w:t>
            </w:r>
            <w:r w:rsidRPr="00D3280F">
              <w:tab/>
              <w:t>Fix printing problems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List2"/>
            </w:pPr>
            <w:r w:rsidRPr="00D3280F">
              <w:t>5.1.</w:t>
            </w:r>
            <w:r w:rsidRPr="00D3280F">
              <w:tab/>
              <w:t>Printing problems are fixed according to workplace requirements.</w:t>
            </w:r>
          </w:p>
        </w:tc>
      </w:tr>
    </w:tbl>
    <w:p w:rsidR="00977184" w:rsidP="00D3280F">
      <w:pPr>
        <w:pStyle w:val="BodyText"/>
      </w:pPr>
    </w:p>
    <w:p w:rsidR="00977184" w:rsidP="00D3280F">
      <w:pPr>
        <w:pStyle w:val="BodyText"/>
      </w:pPr>
    </w:p>
    <w:p w:rsidR="00000000" w:rsidRPr="00D3280F" w:rsidP="00D3280F">
      <w:pPr>
        <w:pStyle w:val="Heading1"/>
      </w:pPr>
      <w:bookmarkStart w:id="9" w:name="O_337917"/>
      <w:bookmarkEnd w:id="9"/>
      <w:r w:rsidRPr="00D3280F">
        <w:t>Required Skills and Knowledge</w:t>
      </w:r>
    </w:p>
    <w:tbl>
      <w:tblPr>
        <w:tblW w:w="0" w:type="auto"/>
        <w:tblLayout w:type="fixed"/>
        <w:tblCellMar>
          <w:left w:w="62" w:type="dxa"/>
          <w:right w:w="62" w:type="dxa"/>
        </w:tblCellMar>
        <w:tblLook w:val="0000"/>
      </w:tblPr>
      <w:tblGrid>
        <w:gridCol w:w="8522"/>
      </w:tblGrid>
      <w:tr w:rsidTr="0097718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REQUIRED SKILLS AND KNOWLEDGE</w:t>
            </w:r>
          </w:p>
        </w:tc>
      </w:tr>
      <w:tr w:rsidTr="0097718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t>This section describes the skills and knowledge required for this unit.</w:t>
            </w:r>
          </w:p>
        </w:tc>
      </w:tr>
      <w:tr w:rsidTr="009771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Required skills</w:t>
            </w:r>
          </w:p>
        </w:tc>
      </w:tr>
      <w:tr w:rsidTr="009771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 xml:space="preserve">Ability to: </w:t>
            </w:r>
          </w:p>
          <w:p w:rsidR="00000000" w:rsidRPr="00D3280F" w:rsidP="00D3280F">
            <w:pPr>
              <w:pStyle w:val="ListBullet"/>
            </w:pPr>
            <w:r w:rsidRPr="00D3280F">
              <w:t>use bar and coder system on a variety of products</w:t>
            </w:r>
          </w:p>
          <w:p w:rsidR="00000000" w:rsidRPr="00D3280F" w:rsidP="00D3280F">
            <w:pPr>
              <w:pStyle w:val="ListBullet"/>
            </w:pPr>
            <w:r w:rsidRPr="00D3280F">
              <w:t>change dates on the coders</w:t>
            </w:r>
          </w:p>
          <w:p w:rsidR="00000000" w:rsidRPr="00D3280F" w:rsidP="00D3280F">
            <w:pPr>
              <w:pStyle w:val="ListBullet"/>
            </w:pPr>
            <w:r w:rsidRPr="00D3280F">
              <w:t>demonstrate the correct procedures for manually entering new product details into the product coding system</w:t>
            </w:r>
          </w:p>
          <w:p w:rsidR="00000000" w:rsidRPr="00D3280F" w:rsidP="00D3280F">
            <w:pPr>
              <w:pStyle w:val="ListBullet"/>
            </w:pPr>
            <w:r w:rsidRPr="00D3280F">
              <w:t>demonstrate the correct maintenance procedures for bar and coder system components</w:t>
            </w:r>
          </w:p>
          <w:p w:rsidR="00000000" w:rsidRPr="00D3280F" w:rsidP="00D3280F">
            <w:pPr>
              <w:pStyle w:val="ListBullet"/>
            </w:pPr>
            <w:r w:rsidRPr="00D3280F">
              <w:t>demonstrate the correct procedures for fixing common printing pro</w:t>
            </w:r>
            <w:r w:rsidRPr="00D3280F">
              <w:t>blems</w:t>
            </w:r>
          </w:p>
          <w:p w:rsidR="00000000" w:rsidRPr="00D3280F" w:rsidP="00D3280F">
            <w:pPr>
              <w:pStyle w:val="ListBullet"/>
            </w:pPr>
            <w:r w:rsidRPr="00D3280F">
              <w:t xml:space="preserve">apply </w:t>
            </w:r>
            <w:r w:rsidRPr="00D3280F">
              <w:rPr>
                <w:rStyle w:val="BoldandItalics"/>
              </w:rPr>
              <w:t>communication</w:t>
            </w:r>
            <w:r w:rsidRPr="00D3280F">
              <w:t xml:space="preserve"> and </w:t>
            </w:r>
            <w:r w:rsidRPr="00D3280F">
              <w:rPr>
                <w:rStyle w:val="BoldandItalics"/>
              </w:rPr>
              <w:t>mathematical skills</w:t>
            </w:r>
            <w:r w:rsidRPr="00D3280F">
              <w:t xml:space="preserve"> appropriate to the task</w:t>
            </w:r>
          </w:p>
          <w:p w:rsidR="00000000" w:rsidRPr="00D3280F" w:rsidP="00D3280F">
            <w:pPr>
              <w:pStyle w:val="ListBullet"/>
            </w:pPr>
            <w:r w:rsidRPr="00D3280F">
              <w:t>work effectively as an individual and as a member of a team, including with diverse individuals and groups</w:t>
            </w:r>
          </w:p>
          <w:p w:rsidR="00000000" w:rsidRPr="00D3280F" w:rsidP="00D3280F">
            <w:pPr>
              <w:pStyle w:val="ListBullet"/>
            </w:pPr>
            <w:r w:rsidRPr="00D3280F">
              <w:rPr>
                <w:rStyle w:val="BoldandItalics"/>
              </w:rPr>
              <w:t>explain</w:t>
            </w:r>
            <w:r w:rsidRPr="00D3280F">
              <w:t xml:space="preserve"> the common causes of printing problems</w:t>
            </w:r>
          </w:p>
          <w:p w:rsidR="00000000" w:rsidP="00D3280F">
            <w:pPr>
              <w:pStyle w:val="ListBullet"/>
              <w:rPr>
                <w:lang w:val="en-NZ"/>
              </w:rPr>
            </w:pPr>
            <w:r w:rsidRPr="00D3280F">
              <w:t>take corrective action to im</w:t>
            </w:r>
            <w:r w:rsidRPr="00D3280F">
              <w:t>prove own work performance as a result of self-evaluation, feedback from others, or in response to changed work practice or technology</w:t>
            </w:r>
          </w:p>
        </w:tc>
      </w:tr>
      <w:tr w:rsidTr="009771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Required knowledge</w:t>
            </w:r>
          </w:p>
        </w:tc>
      </w:tr>
      <w:tr w:rsidTr="0097718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Knowledge of:</w:t>
            </w:r>
          </w:p>
          <w:p w:rsidR="00000000" w:rsidRPr="00D3280F" w:rsidP="00D3280F">
            <w:pPr>
              <w:pStyle w:val="ListBullet"/>
            </w:pPr>
            <w:r w:rsidRPr="00D3280F">
              <w:t>functions performed by solvent and water in the printing process</w:t>
            </w:r>
          </w:p>
          <w:p w:rsidR="00000000" w:rsidRPr="00D3280F" w:rsidP="00D3280F">
            <w:pPr>
              <w:pStyle w:val="ListBullet"/>
            </w:pPr>
            <w:r w:rsidRPr="00D3280F">
              <w:t>safety procedures for handling solvents</w:t>
            </w:r>
          </w:p>
          <w:p w:rsidR="00000000" w:rsidRPr="00D3280F" w:rsidP="00D3280F">
            <w:pPr>
              <w:pStyle w:val="ListBullet"/>
            </w:pPr>
            <w:r w:rsidRPr="00D3280F">
              <w:t>start-up procedures for the coding system</w:t>
            </w:r>
          </w:p>
          <w:p w:rsidR="00000000" w:rsidRPr="00D3280F" w:rsidP="00D3280F">
            <w:pPr>
              <w:pStyle w:val="ListBullet"/>
            </w:pPr>
            <w:r w:rsidRPr="00D3280F">
              <w:t>common causes of printing problems</w:t>
            </w:r>
          </w:p>
          <w:p w:rsidR="00000000" w:rsidRPr="00D3280F" w:rsidP="00D3280F">
            <w:pPr>
              <w:pStyle w:val="ListBullet"/>
            </w:pPr>
            <w:r w:rsidRPr="00D3280F">
              <w:t>correct procedures for fixing common printing problems</w:t>
            </w:r>
          </w:p>
          <w:p w:rsidR="00000000" w:rsidRPr="00D3280F" w:rsidP="00D3280F">
            <w:pPr>
              <w:pStyle w:val="ListBullet"/>
            </w:pPr>
            <w:r w:rsidRPr="00D3280F">
              <w:t>use-by date or packed-on date for a range of products and the importance of these da</w:t>
            </w:r>
            <w:r w:rsidRPr="00D3280F">
              <w:t>tes</w:t>
            </w:r>
          </w:p>
          <w:p w:rsidR="00000000" w:rsidRPr="00D3280F" w:rsidP="00D3280F">
            <w:pPr>
              <w:pStyle w:val="ListBullet"/>
            </w:pPr>
            <w:r w:rsidRPr="00D3280F">
              <w:t>components of the coding system and explain their maintenance requirements</w:t>
            </w:r>
          </w:p>
          <w:p w:rsidR="00000000" w:rsidRPr="00D3280F" w:rsidP="00D3280F">
            <w:pPr>
              <w:pStyle w:val="ListBullet"/>
            </w:pPr>
            <w:r w:rsidRPr="00D3280F">
              <w:t>correct procedures for re-booting the computer system</w:t>
            </w:r>
          </w:p>
        </w:tc>
      </w:tr>
    </w:tbl>
    <w:p w:rsidR="00977184" w:rsidP="00D3280F">
      <w:pPr>
        <w:pStyle w:val="BodyText"/>
      </w:pPr>
    </w:p>
    <w:p w:rsidR="00977184" w:rsidP="00D3280F">
      <w:pPr>
        <w:pStyle w:val="BodyText"/>
      </w:pPr>
    </w:p>
    <w:p w:rsidR="00000000" w:rsidRPr="00D3280F" w:rsidP="00D3280F">
      <w:pPr>
        <w:pStyle w:val="AllowPageBreak"/>
      </w:pPr>
    </w:p>
    <w:p w:rsidR="00000000" w:rsidRPr="00D3280F" w:rsidP="00D3280F">
      <w:pPr>
        <w:pStyle w:val="Heading1"/>
      </w:pPr>
      <w:bookmarkStart w:id="10" w:name="O_337912"/>
      <w:bookmarkEnd w:id="10"/>
      <w:r w:rsidRPr="00D3280F">
        <w:t>Evidence Guide</w:t>
      </w:r>
    </w:p>
    <w:tbl>
      <w:tblPr>
        <w:tblW w:w="9570" w:type="dxa"/>
        <w:tblLayout w:type="fixed"/>
        <w:tblCellMar>
          <w:left w:w="62" w:type="dxa"/>
          <w:right w:w="62" w:type="dxa"/>
        </w:tblCellMar>
        <w:tblLook w:val="0000"/>
      </w:tblPr>
      <w:tblGrid>
        <w:gridCol w:w="3908"/>
        <w:gridCol w:w="5662"/>
      </w:tblGrid>
      <w:tr w:rsidTr="0097718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EVIDENCE GUIDE</w:t>
            </w:r>
          </w:p>
        </w:tc>
      </w:tr>
      <w:tr w:rsidTr="0097718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t>The evidence guide provides advice on assessment and must be read in conjunction with the performance criteria, required skills and knowledge, range statement and the Assessment Guidelines for the Training Package.</w:t>
            </w:r>
          </w:p>
        </w:tc>
      </w:tr>
      <w:tr w:rsidTr="009771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The meat industry has specific and clear requirements for evidence. A minimum of three forms of evidence is required to demonstrate competency in the meat industry. This is specifically designed to provide evidence that covers the demonstration in the work</w:t>
            </w:r>
            <w:r w:rsidRPr="00D3280F">
              <w:t>place of all aspects of competency over time.</w:t>
            </w:r>
          </w:p>
          <w:p w:rsidR="00000000" w:rsidRPr="00D3280F" w:rsidP="00D3280F">
            <w:pPr>
              <w:pStyle w:val="BodyText"/>
            </w:pPr>
            <w:r w:rsidRPr="00D3280F">
              <w:t>These requirements are in addition to the requirements for valid, current, authentic and sufficient evidence.</w:t>
            </w:r>
          </w:p>
          <w:p w:rsidR="00000000" w:rsidRPr="00D3280F" w:rsidP="00D3280F">
            <w:pPr>
              <w:pStyle w:val="BodyText"/>
            </w:pPr>
          </w:p>
          <w:p w:rsidR="00000000" w:rsidRPr="00D3280F" w:rsidP="00D3280F">
            <w:pPr>
              <w:pStyle w:val="BodyText"/>
            </w:pPr>
            <w:r w:rsidRPr="00D3280F">
              <w:t>Three forms of evidence means three different kinds of evidence - not three pieces of the same kind</w:t>
            </w:r>
            <w:r w:rsidRPr="00D3280F">
              <w:t>. In practice it will mean that most of the unit is covered twice. This increases the legitimacy of the evidence.</w:t>
            </w:r>
          </w:p>
          <w:p w:rsidR="00000000" w:rsidRPr="00D3280F" w:rsidP="00D3280F">
            <w:pPr>
              <w:pStyle w:val="BodyText"/>
            </w:pPr>
          </w:p>
          <w:p w:rsidR="00000000" w:rsidP="00D3280F">
            <w:pPr>
              <w:pStyle w:val="BodyText"/>
              <w:rPr>
                <w:lang w:val="en-NZ"/>
              </w:rPr>
            </w:pPr>
            <w:r w:rsidRPr="00D3280F">
              <w:t>All assessment must be conducted against Australian meat industry standards and regulations.</w:t>
            </w:r>
          </w:p>
        </w:tc>
      </w:tr>
      <w:tr w:rsidTr="009771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Critical aspects for assessment and evidence re</w:t>
            </w:r>
            <w:r w:rsidRPr="00D3280F">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t>Competency must be demonstrated over time and under typical operating conditions for the enterprise.</w:t>
            </w:r>
          </w:p>
        </w:tc>
      </w:tr>
      <w:tr w:rsidTr="009771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Context of</w:t>
            </w:r>
            <w:r w:rsidRPr="00D3280F">
              <w:t xml:space="preserve">, </w:t>
            </w:r>
            <w:r w:rsidRPr="00D3280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Assessment must occur in the workplace under normal production conditions.</w:t>
            </w:r>
          </w:p>
          <w:p w:rsidR="00000000" w:rsidRPr="00D3280F" w:rsidP="00D3280F">
            <w:pPr>
              <w:pStyle w:val="BodyText"/>
            </w:pPr>
          </w:p>
          <w:p w:rsidR="00000000" w:rsidRPr="00D3280F" w:rsidP="00D3280F">
            <w:pPr>
              <w:pStyle w:val="BodyText"/>
            </w:pPr>
            <w:r w:rsidRPr="00D3280F">
              <w:t>Resources include:</w:t>
            </w:r>
          </w:p>
          <w:p w:rsidR="00000000" w:rsidRPr="00D3280F" w:rsidP="00D3280F">
            <w:pPr>
              <w:pStyle w:val="ListBullet"/>
            </w:pPr>
            <w:r w:rsidRPr="00D3280F">
              <w:t>bar and coder system</w:t>
            </w:r>
          </w:p>
          <w:p w:rsidR="00000000" w:rsidRPr="00D3280F" w:rsidP="00D3280F">
            <w:pPr>
              <w:pStyle w:val="ListBullet"/>
            </w:pPr>
            <w:r w:rsidRPr="00D3280F">
              <w:t>labels</w:t>
            </w:r>
          </w:p>
          <w:p w:rsidR="00000000" w:rsidRPr="00D3280F" w:rsidP="00D3280F">
            <w:pPr>
              <w:pStyle w:val="ListBullet"/>
            </w:pPr>
            <w:r w:rsidRPr="00D3280F">
              <w:t>manufacturer's requirements</w:t>
            </w:r>
          </w:p>
          <w:p w:rsidR="00000000" w:rsidRPr="00D3280F" w:rsidP="00D3280F">
            <w:pPr>
              <w:pStyle w:val="ListBullet"/>
            </w:pPr>
            <w:r w:rsidRPr="00D3280F">
              <w:t>printer and accessories</w:t>
            </w:r>
          </w:p>
          <w:p w:rsidR="00000000" w:rsidRPr="00D3280F" w:rsidP="00D3280F">
            <w:pPr>
              <w:pStyle w:val="ListBullet"/>
            </w:pPr>
            <w:r w:rsidRPr="00D3280F">
              <w:t>workplace environment</w:t>
            </w:r>
          </w:p>
          <w:p w:rsidR="00000000" w:rsidP="00D3280F">
            <w:pPr>
              <w:pStyle w:val="ListBullet"/>
              <w:rPr>
                <w:lang w:val="en-NZ"/>
              </w:rPr>
            </w:pPr>
            <w:r w:rsidRPr="00D3280F">
              <w:t>workplace procedures.</w:t>
            </w:r>
          </w:p>
        </w:tc>
      </w:tr>
      <w:tr w:rsidTr="009771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Recommended methods of assessment include:</w:t>
            </w:r>
          </w:p>
          <w:p w:rsidR="00000000" w:rsidRPr="00D3280F" w:rsidP="00D3280F">
            <w:pPr>
              <w:pStyle w:val="ListBullet"/>
            </w:pPr>
            <w:r w:rsidRPr="00D3280F">
              <w:t xml:space="preserve">workplace demonstration </w:t>
            </w:r>
          </w:p>
          <w:p w:rsidR="00000000" w:rsidRPr="00D3280F" w:rsidP="00D3280F">
            <w:pPr>
              <w:pStyle w:val="ListBullet"/>
            </w:pPr>
            <w:r w:rsidRPr="00D3280F">
              <w:t>quiz</w:t>
            </w:r>
          </w:p>
          <w:p w:rsidR="00000000" w:rsidRPr="00D3280F" w:rsidP="00D3280F">
            <w:pPr>
              <w:pStyle w:val="ListBullet"/>
            </w:pPr>
            <w:r w:rsidRPr="00D3280F">
              <w:t>question and answer</w:t>
            </w:r>
          </w:p>
          <w:p w:rsidR="00000000" w:rsidRPr="00D3280F" w:rsidP="00D3280F">
            <w:pPr>
              <w:pStyle w:val="ListBullet"/>
            </w:pPr>
            <w:r w:rsidRPr="00D3280F">
              <w:t>observation of performance over time.</w:t>
            </w:r>
          </w:p>
          <w:p w:rsidR="00000000" w:rsidRPr="00D3280F" w:rsidP="00D3280F">
            <w:pPr>
              <w:pStyle w:val="BodyText"/>
            </w:pPr>
          </w:p>
          <w:p w:rsidR="00000000" w:rsidP="00D3280F">
            <w:pPr>
              <w:pStyle w:val="BodyText"/>
              <w:rPr>
                <w:lang w:val="en-NZ"/>
              </w:rPr>
            </w:pPr>
            <w:r w:rsidRPr="00D3280F">
              <w:t>Assessment practices should take into account any relevant language or cultural issues related to Aboriginality or Torres S</w:t>
            </w:r>
            <w:r w:rsidRPr="00D3280F">
              <w:t>trait Islander, gender, or language backgrounds other than English. Language and literacy demands of the assessment task should not be higher than those of the work role.</w:t>
            </w:r>
          </w:p>
        </w:tc>
      </w:tr>
      <w:tr w:rsidTr="0097718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r w:rsidRPr="00D3280F">
              <w:t xml:space="preserve">A current list of resources for this Unit of Competency is available from MINTRAC </w:t>
            </w:r>
            <w:r w:rsidRPr="00D3280F">
              <w:rPr>
                <w:rStyle w:val="Underline"/>
              </w:rPr>
              <w:t>www</w:t>
            </w:r>
            <w:r w:rsidRPr="00D3280F">
              <w:t>.</w:t>
            </w:r>
            <w:r w:rsidRPr="00D3280F">
              <w:rPr>
                <w:rStyle w:val="Underline"/>
              </w:rPr>
              <w:t>mintrac</w:t>
            </w:r>
            <w:r w:rsidRPr="00D3280F">
              <w:t>.</w:t>
            </w:r>
            <w:r w:rsidRPr="00D3280F">
              <w:rPr>
                <w:rStyle w:val="Underline"/>
              </w:rPr>
              <w:t>com</w:t>
            </w:r>
            <w:r w:rsidRPr="00D3280F">
              <w:t>.</w:t>
            </w:r>
            <w:r w:rsidRPr="00D3280F">
              <w:rPr>
                <w:rStyle w:val="Underline"/>
              </w:rPr>
              <w:t>au</w:t>
            </w:r>
            <w:r w:rsidRPr="00D3280F">
              <w:t xml:space="preserve">  or telephone 1800 817 462.</w:t>
            </w:r>
          </w:p>
        </w:tc>
      </w:tr>
    </w:tbl>
    <w:p w:rsidR="00977184" w:rsidP="00D3280F">
      <w:pPr>
        <w:pStyle w:val="BodyText"/>
      </w:pPr>
    </w:p>
    <w:p w:rsidR="00977184" w:rsidP="00D3280F">
      <w:pPr>
        <w:pStyle w:val="BodyText"/>
      </w:pPr>
    </w:p>
    <w:p w:rsidR="00000000" w:rsidRPr="00D3280F" w:rsidP="00D3280F">
      <w:pPr>
        <w:pStyle w:val="Heading1"/>
      </w:pPr>
      <w:bookmarkStart w:id="11" w:name="O_337916"/>
      <w:bookmarkEnd w:id="11"/>
      <w:r w:rsidRPr="00D3280F">
        <w:t>Range Statement</w:t>
      </w:r>
    </w:p>
    <w:tbl>
      <w:tblPr>
        <w:tblW w:w="0" w:type="auto"/>
        <w:tblLayout w:type="fixed"/>
        <w:tblCellMar>
          <w:left w:w="62" w:type="dxa"/>
          <w:right w:w="62" w:type="dxa"/>
        </w:tblCellMar>
        <w:tblLook w:val="0000"/>
      </w:tblPr>
      <w:tblGrid>
        <w:gridCol w:w="3511"/>
        <w:gridCol w:w="5011"/>
      </w:tblGrid>
      <w:tr w:rsidTr="0097718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RANGE STATEMENT</w:t>
            </w:r>
          </w:p>
        </w:tc>
      </w:tr>
      <w:tr w:rsidTr="0097718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t>The range statement relates to the unit of competency as a whole. It al</w:t>
            </w:r>
            <w:r w:rsidRPr="00D3280F">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D3280F">
              <w:t>the work situation, needs of the candidate, accessibility of the item, and local industry and regional contexts) may also be included.</w:t>
            </w:r>
          </w:p>
        </w:tc>
      </w:tr>
      <w:tr w:rsidTr="0097718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BoldandItalics"/>
              </w:rPr>
              <w:t>Workplace</w:t>
            </w:r>
            <w:r w:rsidRPr="00D3280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ListBullet"/>
            </w:pPr>
            <w:r w:rsidRPr="00D3280F">
              <w:t>enterprise-specific procedures</w:t>
            </w:r>
          </w:p>
          <w:p w:rsidR="00000000" w:rsidRPr="00D3280F" w:rsidP="00D3280F">
            <w:pPr>
              <w:pStyle w:val="ListBullet"/>
            </w:pPr>
            <w:r w:rsidRPr="00D3280F">
              <w:t>OH&amp;S requirements</w:t>
            </w:r>
          </w:p>
          <w:p w:rsidR="00000000" w:rsidRPr="00D3280F" w:rsidP="00D3280F">
            <w:pPr>
              <w:pStyle w:val="ListBullet"/>
            </w:pPr>
            <w:r w:rsidRPr="00D3280F">
              <w:t>Quality Assurance (QA) requirements</w:t>
            </w:r>
          </w:p>
          <w:p w:rsidR="00000000" w:rsidRPr="00D3280F" w:rsidP="00D3280F">
            <w:pPr>
              <w:pStyle w:val="ListBullet"/>
            </w:pPr>
            <w:r w:rsidRPr="00D3280F">
              <w:t>Standard Operating Procedures (SOPs)</w:t>
            </w:r>
          </w:p>
          <w:p w:rsidR="00000000" w:rsidRPr="00D3280F" w:rsidP="00D3280F">
            <w:pPr>
              <w:pStyle w:val="ListBullet"/>
            </w:pPr>
            <w:r w:rsidRPr="00D3280F">
              <w:t>the ability to perform the task to production requirements</w:t>
            </w:r>
          </w:p>
          <w:p w:rsidR="00000000" w:rsidP="00D3280F">
            <w:pPr>
              <w:pStyle w:val="ListBullet"/>
              <w:rPr>
                <w:lang w:val="en-NZ"/>
              </w:rPr>
            </w:pPr>
            <w:r w:rsidRPr="00D3280F">
              <w:t>work instructions.</w:t>
            </w:r>
          </w:p>
        </w:tc>
      </w:tr>
      <w:tr w:rsidTr="0097718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BoldandItalics"/>
              </w:rPr>
              <w:t>OH</w:t>
            </w:r>
            <w:r w:rsidRPr="00D3280F">
              <w:t>&amp;</w:t>
            </w:r>
            <w:r w:rsidRPr="00D3280F">
              <w:rPr>
                <w:rStyle w:val="BoldandItalics"/>
              </w:rPr>
              <w:t>S</w:t>
            </w:r>
            <w:r w:rsidRPr="00D3280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ListBullet"/>
            </w:pPr>
            <w:r w:rsidRPr="00D3280F">
              <w:t>enterprise OH&amp;S policies, procedures and programs</w:t>
            </w:r>
          </w:p>
          <w:p w:rsidR="00000000" w:rsidRPr="00D3280F" w:rsidP="00D3280F">
            <w:pPr>
              <w:pStyle w:val="ListBullet"/>
            </w:pPr>
            <w:r w:rsidRPr="00D3280F">
              <w:t>OH&amp;S legal requirements</w:t>
            </w:r>
          </w:p>
          <w:p w:rsidR="00000000" w:rsidRPr="00D3280F" w:rsidP="00D3280F">
            <w:pPr>
              <w:pStyle w:val="ListBullet"/>
            </w:pPr>
            <w:r w:rsidRPr="00D3280F">
              <w:t>Personal Protective Equipment (PPE) which may include:</w:t>
            </w:r>
          </w:p>
          <w:p w:rsidR="00000000" w:rsidRPr="00D3280F" w:rsidP="00D3280F">
            <w:pPr>
              <w:pStyle w:val="ListBullet2"/>
            </w:pPr>
            <w:r w:rsidRPr="00D3280F">
              <w:t>coats and aprons</w:t>
            </w:r>
          </w:p>
          <w:p w:rsidR="00000000" w:rsidRPr="00D3280F" w:rsidP="00D3280F">
            <w:pPr>
              <w:pStyle w:val="ListBullet2"/>
            </w:pPr>
            <w:r w:rsidRPr="00D3280F">
              <w:t>ear plugs or muffs</w:t>
            </w:r>
          </w:p>
          <w:p w:rsidR="00000000" w:rsidRPr="00D3280F" w:rsidP="00D3280F">
            <w:pPr>
              <w:pStyle w:val="ListBullet2"/>
            </w:pPr>
            <w:r w:rsidRPr="00D3280F">
              <w:t>eye and facial protection</w:t>
            </w:r>
          </w:p>
          <w:p w:rsidR="00000000" w:rsidRPr="00D3280F" w:rsidP="00D3280F">
            <w:pPr>
              <w:pStyle w:val="ListBullet2"/>
            </w:pPr>
            <w:r w:rsidRPr="00D3280F">
              <w:t>head-wear</w:t>
            </w:r>
          </w:p>
          <w:p w:rsidR="00000000" w:rsidRPr="00D3280F" w:rsidP="00D3280F">
            <w:pPr>
              <w:pStyle w:val="ListBullet2"/>
            </w:pPr>
            <w:r w:rsidRPr="00D3280F">
              <w:t>lifting assistance</w:t>
            </w:r>
          </w:p>
          <w:p w:rsidR="00000000" w:rsidRPr="00D3280F" w:rsidP="00D3280F">
            <w:pPr>
              <w:pStyle w:val="ListBullet2"/>
            </w:pPr>
            <w:r w:rsidRPr="00D3280F">
              <w:t>protective boot covers</w:t>
            </w:r>
          </w:p>
          <w:p w:rsidR="00000000" w:rsidRPr="00D3280F" w:rsidP="00D3280F">
            <w:pPr>
              <w:pStyle w:val="ListBullet2"/>
            </w:pPr>
            <w:r w:rsidRPr="00D3280F">
              <w:t>protective hand and arm covering</w:t>
            </w:r>
          </w:p>
          <w:p w:rsidR="00000000" w:rsidRPr="00D3280F" w:rsidP="00D3280F">
            <w:pPr>
              <w:pStyle w:val="ListBullet2"/>
            </w:pPr>
            <w:r w:rsidRPr="00D3280F">
              <w:t>protective head and hair cove</w:t>
            </w:r>
            <w:r w:rsidRPr="00D3280F">
              <w:t>ring</w:t>
            </w:r>
          </w:p>
          <w:p w:rsidR="00000000" w:rsidRPr="00D3280F" w:rsidP="00D3280F">
            <w:pPr>
              <w:pStyle w:val="ListBullet2"/>
            </w:pPr>
            <w:r w:rsidRPr="00D3280F">
              <w:t>uniforms</w:t>
            </w:r>
          </w:p>
          <w:p w:rsidR="00000000" w:rsidRPr="00D3280F" w:rsidP="00D3280F">
            <w:pPr>
              <w:pStyle w:val="ListBullet2"/>
            </w:pPr>
            <w:r w:rsidRPr="00D3280F">
              <w:t>waterproof clothing</w:t>
            </w:r>
          </w:p>
          <w:p w:rsidR="00000000" w:rsidRPr="00D3280F" w:rsidP="00D3280F">
            <w:pPr>
              <w:pStyle w:val="ListBullet2"/>
            </w:pPr>
            <w:r w:rsidRPr="00D3280F">
              <w:t>work, safety or waterproof footwear</w:t>
            </w:r>
          </w:p>
          <w:p w:rsidR="00000000" w:rsidP="00D3280F">
            <w:pPr>
              <w:pStyle w:val="ListBullet"/>
              <w:rPr>
                <w:lang w:val="en-NZ"/>
              </w:rPr>
            </w:pPr>
            <w:r w:rsidRPr="00D3280F">
              <w:t>requirements set out in standards and codes of practice.</w:t>
            </w:r>
          </w:p>
        </w:tc>
      </w:tr>
      <w:tr w:rsidTr="0097718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BoldandItalics"/>
              </w:rPr>
              <w:t>Regulatory</w:t>
            </w:r>
            <w:r w:rsidRPr="00D3280F">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ListBullet"/>
            </w:pPr>
            <w:r w:rsidRPr="00D3280F">
              <w:t>Export Control Act</w:t>
            </w:r>
          </w:p>
          <w:p w:rsidR="00000000" w:rsidRPr="00D3280F" w:rsidP="00D3280F">
            <w:pPr>
              <w:pStyle w:val="ListBullet"/>
            </w:pPr>
            <w:r w:rsidRPr="00D3280F">
              <w:t>federal, state and territory regulations regarding meat processing</w:t>
            </w:r>
          </w:p>
          <w:p w:rsidR="00000000" w:rsidRPr="00D3280F" w:rsidP="00D3280F">
            <w:pPr>
              <w:pStyle w:val="ListBullet"/>
            </w:pPr>
            <w:r w:rsidRPr="00D3280F">
              <w:t>hygiene and sanitation requirements</w:t>
            </w:r>
          </w:p>
          <w:p w:rsidR="00000000" w:rsidRPr="00D3280F" w:rsidP="00D3280F">
            <w:pPr>
              <w:pStyle w:val="ListBullet"/>
            </w:pPr>
            <w:r w:rsidRPr="00D3280F">
              <w:t>relevant Australian Standards</w:t>
            </w:r>
          </w:p>
          <w:p w:rsidR="00000000" w:rsidP="00D3280F">
            <w:pPr>
              <w:pStyle w:val="ListBullet"/>
              <w:rPr>
                <w:lang w:val="en-NZ"/>
              </w:rPr>
            </w:pPr>
            <w:r w:rsidRPr="00D3280F">
              <w:t>relevant regulations.</w:t>
            </w:r>
          </w:p>
        </w:tc>
      </w:tr>
      <w:tr w:rsidTr="0097718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BoldandItalics"/>
              </w:rPr>
              <w:t>Hygiene requirements</w:t>
            </w:r>
            <w:r w:rsidRPr="00D3280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ListBullet"/>
            </w:pPr>
            <w:r w:rsidRPr="00D3280F">
              <w:t>relevant government regulations</w:t>
            </w:r>
          </w:p>
          <w:p w:rsidR="00000000" w:rsidP="00D3280F">
            <w:pPr>
              <w:pStyle w:val="ListBullet"/>
              <w:rPr>
                <w:lang w:val="en-NZ"/>
              </w:rPr>
            </w:pPr>
            <w:r w:rsidRPr="00D3280F">
              <w:t>workplace requirements.</w:t>
            </w:r>
          </w:p>
        </w:tc>
      </w:tr>
      <w:tr w:rsidTr="0097718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BoldandItalics"/>
              </w:rPr>
              <w:t>Communication</w:t>
            </w:r>
            <w:r w:rsidRPr="00D3280F">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ListBullet"/>
            </w:pPr>
            <w:r w:rsidRPr="00D3280F">
              <w:t>applying numeracy skills to workplace requ</w:t>
            </w:r>
            <w:r w:rsidRPr="00D3280F">
              <w:t>irements</w:t>
            </w:r>
          </w:p>
          <w:p w:rsidR="00000000" w:rsidRPr="00D3280F" w:rsidP="00D3280F">
            <w:pPr>
              <w:pStyle w:val="ListBullet"/>
            </w:pPr>
            <w:r w:rsidRPr="00D3280F">
              <w:t>listening and understanding</w:t>
            </w:r>
          </w:p>
          <w:p w:rsidR="00000000" w:rsidRPr="00D3280F" w:rsidP="00D3280F">
            <w:pPr>
              <w:pStyle w:val="ListBullet"/>
            </w:pPr>
            <w:r w:rsidRPr="00D3280F">
              <w:t>reading and interpreting workplace-related documentation</w:t>
            </w:r>
          </w:p>
          <w:p w:rsidR="00000000" w:rsidRPr="00D3280F" w:rsidP="00D3280F">
            <w:pPr>
              <w:pStyle w:val="ListBullet"/>
            </w:pPr>
            <w:r w:rsidRPr="00D3280F">
              <w:t>sharing information</w:t>
            </w:r>
          </w:p>
          <w:p w:rsidR="00000000" w:rsidRPr="00D3280F" w:rsidP="00D3280F">
            <w:pPr>
              <w:pStyle w:val="ListBullet"/>
            </w:pPr>
            <w:r w:rsidRPr="00D3280F">
              <w:t>speaking clearly and directly</w:t>
            </w:r>
          </w:p>
          <w:p w:rsidR="00000000" w:rsidP="00D3280F">
            <w:pPr>
              <w:pStyle w:val="ListBullet"/>
              <w:rPr>
                <w:lang w:val="en-NZ"/>
              </w:rPr>
            </w:pPr>
            <w:r w:rsidRPr="00D3280F">
              <w:t>working with diverse individuals and groups.</w:t>
            </w:r>
          </w:p>
        </w:tc>
      </w:tr>
      <w:tr w:rsidTr="0097718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BoldandItalics"/>
              </w:rPr>
              <w:t>Mathematical skills</w:t>
            </w:r>
            <w:r w:rsidRPr="00D3280F">
              <w:t xml:space="preserve"> and tasks relate to own work and work area problem-solving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ListBullet"/>
            </w:pPr>
            <w:r w:rsidRPr="00D3280F">
              <w:t>accurate recording of time, date, weight and quantity in standard formats and proformas</w:t>
            </w:r>
          </w:p>
          <w:p w:rsidR="00000000" w:rsidP="00D3280F">
            <w:pPr>
              <w:pStyle w:val="ListBullet"/>
              <w:rPr>
                <w:lang w:val="en-NZ"/>
              </w:rPr>
            </w:pPr>
            <w:r w:rsidRPr="00D3280F">
              <w:t>interpreting and drawing conclusions from routine charts, bar graphs, and pie charts.</w:t>
            </w:r>
          </w:p>
        </w:tc>
      </w:tr>
      <w:tr w:rsidTr="00977184">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BoldandItalics"/>
              </w:rPr>
              <w:t>Exp</w:t>
            </w:r>
            <w:r w:rsidRPr="00D3280F">
              <w:rPr>
                <w:rStyle w:val="BoldandItalics"/>
              </w:rPr>
              <w:t>lanations</w:t>
            </w:r>
            <w:r w:rsidRPr="00D3280F">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ListBullet"/>
            </w:pPr>
            <w:r w:rsidRPr="00D3280F">
              <w:t>be completed with the assistance of others</w:t>
            </w:r>
          </w:p>
          <w:p w:rsidR="00000000" w:rsidRPr="00D3280F" w:rsidP="00D3280F">
            <w:pPr>
              <w:pStyle w:val="ListBullet"/>
            </w:pPr>
            <w:r w:rsidRPr="00D3280F">
              <w:t>be directly related to own work and work area problem-solving</w:t>
            </w:r>
          </w:p>
          <w:p w:rsidR="00000000" w:rsidRPr="00D3280F" w:rsidP="00D3280F">
            <w:pPr>
              <w:pStyle w:val="ListBullet"/>
            </w:pPr>
            <w:r w:rsidRPr="00D3280F">
              <w:t>be in everyday workplace language and include mathematical language and commonly used technical terms</w:t>
            </w:r>
          </w:p>
          <w:p w:rsidR="00000000" w:rsidRPr="00D3280F" w:rsidP="00D3280F">
            <w:pPr>
              <w:pStyle w:val="ListBullet"/>
            </w:pPr>
            <w:r w:rsidRPr="00D3280F">
              <w:t>be presented in writing using sta</w:t>
            </w:r>
            <w:r w:rsidRPr="00D3280F">
              <w:t>ndard formats or proformas, diagrams, symbols and charts</w:t>
            </w:r>
          </w:p>
          <w:p w:rsidR="00000000" w:rsidRPr="00D3280F" w:rsidP="00D3280F">
            <w:pPr>
              <w:pStyle w:val="ListBullet"/>
            </w:pPr>
            <w:r w:rsidRPr="00D3280F">
              <w:t>be presented orally</w:t>
            </w:r>
          </w:p>
          <w:p w:rsidR="00000000" w:rsidRPr="00D3280F" w:rsidP="00D3280F">
            <w:pPr>
              <w:pStyle w:val="ListBullet"/>
            </w:pPr>
            <w:r w:rsidRPr="00D3280F">
              <w:t>demonstrate understanding as a result of listening and observing</w:t>
            </w:r>
          </w:p>
          <w:p w:rsidR="00000000" w:rsidRPr="00D3280F" w:rsidP="00D3280F">
            <w:pPr>
              <w:pStyle w:val="ListBullet"/>
            </w:pPr>
            <w:r w:rsidRPr="00D3280F">
              <w:t>include information from several sources.</w:t>
            </w:r>
          </w:p>
        </w:tc>
      </w:tr>
    </w:tbl>
    <w:p w:rsidR="00977184" w:rsidP="00D3280F">
      <w:pPr>
        <w:pStyle w:val="BodyText"/>
      </w:pPr>
    </w:p>
    <w:p w:rsidR="00977184" w:rsidP="00D3280F">
      <w:pPr>
        <w:pStyle w:val="BodyText"/>
      </w:pPr>
    </w:p>
    <w:p w:rsidR="00000000" w:rsidRPr="00D3280F" w:rsidP="00D3280F">
      <w:pPr>
        <w:pStyle w:val="Heading1"/>
      </w:pPr>
      <w:bookmarkStart w:id="12" w:name="O_337919"/>
      <w:bookmarkEnd w:id="12"/>
      <w:r w:rsidRPr="00D3280F">
        <w:t>Unit Sector(s)</w:t>
      </w:r>
    </w:p>
    <w:tbl>
      <w:tblPr>
        <w:tblW w:w="0" w:type="auto"/>
        <w:tblLayout w:type="fixed"/>
        <w:tblCellMar>
          <w:left w:w="62" w:type="dxa"/>
          <w:right w:w="62" w:type="dxa"/>
        </w:tblCellMar>
        <w:tblLook w:val="0000"/>
      </w:tblPr>
      <w:tblGrid>
        <w:gridCol w:w="2654"/>
        <w:gridCol w:w="5868"/>
      </w:tblGrid>
      <w:tr w:rsidTr="0097718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p>
        </w:tc>
      </w:tr>
    </w:tbl>
    <w:p w:rsidR="00977184" w:rsidP="00D3280F">
      <w:pPr>
        <w:pStyle w:val="BodyText"/>
      </w:pPr>
    </w:p>
    <w:p w:rsidR="00977184" w:rsidP="00D3280F">
      <w:pPr>
        <w:pStyle w:val="BodyText"/>
      </w:pPr>
    </w:p>
    <w:p w:rsidR="00000000" w:rsidRPr="00D3280F" w:rsidP="00D3280F">
      <w:pPr>
        <w:pStyle w:val="Heading1"/>
      </w:pPr>
      <w:bookmarkStart w:id="13" w:name="O_337908"/>
      <w:bookmarkEnd w:id="13"/>
      <w:r w:rsidRPr="00D3280F">
        <w:t>Co-requisite units</w:t>
      </w:r>
    </w:p>
    <w:tbl>
      <w:tblPr>
        <w:tblW w:w="0" w:type="auto"/>
        <w:tblLayout w:type="fixed"/>
        <w:tblCellMar>
          <w:left w:w="62" w:type="dxa"/>
          <w:right w:w="62" w:type="dxa"/>
        </w:tblCellMar>
        <w:tblLook w:val="0000"/>
      </w:tblPr>
      <w:tblGrid>
        <w:gridCol w:w="2641"/>
        <w:gridCol w:w="1322"/>
        <w:gridCol w:w="4559"/>
      </w:tblGrid>
      <w:tr w:rsidTr="0097718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p>
        </w:tc>
      </w:tr>
      <w:tr w:rsidTr="009771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p>
        </w:tc>
      </w:tr>
      <w:tr w:rsidTr="0097718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p>
        </w:tc>
      </w:tr>
    </w:tbl>
    <w:p w:rsidR="00977184" w:rsidP="00D3280F">
      <w:pPr>
        <w:pStyle w:val="BodyText"/>
      </w:pPr>
    </w:p>
    <w:p w:rsidR="00977184" w:rsidP="00D3280F">
      <w:pPr>
        <w:pStyle w:val="BodyText"/>
      </w:pPr>
    </w:p>
    <w:p w:rsidR="00000000" w:rsidRPr="00D3280F" w:rsidP="00D3280F">
      <w:pPr>
        <w:pStyle w:val="Heading1"/>
      </w:pPr>
      <w:bookmarkStart w:id="14" w:name="O_337907"/>
      <w:bookmarkEnd w:id="14"/>
      <w:r w:rsidRPr="00D3280F">
        <w:t>Competency field</w:t>
      </w:r>
    </w:p>
    <w:tbl>
      <w:tblPr>
        <w:tblW w:w="0" w:type="auto"/>
        <w:tblLayout w:type="fixed"/>
        <w:tblCellMar>
          <w:left w:w="62" w:type="dxa"/>
          <w:right w:w="62" w:type="dxa"/>
        </w:tblCellMar>
        <w:tblLook w:val="0000"/>
      </w:tblPr>
      <w:tblGrid>
        <w:gridCol w:w="2784"/>
        <w:gridCol w:w="5738"/>
      </w:tblGrid>
      <w:tr w:rsidTr="0097718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80F">
            <w:pPr>
              <w:pStyle w:val="BodyText"/>
              <w:rPr>
                <w:lang w:val="en-NZ"/>
              </w:rPr>
            </w:pPr>
            <w:r w:rsidRPr="00D3280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80F" w:rsidP="00D3280F">
            <w:pPr>
              <w:pStyle w:val="BodyText"/>
            </w:pPr>
          </w:p>
        </w:tc>
      </w:tr>
    </w:tbl>
    <w:p w:rsidR="00977184" w:rsidP="00D3280F">
      <w:pPr>
        <w:pStyle w:val="BodyText"/>
      </w:pPr>
    </w:p>
    <w:p w:rsidR="00977184" w:rsidP="00D3280F">
      <w:pPr>
        <w:pStyle w:val="BodyText"/>
      </w:pPr>
    </w:p>
    <w:p w:rsidR="00000000" w:rsidRPr="00D3280F" w:rsidP="00D3280F"/>
    <w:sectPr w:rsidSect="00D328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184" w:rsidP="009771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184" w:rsidP="00D328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7184" w:rsidP="00D328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7184" w:rsidP="00D328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184" w:rsidP="0097718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8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184" w:rsidP="00D3280F">
    <w:pPr>
      <w:pStyle w:val="Header"/>
      <w:framePr w:wrap="around"/>
    </w:pPr>
    <w:r>
      <w:fldChar w:fldCharType="begin"/>
    </w:r>
    <w:r>
      <w:instrText xml:space="preserve"> TITLE   \* MERGEFORMAT </w:instrText>
    </w:r>
    <w:r>
      <w:fldChar w:fldCharType="separate"/>
    </w:r>
    <w:r>
      <w:t>MTMS207C Operate bar and coder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7184" w:rsidP="00D328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9EA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B8A0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C037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8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280F"/>
    <w:pPr>
      <w:spacing w:before="360" w:after="60"/>
      <w:outlineLvl w:val="0"/>
    </w:pPr>
    <w:rPr>
      <w:sz w:val="32"/>
    </w:rPr>
  </w:style>
  <w:style w:type="paragraph" w:styleId="Heading2">
    <w:name w:val="heading 2"/>
    <w:basedOn w:val="HeadingBase"/>
    <w:next w:val="BodyText"/>
    <w:link w:val="Heading2Char"/>
    <w:qFormat/>
    <w:rsid w:val="00D3280F"/>
    <w:pPr>
      <w:keepLines/>
      <w:spacing w:before="240" w:after="120"/>
      <w:outlineLvl w:val="1"/>
    </w:pPr>
    <w:rPr>
      <w:sz w:val="28"/>
      <w:szCs w:val="40"/>
    </w:rPr>
  </w:style>
  <w:style w:type="paragraph" w:styleId="Heading3">
    <w:name w:val="heading 3"/>
    <w:basedOn w:val="HeadingBase"/>
    <w:next w:val="BodyText"/>
    <w:link w:val="Heading3Char"/>
    <w:qFormat/>
    <w:rsid w:val="00D3280F"/>
    <w:pPr>
      <w:spacing w:before="180" w:after="120"/>
      <w:outlineLvl w:val="2"/>
    </w:pPr>
    <w:rPr>
      <w:spacing w:val="-10"/>
      <w:kern w:val="32"/>
    </w:rPr>
  </w:style>
  <w:style w:type="paragraph" w:styleId="Heading4">
    <w:name w:val="heading 4"/>
    <w:basedOn w:val="HeadingBase"/>
    <w:next w:val="BodyText"/>
    <w:link w:val="Heading4Char"/>
    <w:qFormat/>
    <w:rsid w:val="00D3280F"/>
    <w:pPr>
      <w:spacing w:before="160" w:after="120"/>
      <w:outlineLvl w:val="3"/>
    </w:pPr>
    <w:rPr>
      <w:sz w:val="22"/>
    </w:rPr>
  </w:style>
  <w:style w:type="paragraph" w:styleId="Heading5">
    <w:name w:val="heading 5"/>
    <w:basedOn w:val="HeadingBase"/>
    <w:next w:val="Normal"/>
    <w:link w:val="Heading5Char"/>
    <w:qFormat/>
    <w:rsid w:val="00D3280F"/>
    <w:pPr>
      <w:spacing w:before="80"/>
      <w:outlineLvl w:val="4"/>
    </w:pPr>
    <w:rPr>
      <w:color w:val="918585"/>
      <w:sz w:val="20"/>
    </w:rPr>
  </w:style>
  <w:style w:type="paragraph" w:styleId="Heading6">
    <w:name w:val="heading 6"/>
    <w:basedOn w:val="HeadingBase"/>
    <w:next w:val="Normal"/>
    <w:link w:val="Heading6Char"/>
    <w:qFormat/>
    <w:rsid w:val="00D3280F"/>
    <w:pPr>
      <w:spacing w:before="60"/>
      <w:outlineLvl w:val="5"/>
    </w:pPr>
    <w:rPr>
      <w:color w:val="918585"/>
      <w:sz w:val="20"/>
    </w:rPr>
  </w:style>
  <w:style w:type="paragraph" w:styleId="Heading7">
    <w:name w:val="heading 7"/>
    <w:basedOn w:val="Normal"/>
    <w:next w:val="Normal"/>
    <w:link w:val="Heading7Char"/>
    <w:qFormat/>
    <w:rsid w:val="00D3280F"/>
    <w:pPr>
      <w:ind w:left="720"/>
      <w:outlineLvl w:val="6"/>
    </w:pPr>
    <w:rPr>
      <w:i/>
    </w:rPr>
  </w:style>
  <w:style w:type="paragraph" w:styleId="Heading8">
    <w:name w:val="heading 8"/>
    <w:basedOn w:val="Normal"/>
    <w:next w:val="Normal"/>
    <w:link w:val="Heading8Char"/>
    <w:qFormat/>
    <w:rsid w:val="00D3280F"/>
    <w:pPr>
      <w:ind w:left="720"/>
      <w:outlineLvl w:val="7"/>
    </w:pPr>
    <w:rPr>
      <w:i/>
    </w:rPr>
  </w:style>
  <w:style w:type="paragraph" w:styleId="Heading9">
    <w:name w:val="heading 9"/>
    <w:basedOn w:val="Normal"/>
    <w:next w:val="Normal"/>
    <w:link w:val="Heading9Char"/>
    <w:qFormat/>
    <w:rsid w:val="00D3280F"/>
    <w:pPr>
      <w:ind w:left="720"/>
      <w:outlineLvl w:val="8"/>
    </w:pPr>
    <w:rPr>
      <w:i/>
    </w:rPr>
  </w:style>
  <w:style w:type="character" w:default="1" w:styleId="DefaultParagraphFont">
    <w:name w:val="Default Paragraph Font"/>
    <w:uiPriority w:val="1"/>
    <w:unhideWhenUsed/>
    <w:rsid w:val="00D328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80F"/>
  </w:style>
  <w:style w:type="character" w:customStyle="1" w:styleId="Heading1Char">
    <w:name w:val="Heading 1 Char"/>
    <w:basedOn w:val="DefaultParagraphFont"/>
    <w:link w:val="Heading1"/>
    <w:rsid w:val="00D3280F"/>
    <w:rPr>
      <w:rFonts w:ascii="Times New Roman" w:eastAsia="Times New Roman" w:hAnsi="Times New Roman" w:cs="Times New Roman"/>
      <w:b/>
      <w:sz w:val="32"/>
      <w:szCs w:val="20"/>
      <w:lang w:eastAsia="en-US"/>
    </w:rPr>
  </w:style>
  <w:style w:type="paragraph" w:styleId="BodyText">
    <w:name w:val="Body Text"/>
    <w:basedOn w:val="Normal"/>
    <w:link w:val="BodyTextChar"/>
    <w:rsid w:val="00D328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80F"/>
    <w:rPr>
      <w:rFonts w:ascii="Times New Roman" w:eastAsia="Times New Roman" w:hAnsi="Times New Roman" w:cs="Times New Roman"/>
      <w:sz w:val="24"/>
      <w:lang w:val="en-US" w:eastAsia="en-US"/>
    </w:rPr>
  </w:style>
  <w:style w:type="paragraph" w:styleId="Footer">
    <w:name w:val="footer"/>
    <w:basedOn w:val="Normal"/>
    <w:link w:val="FooterChar"/>
    <w:rsid w:val="00D328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80F"/>
    <w:rPr>
      <w:rFonts w:ascii="Times New Roman" w:eastAsia="Times New Roman" w:hAnsi="Times New Roman" w:cs="Times New Roman"/>
      <w:sz w:val="16"/>
      <w:lang w:val="en-US" w:eastAsia="en-US"/>
    </w:rPr>
  </w:style>
  <w:style w:type="paragraph" w:styleId="List">
    <w:name w:val="List"/>
    <w:basedOn w:val="BodyText"/>
    <w:next w:val="BodyText"/>
    <w:rsid w:val="00D3280F"/>
    <w:pPr>
      <w:tabs>
        <w:tab w:val="left" w:pos="340"/>
      </w:tabs>
      <w:spacing w:before="60" w:after="60"/>
      <w:ind w:left="340" w:hanging="340"/>
    </w:pPr>
  </w:style>
  <w:style w:type="paragraph" w:styleId="ListBullet">
    <w:name w:val="List Bullet"/>
    <w:basedOn w:val="List"/>
    <w:rsid w:val="00D3280F"/>
    <w:pPr>
      <w:numPr>
        <w:numId w:val="13"/>
      </w:numPr>
      <w:tabs>
        <w:tab w:val="clear" w:pos="340"/>
      </w:tabs>
      <w:spacing w:before="40" w:after="40"/>
    </w:pPr>
  </w:style>
  <w:style w:type="character" w:customStyle="1" w:styleId="SpecialBold">
    <w:name w:val="Special Bold"/>
    <w:basedOn w:val="DefaultParagraphFont"/>
    <w:rsid w:val="00D3280F"/>
    <w:rPr>
      <w:b/>
      <w:spacing w:val="0"/>
    </w:rPr>
  </w:style>
  <w:style w:type="paragraph" w:styleId="ListBullet2">
    <w:name w:val="List Bullet 2"/>
    <w:basedOn w:val="List2"/>
    <w:rsid w:val="00D3280F"/>
    <w:pPr>
      <w:numPr>
        <w:numId w:val="14"/>
      </w:numPr>
      <w:tabs>
        <w:tab w:val="clear" w:pos="680"/>
      </w:tabs>
    </w:pPr>
  </w:style>
  <w:style w:type="paragraph" w:styleId="Header">
    <w:name w:val="header"/>
    <w:basedOn w:val="Normal"/>
    <w:link w:val="HeaderChar"/>
    <w:rsid w:val="00D328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8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3280F"/>
    <w:pPr>
      <w:spacing w:before="240" w:after="120"/>
      <w:outlineLvl w:val="0"/>
    </w:pPr>
    <w:rPr>
      <w:rFonts w:ascii="Times New Roman" w:hAnsi="Times New Roman"/>
      <w:b/>
      <w:sz w:val="28"/>
    </w:rPr>
  </w:style>
  <w:style w:type="paragraph" w:customStyle="1" w:styleId="AllowPageBreak">
    <w:name w:val="AllowPageBreak"/>
    <w:rsid w:val="00D328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280F"/>
    <w:pPr>
      <w:tabs>
        <w:tab w:val="left" w:pos="680"/>
      </w:tabs>
      <w:spacing w:before="60" w:after="60"/>
      <w:ind w:left="680" w:hanging="340"/>
    </w:pPr>
  </w:style>
  <w:style w:type="character" w:customStyle="1" w:styleId="Underline">
    <w:name w:val="Underline"/>
    <w:basedOn w:val="DefaultParagraphFont"/>
    <w:qFormat/>
    <w:rsid w:val="00D3280F"/>
    <w:rPr>
      <w:u w:val="single"/>
    </w:rPr>
  </w:style>
  <w:style w:type="character" w:customStyle="1" w:styleId="BoldandItalics">
    <w:name w:val="Bold and Italics"/>
    <w:qFormat/>
    <w:rsid w:val="00D3280F"/>
    <w:rPr>
      <w:b/>
      <w:i/>
      <w:u w:val="none"/>
    </w:rPr>
  </w:style>
  <w:style w:type="character" w:customStyle="1" w:styleId="Heading2Char">
    <w:name w:val="Heading 2 Char"/>
    <w:basedOn w:val="DefaultParagraphFont"/>
    <w:link w:val="Heading2"/>
    <w:rsid w:val="00D328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8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8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8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8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8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28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280F"/>
    <w:rPr>
      <w:rFonts w:ascii="Courier New" w:eastAsia="Times New Roman" w:hAnsi="Courier New" w:cs="Times New Roman"/>
      <w:i/>
      <w:szCs w:val="20"/>
      <w:lang w:val="en-US" w:eastAsia="en-US"/>
    </w:rPr>
  </w:style>
  <w:style w:type="paragraph" w:customStyle="1" w:styleId="HeadingBase">
    <w:name w:val="Heading Base"/>
    <w:rsid w:val="00D328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80F"/>
    <w:pPr>
      <w:tabs>
        <w:tab w:val="right" w:leader="dot" w:pos="9072"/>
      </w:tabs>
      <w:ind w:left="567"/>
    </w:pPr>
    <w:rPr>
      <w:szCs w:val="22"/>
    </w:rPr>
  </w:style>
  <w:style w:type="paragraph" w:customStyle="1" w:styleId="TOCBase">
    <w:name w:val="TOC Base"/>
    <w:rsid w:val="00D328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80F"/>
    <w:pPr>
      <w:tabs>
        <w:tab w:val="right" w:leader="dot" w:pos="9072"/>
      </w:tabs>
      <w:spacing w:before="40" w:after="40"/>
      <w:ind w:left="284"/>
    </w:pPr>
    <w:rPr>
      <w:rFonts w:ascii="Times New Roman" w:hAnsi="Times New Roman"/>
    </w:rPr>
  </w:style>
  <w:style w:type="paragraph" w:styleId="TOC1">
    <w:name w:val="toc 1"/>
    <w:basedOn w:val="TOCBase"/>
    <w:next w:val="Normal"/>
    <w:rsid w:val="00D328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80F"/>
    <w:pPr>
      <w:spacing w:before="5040"/>
      <w:jc w:val="center"/>
    </w:pPr>
    <w:rPr>
      <w:sz w:val="48"/>
      <w:szCs w:val="72"/>
      <w:lang w:val="en-US"/>
    </w:rPr>
  </w:style>
  <w:style w:type="character" w:customStyle="1" w:styleId="TitleChar">
    <w:name w:val="Title Char"/>
    <w:basedOn w:val="DefaultParagraphFont"/>
    <w:link w:val="Title"/>
    <w:rsid w:val="00D328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80F"/>
    <w:pPr>
      <w:tabs>
        <w:tab w:val="left" w:pos="3600"/>
        <w:tab w:val="left" w:pos="3958"/>
      </w:tabs>
    </w:pPr>
  </w:style>
  <w:style w:type="paragraph" w:customStyle="1" w:styleId="Note">
    <w:name w:val="Note"/>
    <w:basedOn w:val="BodyText"/>
    <w:rsid w:val="00D328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80F"/>
    <w:pPr>
      <w:framePr w:wrap="auto" w:hAnchor="text" w:y="6049"/>
    </w:pPr>
    <w:rPr>
      <w:color w:val="000000"/>
      <w:sz w:val="40"/>
    </w:rPr>
  </w:style>
  <w:style w:type="paragraph" w:customStyle="1" w:styleId="TOCTitle">
    <w:name w:val="TOCTitle"/>
    <w:basedOn w:val="Heading1"/>
    <w:rsid w:val="00D3280F"/>
    <w:pPr>
      <w:spacing w:after="240"/>
      <w:jc w:val="center"/>
      <w:outlineLvl w:val="9"/>
    </w:pPr>
    <w:rPr>
      <w:caps/>
    </w:rPr>
  </w:style>
  <w:style w:type="paragraph" w:customStyle="1" w:styleId="Version">
    <w:name w:val="Version"/>
    <w:rsid w:val="00D328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80F"/>
    <w:pPr>
      <w:keepNext w:val="0"/>
      <w:tabs>
        <w:tab w:val="right" w:pos="4176"/>
      </w:tabs>
      <w:ind w:left="198" w:hanging="198"/>
    </w:pPr>
    <w:rPr>
      <w:rFonts w:ascii="Garamond" w:hAnsi="Garamond"/>
    </w:rPr>
  </w:style>
  <w:style w:type="paragraph" w:styleId="IndexHeading">
    <w:name w:val="index heading"/>
    <w:basedOn w:val="Normal"/>
    <w:next w:val="Index1"/>
    <w:semiHidden/>
    <w:rsid w:val="00D3280F"/>
    <w:pPr>
      <w:spacing w:before="120" w:after="120"/>
    </w:pPr>
    <w:rPr>
      <w:rFonts w:ascii="Arial" w:hAnsi="Arial"/>
      <w:b/>
      <w:color w:val="918585"/>
      <w:sz w:val="24"/>
    </w:rPr>
  </w:style>
  <w:style w:type="paragraph" w:customStyle="1" w:styleId="Chapter">
    <w:name w:val="Chapter"/>
    <w:basedOn w:val="Normal"/>
    <w:rsid w:val="00D3280F"/>
    <w:pPr>
      <w:spacing w:before="240"/>
    </w:pPr>
    <w:rPr>
      <w:rFonts w:ascii="Times New Roman" w:hAnsi="Times New Roman"/>
      <w:smallCaps/>
      <w:spacing w:val="80"/>
      <w:sz w:val="28"/>
    </w:rPr>
  </w:style>
  <w:style w:type="paragraph" w:customStyle="1" w:styleId="InChapter">
    <w:name w:val="InChapter"/>
    <w:basedOn w:val="Heading3"/>
    <w:rsid w:val="00D3280F"/>
    <w:pPr>
      <w:spacing w:after="240"/>
      <w:outlineLvl w:val="9"/>
    </w:pPr>
    <w:rPr>
      <w:noProof/>
    </w:rPr>
  </w:style>
  <w:style w:type="paragraph" w:styleId="Index2">
    <w:name w:val="index 2"/>
    <w:basedOn w:val="Normal"/>
    <w:next w:val="Normal"/>
    <w:semiHidden/>
    <w:rsid w:val="00D3280F"/>
    <w:pPr>
      <w:tabs>
        <w:tab w:val="right" w:pos="4176"/>
      </w:tabs>
      <w:ind w:left="568" w:hanging="284"/>
    </w:pPr>
    <w:rPr>
      <w:rFonts w:ascii="Garamond" w:hAnsi="Garamond"/>
    </w:rPr>
  </w:style>
  <w:style w:type="paragraph" w:customStyle="1" w:styleId="Byline">
    <w:name w:val="Byline"/>
    <w:rsid w:val="00D328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80F"/>
    <w:pPr>
      <w:tabs>
        <w:tab w:val="clear" w:pos="3600"/>
        <w:tab w:val="clear" w:pos="3958"/>
      </w:tabs>
      <w:jc w:val="right"/>
    </w:pPr>
  </w:style>
  <w:style w:type="character" w:styleId="Emphasis">
    <w:name w:val="Emphasis"/>
    <w:basedOn w:val="DefaultParagraphFont"/>
    <w:qFormat/>
    <w:rsid w:val="00D3280F"/>
    <w:rPr>
      <w:i/>
    </w:rPr>
  </w:style>
  <w:style w:type="paragraph" w:styleId="Caption">
    <w:name w:val="caption"/>
    <w:basedOn w:val="BodyText"/>
    <w:next w:val="Normal"/>
    <w:qFormat/>
    <w:rsid w:val="00D3280F"/>
    <w:pPr>
      <w:framePr w:w="2268" w:hSpace="181" w:vSpace="181" w:wrap="around" w:vAnchor="text" w:hAnchor="page" w:x="1135" w:y="285" w:anchorLock="1"/>
    </w:pPr>
    <w:rPr>
      <w:i/>
    </w:rPr>
  </w:style>
  <w:style w:type="paragraph" w:customStyle="1" w:styleId="MiniTOCTitle">
    <w:name w:val="MiniTOCTitle"/>
    <w:basedOn w:val="Heading4"/>
    <w:rsid w:val="00D3280F"/>
    <w:pPr>
      <w:spacing w:before="240"/>
      <w:outlineLvl w:val="9"/>
    </w:pPr>
    <w:rPr>
      <w:noProof/>
      <w:sz w:val="24"/>
    </w:rPr>
  </w:style>
  <w:style w:type="paragraph" w:customStyle="1" w:styleId="MiniTOCItem">
    <w:name w:val="MiniTOCItem"/>
    <w:basedOn w:val="ListBullet"/>
    <w:rsid w:val="00D3280F"/>
    <w:pPr>
      <w:numPr>
        <w:numId w:val="0"/>
      </w:numPr>
      <w:tabs>
        <w:tab w:val="right" w:leader="dot" w:pos="6521"/>
      </w:tabs>
      <w:spacing w:before="0" w:after="0"/>
    </w:pPr>
  </w:style>
  <w:style w:type="paragraph" w:customStyle="1" w:styleId="TOFTitle">
    <w:name w:val="TOFTitle"/>
    <w:basedOn w:val="TOCTitle"/>
    <w:rsid w:val="00D3280F"/>
  </w:style>
  <w:style w:type="paragraph" w:styleId="TableofFigures">
    <w:name w:val="table of figures"/>
    <w:basedOn w:val="Normal"/>
    <w:next w:val="Normal"/>
    <w:semiHidden/>
    <w:rsid w:val="00D3280F"/>
    <w:pPr>
      <w:tabs>
        <w:tab w:val="right" w:leader="dot" w:pos="9072"/>
      </w:tabs>
      <w:ind w:left="970" w:hanging="403"/>
    </w:pPr>
    <w:rPr>
      <w:rFonts w:ascii="Times New Roman" w:hAnsi="Times New Roman"/>
      <w:b/>
    </w:rPr>
  </w:style>
  <w:style w:type="paragraph" w:styleId="ListNumber">
    <w:name w:val="List Number"/>
    <w:basedOn w:val="List"/>
    <w:rsid w:val="00D3280F"/>
    <w:pPr>
      <w:numPr>
        <w:numId w:val="11"/>
      </w:numPr>
    </w:pPr>
  </w:style>
  <w:style w:type="character" w:customStyle="1" w:styleId="WingdingSymbols">
    <w:name w:val="Wingding Symbols"/>
    <w:rsid w:val="00D3280F"/>
    <w:rPr>
      <w:rFonts w:ascii="Wingdings" w:hAnsi="Wingdings"/>
    </w:rPr>
  </w:style>
  <w:style w:type="paragraph" w:customStyle="1" w:styleId="TableHeading">
    <w:name w:val="Table Heading"/>
    <w:basedOn w:val="HeadingBase"/>
    <w:rsid w:val="00D3280F"/>
    <w:pPr>
      <w:keepLines/>
      <w:pBdr>
        <w:bottom w:val="single" w:sz="6" w:space="1" w:color="918585"/>
      </w:pBdr>
      <w:spacing w:before="240"/>
    </w:pPr>
  </w:style>
  <w:style w:type="character" w:customStyle="1" w:styleId="HotSpot">
    <w:name w:val="HotSpot"/>
    <w:rsid w:val="00D3280F"/>
    <w:rPr>
      <w:color w:val="0033CC"/>
      <w:u w:val="none"/>
    </w:rPr>
  </w:style>
  <w:style w:type="paragraph" w:customStyle="1" w:styleId="BodyTextRight">
    <w:name w:val="Body Text Right"/>
    <w:basedOn w:val="BodyText"/>
    <w:rsid w:val="00D3280F"/>
    <w:pPr>
      <w:spacing w:before="0" w:after="0"/>
      <w:jc w:val="right"/>
    </w:pPr>
  </w:style>
  <w:style w:type="paragraph" w:styleId="Index3">
    <w:name w:val="index 3"/>
    <w:basedOn w:val="ListNumber2"/>
    <w:next w:val="Normal"/>
    <w:semiHidden/>
    <w:rsid w:val="00D3280F"/>
    <w:pPr>
      <w:numPr>
        <w:numId w:val="0"/>
      </w:numPr>
      <w:tabs>
        <w:tab w:val="right" w:leader="dot" w:pos="4176"/>
      </w:tabs>
    </w:pPr>
  </w:style>
  <w:style w:type="paragraph" w:styleId="ListNumber2">
    <w:name w:val="List Number 2"/>
    <w:basedOn w:val="List2"/>
    <w:rsid w:val="00D3280F"/>
    <w:pPr>
      <w:numPr>
        <w:numId w:val="10"/>
      </w:numPr>
      <w:tabs>
        <w:tab w:val="clear" w:pos="1060"/>
      </w:tabs>
    </w:pPr>
  </w:style>
  <w:style w:type="paragraph" w:customStyle="1" w:styleId="MarginNote">
    <w:name w:val="Margin Note"/>
    <w:basedOn w:val="BodyText"/>
    <w:rsid w:val="00D328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8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8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280F"/>
    <w:rPr>
      <w:sz w:val="32"/>
    </w:rPr>
  </w:style>
  <w:style w:type="paragraph" w:customStyle="1" w:styleId="HeadingProcedure">
    <w:name w:val="Heading Procedure"/>
    <w:basedOn w:val="HeadingBase"/>
    <w:next w:val="Normal"/>
    <w:rsid w:val="00D3280F"/>
    <w:pPr>
      <w:tabs>
        <w:tab w:val="left" w:pos="0"/>
      </w:tabs>
      <w:spacing w:before="120" w:after="60"/>
    </w:pPr>
    <w:rPr>
      <w:i/>
      <w:color w:val="918585"/>
      <w:sz w:val="22"/>
    </w:rPr>
  </w:style>
  <w:style w:type="paragraph" w:customStyle="1" w:styleId="TableBodyText">
    <w:name w:val="Table Body Text"/>
    <w:basedOn w:val="BodyText"/>
    <w:rsid w:val="00D3280F"/>
    <w:pPr>
      <w:spacing w:before="60" w:after="60"/>
    </w:pPr>
  </w:style>
  <w:style w:type="paragraph" w:styleId="ListContinue">
    <w:name w:val="List Continue"/>
    <w:basedOn w:val="List"/>
    <w:rsid w:val="00D3280F"/>
    <w:pPr>
      <w:ind w:firstLine="0"/>
    </w:pPr>
  </w:style>
  <w:style w:type="paragraph" w:customStyle="1" w:styleId="ListNote">
    <w:name w:val="List Note"/>
    <w:basedOn w:val="List"/>
    <w:rsid w:val="00D3280F"/>
    <w:pPr>
      <w:pBdr>
        <w:top w:val="single" w:sz="6" w:space="2" w:color="918585"/>
        <w:bottom w:val="single" w:sz="6" w:space="2" w:color="918585"/>
      </w:pBdr>
      <w:tabs>
        <w:tab w:val="left" w:pos="1021"/>
      </w:tabs>
      <w:ind w:firstLine="0"/>
    </w:pPr>
  </w:style>
  <w:style w:type="paragraph" w:customStyle="1" w:styleId="Warning">
    <w:name w:val="Warning"/>
    <w:basedOn w:val="BodyText"/>
    <w:rsid w:val="00D3280F"/>
    <w:pPr>
      <w:shd w:val="clear" w:color="auto" w:fill="D9D9D9"/>
      <w:tabs>
        <w:tab w:val="left" w:pos="992"/>
      </w:tabs>
      <w:ind w:left="119" w:right="119"/>
    </w:pPr>
    <w:rPr>
      <w:sz w:val="20"/>
    </w:rPr>
  </w:style>
  <w:style w:type="paragraph" w:customStyle="1" w:styleId="MarginIcons">
    <w:name w:val="Margin Icons"/>
    <w:basedOn w:val="BodyText"/>
    <w:rsid w:val="00D328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80F"/>
    <w:rPr>
      <w:rFonts w:ascii="Courier New" w:hAnsi="Courier New"/>
    </w:rPr>
  </w:style>
  <w:style w:type="paragraph" w:customStyle="1" w:styleId="NoteBullet">
    <w:name w:val="Note Bullet"/>
    <w:basedOn w:val="Note"/>
    <w:rsid w:val="00D3280F"/>
    <w:pPr>
      <w:tabs>
        <w:tab w:val="clear" w:pos="680"/>
      </w:tabs>
      <w:spacing w:before="60" w:after="60"/>
    </w:pPr>
  </w:style>
  <w:style w:type="paragraph" w:customStyle="1" w:styleId="SubHeading2">
    <w:name w:val="SubHeading2"/>
    <w:basedOn w:val="HeadingBase"/>
    <w:rsid w:val="00D3280F"/>
    <w:pPr>
      <w:spacing w:before="240" w:after="60"/>
    </w:pPr>
    <w:rPr>
      <w:sz w:val="20"/>
    </w:rPr>
  </w:style>
  <w:style w:type="paragraph" w:customStyle="1" w:styleId="SubHeading1">
    <w:name w:val="SubHeading1"/>
    <w:basedOn w:val="HeadingBase"/>
    <w:rsid w:val="00D3280F"/>
    <w:pPr>
      <w:spacing w:before="240" w:after="60"/>
    </w:pPr>
    <w:rPr>
      <w:color w:val="918585"/>
      <w:sz w:val="22"/>
    </w:rPr>
  </w:style>
  <w:style w:type="paragraph" w:customStyle="1" w:styleId="SideHeading">
    <w:name w:val="Side Heading"/>
    <w:basedOn w:val="HeadingBase"/>
    <w:rsid w:val="00D328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80F"/>
    <w:pPr>
      <w:numPr>
        <w:numId w:val="12"/>
      </w:numPr>
    </w:pPr>
  </w:style>
  <w:style w:type="paragraph" w:styleId="PlainText">
    <w:name w:val="Plain Text"/>
    <w:basedOn w:val="Normal"/>
    <w:link w:val="PlainTextChar"/>
    <w:rsid w:val="00D3280F"/>
    <w:rPr>
      <w:sz w:val="20"/>
    </w:rPr>
  </w:style>
  <w:style w:type="character" w:customStyle="1" w:styleId="PlainTextChar">
    <w:name w:val="Plain Text Char"/>
    <w:basedOn w:val="DefaultParagraphFont"/>
    <w:link w:val="PlainText"/>
    <w:rsid w:val="00D328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3280F"/>
    <w:rPr>
      <w:b/>
      <w:smallCaps/>
    </w:rPr>
  </w:style>
  <w:style w:type="paragraph" w:customStyle="1" w:styleId="TableListNumber">
    <w:name w:val="Table List Number"/>
    <w:basedOn w:val="ListNumber"/>
    <w:rsid w:val="00D3280F"/>
    <w:pPr>
      <w:numPr>
        <w:numId w:val="0"/>
      </w:numPr>
    </w:pPr>
  </w:style>
  <w:style w:type="paragraph" w:styleId="TOC4">
    <w:name w:val="toc 4"/>
    <w:basedOn w:val="TOCBase"/>
    <w:next w:val="Normal"/>
    <w:semiHidden/>
    <w:rsid w:val="00D3280F"/>
    <w:pPr>
      <w:tabs>
        <w:tab w:val="right" w:leader="dot" w:pos="9071"/>
      </w:tabs>
      <w:ind w:left="1701"/>
    </w:pPr>
  </w:style>
  <w:style w:type="paragraph" w:customStyle="1" w:styleId="ListAlpha">
    <w:name w:val="List Alpha"/>
    <w:basedOn w:val="List"/>
    <w:rsid w:val="00D3280F"/>
    <w:pPr>
      <w:numPr>
        <w:numId w:val="9"/>
      </w:numPr>
    </w:pPr>
  </w:style>
  <w:style w:type="paragraph" w:customStyle="1" w:styleId="ListAlpha2">
    <w:name w:val="List Alpha 2"/>
    <w:basedOn w:val="List2"/>
    <w:rsid w:val="00D3280F"/>
    <w:pPr>
      <w:numPr>
        <w:numId w:val="8"/>
      </w:numPr>
    </w:pPr>
  </w:style>
  <w:style w:type="paragraph" w:styleId="List3">
    <w:name w:val="List 3"/>
    <w:basedOn w:val="BodyText"/>
    <w:rsid w:val="00D3280F"/>
    <w:pPr>
      <w:tabs>
        <w:tab w:val="left" w:pos="1021"/>
      </w:tabs>
      <w:spacing w:before="60" w:after="60"/>
      <w:ind w:left="1020" w:hanging="340"/>
    </w:pPr>
  </w:style>
  <w:style w:type="paragraph" w:styleId="List4">
    <w:name w:val="List 4"/>
    <w:basedOn w:val="BodyText"/>
    <w:rsid w:val="00D3280F"/>
    <w:pPr>
      <w:tabs>
        <w:tab w:val="left" w:pos="1361"/>
      </w:tabs>
      <w:spacing w:before="60" w:after="60"/>
      <w:ind w:left="1361" w:hanging="340"/>
    </w:pPr>
  </w:style>
  <w:style w:type="paragraph" w:styleId="List5">
    <w:name w:val="List 5"/>
    <w:basedOn w:val="BodyText"/>
    <w:rsid w:val="00D3280F"/>
    <w:pPr>
      <w:tabs>
        <w:tab w:val="left" w:pos="1701"/>
      </w:tabs>
      <w:spacing w:before="60" w:after="60"/>
      <w:ind w:left="1701" w:hanging="340"/>
    </w:pPr>
  </w:style>
  <w:style w:type="paragraph" w:styleId="ListBullet3">
    <w:name w:val="List Bullet 3"/>
    <w:basedOn w:val="List3"/>
    <w:rsid w:val="00D3280F"/>
    <w:pPr>
      <w:numPr>
        <w:numId w:val="15"/>
      </w:numPr>
      <w:tabs>
        <w:tab w:val="clear" w:pos="1021"/>
      </w:tabs>
      <w:ind w:left="1037" w:hanging="357"/>
    </w:pPr>
  </w:style>
  <w:style w:type="paragraph" w:styleId="ListBullet4">
    <w:name w:val="List Bullet 4"/>
    <w:basedOn w:val="List4"/>
    <w:rsid w:val="00D3280F"/>
    <w:pPr>
      <w:numPr>
        <w:numId w:val="3"/>
      </w:numPr>
    </w:pPr>
  </w:style>
  <w:style w:type="paragraph" w:styleId="ListBullet5">
    <w:name w:val="List Bullet 5"/>
    <w:basedOn w:val="List5"/>
    <w:rsid w:val="00D3280F"/>
    <w:pPr>
      <w:numPr>
        <w:numId w:val="4"/>
      </w:numPr>
    </w:pPr>
  </w:style>
  <w:style w:type="paragraph" w:styleId="ListContinue2">
    <w:name w:val="List Continue 2"/>
    <w:basedOn w:val="List2"/>
    <w:rsid w:val="00D3280F"/>
    <w:pPr>
      <w:ind w:firstLine="0"/>
    </w:pPr>
  </w:style>
  <w:style w:type="paragraph" w:styleId="ListContinue3">
    <w:name w:val="List Continue 3"/>
    <w:basedOn w:val="List3"/>
    <w:rsid w:val="00D3280F"/>
    <w:pPr>
      <w:ind w:left="1021" w:firstLine="0"/>
    </w:pPr>
  </w:style>
  <w:style w:type="paragraph" w:styleId="ListContinue4">
    <w:name w:val="List Continue 4"/>
    <w:basedOn w:val="List4"/>
    <w:rsid w:val="00D3280F"/>
    <w:pPr>
      <w:ind w:firstLine="0"/>
    </w:pPr>
  </w:style>
  <w:style w:type="paragraph" w:styleId="ListContinue5">
    <w:name w:val="List Continue 5"/>
    <w:basedOn w:val="List5"/>
    <w:rsid w:val="00D3280F"/>
    <w:pPr>
      <w:ind w:firstLine="0"/>
    </w:pPr>
  </w:style>
  <w:style w:type="paragraph" w:styleId="ListNumber3">
    <w:name w:val="List Number 3"/>
    <w:basedOn w:val="List3"/>
    <w:rsid w:val="00D3280F"/>
    <w:pPr>
      <w:numPr>
        <w:numId w:val="5"/>
      </w:numPr>
    </w:pPr>
  </w:style>
  <w:style w:type="paragraph" w:styleId="ListNumber4">
    <w:name w:val="List Number 4"/>
    <w:basedOn w:val="List4"/>
    <w:rsid w:val="00D3280F"/>
    <w:pPr>
      <w:numPr>
        <w:numId w:val="6"/>
      </w:numPr>
    </w:pPr>
  </w:style>
  <w:style w:type="paragraph" w:styleId="ListNumber5">
    <w:name w:val="List Number 5"/>
    <w:basedOn w:val="List5"/>
    <w:rsid w:val="00D3280F"/>
    <w:pPr>
      <w:numPr>
        <w:numId w:val="7"/>
      </w:numPr>
    </w:pPr>
  </w:style>
  <w:style w:type="paragraph" w:styleId="BlockText">
    <w:name w:val="Block Text"/>
    <w:basedOn w:val="Normal"/>
    <w:rsid w:val="00D3280F"/>
    <w:pPr>
      <w:spacing w:after="120"/>
      <w:ind w:left="1440" w:right="1440"/>
    </w:pPr>
  </w:style>
  <w:style w:type="character" w:customStyle="1" w:styleId="Subscript">
    <w:name w:val="Subscript"/>
    <w:basedOn w:val="DefaultParagraphFont"/>
    <w:rsid w:val="00D3280F"/>
    <w:rPr>
      <w:sz w:val="16"/>
      <w:vertAlign w:val="subscript"/>
    </w:rPr>
  </w:style>
  <w:style w:type="character" w:customStyle="1" w:styleId="Superscript">
    <w:name w:val="Superscript"/>
    <w:basedOn w:val="DefaultParagraphFont"/>
    <w:rsid w:val="00D3280F"/>
    <w:rPr>
      <w:sz w:val="16"/>
      <w:vertAlign w:val="superscript"/>
    </w:rPr>
  </w:style>
  <w:style w:type="character" w:customStyle="1" w:styleId="Symbols">
    <w:name w:val="Symbols"/>
    <w:basedOn w:val="DefaultParagraphFont"/>
    <w:rsid w:val="00D3280F"/>
    <w:rPr>
      <w:rFonts w:ascii="Symbol" w:hAnsi="Symbol"/>
    </w:rPr>
  </w:style>
  <w:style w:type="character" w:customStyle="1" w:styleId="MenuOptions">
    <w:name w:val="Menu Options"/>
    <w:basedOn w:val="DefaultParagraphFont"/>
    <w:rsid w:val="00D3280F"/>
    <w:rPr>
      <w:rFonts w:ascii="Arial Narrow" w:hAnsi="Arial Narrow"/>
      <w:smallCaps/>
    </w:rPr>
  </w:style>
  <w:style w:type="character" w:customStyle="1" w:styleId="Buttons">
    <w:name w:val="Buttons"/>
    <w:basedOn w:val="DefaultParagraphFont"/>
    <w:rsid w:val="00D3280F"/>
    <w:rPr>
      <w:b/>
    </w:rPr>
  </w:style>
  <w:style w:type="character" w:customStyle="1" w:styleId="Underlined">
    <w:name w:val="Underlined"/>
    <w:basedOn w:val="DefaultParagraphFont"/>
    <w:rsid w:val="00D3280F"/>
    <w:rPr>
      <w:u w:val="single"/>
    </w:rPr>
  </w:style>
  <w:style w:type="paragraph" w:customStyle="1" w:styleId="TableBodyTextRight">
    <w:name w:val="Table Body Text Right"/>
    <w:basedOn w:val="TableBodyText"/>
    <w:rsid w:val="00D3280F"/>
    <w:pPr>
      <w:widowControl w:val="0"/>
      <w:autoSpaceDE w:val="0"/>
      <w:autoSpaceDN w:val="0"/>
      <w:adjustRightInd w:val="0"/>
      <w:jc w:val="right"/>
    </w:pPr>
    <w:rPr>
      <w:rFonts w:cs="Arial"/>
      <w:szCs w:val="18"/>
    </w:rPr>
  </w:style>
  <w:style w:type="paragraph" w:customStyle="1" w:styleId="CopyrightText">
    <w:name w:val="Copyright Text"/>
    <w:basedOn w:val="BodyText"/>
    <w:rsid w:val="00D3280F"/>
    <w:rPr>
      <w:sz w:val="18"/>
    </w:rPr>
  </w:style>
  <w:style w:type="paragraph" w:customStyle="1" w:styleId="BodySmallRight">
    <w:name w:val="Body Small Right"/>
    <w:basedOn w:val="BodyTextRight"/>
    <w:rsid w:val="00D3280F"/>
    <w:rPr>
      <w:sz w:val="18"/>
      <w:szCs w:val="18"/>
    </w:rPr>
  </w:style>
  <w:style w:type="paragraph" w:customStyle="1" w:styleId="MarginEdition">
    <w:name w:val="Margin Edition"/>
    <w:basedOn w:val="MarginNote"/>
    <w:rsid w:val="00D3280F"/>
    <w:pPr>
      <w:spacing w:before="0" w:after="0"/>
    </w:pPr>
    <w:rPr>
      <w:rFonts w:ascii="Times New Roman" w:hAnsi="Times New Roman"/>
      <w:color w:val="999999"/>
    </w:rPr>
  </w:style>
  <w:style w:type="paragraph" w:customStyle="1" w:styleId="Spacer">
    <w:name w:val="Spacer"/>
    <w:basedOn w:val="Normal"/>
    <w:rsid w:val="00D3280F"/>
    <w:rPr>
      <w:sz w:val="2"/>
      <w:szCs w:val="2"/>
    </w:rPr>
  </w:style>
  <w:style w:type="character" w:customStyle="1" w:styleId="Small">
    <w:name w:val="Small"/>
    <w:basedOn w:val="DefaultParagraphFont"/>
    <w:rsid w:val="00D3280F"/>
    <w:rPr>
      <w:sz w:val="16"/>
    </w:rPr>
  </w:style>
  <w:style w:type="paragraph" w:customStyle="1" w:styleId="WideTable">
    <w:name w:val="Wide Table"/>
    <w:basedOn w:val="Normal"/>
    <w:rsid w:val="00D3280F"/>
    <w:pPr>
      <w:ind w:left="-1418"/>
    </w:pPr>
    <w:rPr>
      <w:sz w:val="2"/>
      <w:szCs w:val="2"/>
    </w:rPr>
  </w:style>
  <w:style w:type="character" w:styleId="PageNumber">
    <w:name w:val="page number"/>
    <w:basedOn w:val="DefaultParagraphFont"/>
    <w:rsid w:val="00D3280F"/>
  </w:style>
  <w:style w:type="paragraph" w:styleId="Quote">
    <w:name w:val="Quote"/>
    <w:basedOn w:val="Heading1"/>
    <w:link w:val="QuoteChar"/>
    <w:qFormat/>
    <w:rsid w:val="00D3280F"/>
    <w:rPr>
      <w:b w:val="0"/>
      <w:sz w:val="72"/>
      <w:szCs w:val="72"/>
      <w:lang w:val="en-NZ"/>
    </w:rPr>
  </w:style>
  <w:style w:type="character" w:customStyle="1" w:styleId="QuoteChar">
    <w:name w:val="Quote Char"/>
    <w:basedOn w:val="DefaultParagraphFont"/>
    <w:link w:val="Quote"/>
    <w:rsid w:val="00D328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80F"/>
    <w:pPr>
      <w:pageBreakBefore/>
    </w:pPr>
  </w:style>
  <w:style w:type="paragraph" w:customStyle="1" w:styleId="Border">
    <w:name w:val="Border"/>
    <w:basedOn w:val="Normal"/>
    <w:qFormat/>
    <w:rsid w:val="00D328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80F"/>
    <w:rPr>
      <w:b/>
      <w:bCs/>
      <w:i/>
      <w:iCs/>
      <w:color w:val="auto"/>
    </w:rPr>
  </w:style>
  <w:style w:type="paragraph" w:styleId="IntenseQuote">
    <w:name w:val="Intense Quote"/>
    <w:basedOn w:val="Normal"/>
    <w:next w:val="Normal"/>
    <w:link w:val="IntenseQuoteChar"/>
    <w:uiPriority w:val="30"/>
    <w:qFormat/>
    <w:rsid w:val="00D328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8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3280F"/>
    <w:rPr>
      <w:smallCaps/>
      <w:color w:val="auto"/>
      <w:u w:val="single"/>
    </w:rPr>
  </w:style>
  <w:style w:type="character" w:styleId="IntenseReference">
    <w:name w:val="Intense Reference"/>
    <w:basedOn w:val="DefaultParagraphFont"/>
    <w:uiPriority w:val="32"/>
    <w:qFormat/>
    <w:rsid w:val="00D3280F"/>
    <w:rPr>
      <w:b/>
      <w:bCs/>
      <w:smallCaps/>
      <w:color w:val="auto"/>
      <w:spacing w:val="5"/>
      <w:u w:val="single"/>
    </w:rPr>
  </w:style>
  <w:style w:type="paragraph" w:customStyle="1" w:styleId="2ColumnHeading">
    <w:name w:val="2Column Heading"/>
    <w:basedOn w:val="BodyText"/>
    <w:qFormat/>
    <w:rsid w:val="00D3280F"/>
    <w:pPr>
      <w:spacing w:after="60"/>
      <w:ind w:left="-2268"/>
    </w:pPr>
    <w:rPr>
      <w:b/>
    </w:rPr>
  </w:style>
  <w:style w:type="paragraph" w:customStyle="1" w:styleId="Heading1TOC">
    <w:name w:val="Heading1 TOC"/>
    <w:basedOn w:val="Normal"/>
    <w:qFormat/>
    <w:rsid w:val="00D3280F"/>
    <w:pPr>
      <w:spacing w:before="240" w:after="120"/>
    </w:pPr>
    <w:rPr>
      <w:rFonts w:ascii="Times New Roman" w:hAnsi="Times New Roman"/>
      <w:b/>
      <w:sz w:val="32"/>
    </w:rPr>
  </w:style>
  <w:style w:type="paragraph" w:customStyle="1" w:styleId="Heading2TOC">
    <w:name w:val="Heading2 TOC"/>
    <w:basedOn w:val="Normal"/>
    <w:qFormat/>
    <w:rsid w:val="00D3280F"/>
    <w:pPr>
      <w:spacing w:before="240" w:after="60"/>
    </w:pPr>
    <w:rPr>
      <w:rFonts w:ascii="Times New Roman" w:hAnsi="Times New Roman"/>
      <w:b/>
      <w:sz w:val="28"/>
    </w:rPr>
  </w:style>
  <w:style w:type="paragraph" w:styleId="BalloonText">
    <w:name w:val="Balloon Text"/>
    <w:basedOn w:val="Normal"/>
    <w:link w:val="BalloonTextChar"/>
    <w:rsid w:val="00D3280F"/>
    <w:rPr>
      <w:rFonts w:ascii="Tahoma" w:hAnsi="Tahoma" w:cs="Tahoma"/>
      <w:sz w:val="16"/>
      <w:szCs w:val="16"/>
    </w:rPr>
  </w:style>
  <w:style w:type="character" w:customStyle="1" w:styleId="BalloonTextChar">
    <w:name w:val="Balloon Text Char"/>
    <w:basedOn w:val="DefaultParagraphFont"/>
    <w:link w:val="BalloonText"/>
    <w:rsid w:val="00D328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28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8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1106</Words>
  <Characters>6826</Characters>
  <Application>Microsoft Office Word</Application>
  <DocSecurity>0</DocSecurity>
  <Lines>274</Lines>
  <Paragraphs>146</Paragraphs>
  <ScaleCrop>false</ScaleCrop>
  <Company>Author-it Software Corporation Ltd.</Company>
  <LinksUpToDate>false</LinksUpToDate>
  <CharactersWithSpaces>7858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MTMS207C Operate bar and coder systems</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2012-05-27T06:47:00Z</dcterms:created>
  <dcterms:modified xsi:type="dcterms:W3CDTF">2012-05-27T06:47:00Z</dcterms:modified>
</cp:coreProperties>
</file>