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381" w:rsidP="00095381">
      <w:pPr>
        <w:pStyle w:val="Title"/>
      </w:pPr>
      <w:r>
        <w:fldChar w:fldCharType="begin"/>
      </w:r>
      <w:r>
        <w:instrText xml:space="preserve"> TITLE   \* MERGEFORMAT </w:instrText>
      </w:r>
      <w:r>
        <w:fldChar w:fldCharType="separate"/>
      </w:r>
      <w:r>
        <w:t>MTMS101C Handle materials and products</w:t>
      </w:r>
      <w:r>
        <w:fldChar w:fldCharType="end"/>
      </w:r>
    </w:p>
    <w:p w:rsidR="00095381" w:rsidP="00095381">
      <w:pPr>
        <w:pStyle w:val="Version"/>
        <w:sectPr w:rsidSect="004223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3D1" w:rsidP="004223D1">
      <w:pPr>
        <w:pStyle w:val="SuperHeading"/>
      </w:pPr>
      <w:r w:rsidRPr="004223D1">
        <w:t>MTMS101C Handle materials and products</w:t>
      </w:r>
    </w:p>
    <w:p w:rsidR="00000000" w:rsidRPr="004223D1" w:rsidP="004223D1">
      <w:pPr>
        <w:pStyle w:val="Heading1"/>
      </w:pPr>
      <w:bookmarkStart w:id="1" w:name="O_337816"/>
      <w:bookmarkEnd w:id="1"/>
      <w:r w:rsidRPr="004223D1">
        <w:t>Modification History</w:t>
      </w:r>
    </w:p>
    <w:p w:rsidR="00000000" w:rsidRPr="004223D1" w:rsidP="004223D1">
      <w:pPr>
        <w:pStyle w:val="BodyText"/>
      </w:pPr>
      <w:r w:rsidRPr="004223D1">
        <w:t>Not applicable.</w:t>
      </w:r>
    </w:p>
    <w:p w:rsidR="00000000" w:rsidRPr="004223D1" w:rsidP="004223D1">
      <w:pPr>
        <w:pStyle w:val="AllowPageBreak"/>
      </w:pPr>
    </w:p>
    <w:p w:rsidR="00000000" w:rsidRPr="004223D1" w:rsidP="004223D1">
      <w:pPr>
        <w:pStyle w:val="Heading1"/>
      </w:pPr>
      <w:bookmarkStart w:id="2" w:name="O_337814"/>
      <w:bookmarkEnd w:id="2"/>
      <w:r w:rsidRPr="004223D1">
        <w:t>Unit Descriptor</w:t>
      </w:r>
    </w:p>
    <w:tbl>
      <w:tblPr>
        <w:tblW w:w="0" w:type="auto"/>
        <w:tblLayout w:type="fixed"/>
        <w:tblCellMar>
          <w:left w:w="62" w:type="dxa"/>
          <w:right w:w="62" w:type="dxa"/>
        </w:tblCellMar>
        <w:tblLook w:val="0000"/>
      </w:tblPr>
      <w:tblGrid>
        <w:gridCol w:w="2666"/>
        <w:gridCol w:w="5856"/>
      </w:tblGrid>
      <w:tr w:rsidTr="00095381">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This unit covers the skills and knowledge required to handle raw materials and products in a meat establishment</w:t>
            </w:r>
            <w:r w:rsidRPr="004223D1">
              <w:t>.</w:t>
            </w:r>
          </w:p>
        </w:tc>
      </w:tr>
    </w:tbl>
    <w:p w:rsidR="00095381" w:rsidP="004223D1">
      <w:pPr>
        <w:pStyle w:val="BodyText"/>
      </w:pPr>
    </w:p>
    <w:p w:rsidR="00095381" w:rsidP="004223D1">
      <w:pPr>
        <w:pStyle w:val="BodyText"/>
      </w:pPr>
    </w:p>
    <w:p w:rsidR="00000000" w:rsidRPr="004223D1" w:rsidP="004223D1">
      <w:pPr>
        <w:pStyle w:val="Heading1"/>
      </w:pPr>
      <w:bookmarkStart w:id="3" w:name="O_337801"/>
      <w:bookmarkEnd w:id="3"/>
      <w:r w:rsidRPr="004223D1">
        <w:t>Application of the Unit</w:t>
      </w:r>
    </w:p>
    <w:tbl>
      <w:tblPr>
        <w:tblW w:w="0" w:type="auto"/>
        <w:tblLayout w:type="fixed"/>
        <w:tblCellMar>
          <w:left w:w="62" w:type="dxa"/>
          <w:right w:w="62" w:type="dxa"/>
        </w:tblCellMar>
        <w:tblLook w:val="0000"/>
      </w:tblPr>
      <w:tblGrid>
        <w:gridCol w:w="2753"/>
        <w:gridCol w:w="5769"/>
      </w:tblGrid>
      <w:tr w:rsidTr="0009538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This unit is suitable for operators working under supervision in packing and storage areas of a smallgoods manufacturing plant.</w:t>
            </w:r>
          </w:p>
        </w:tc>
      </w:tr>
    </w:tbl>
    <w:p w:rsidR="00095381" w:rsidP="004223D1">
      <w:pPr>
        <w:pStyle w:val="BodyText"/>
      </w:pPr>
    </w:p>
    <w:p w:rsidR="00095381" w:rsidP="004223D1">
      <w:pPr>
        <w:pStyle w:val="BodyText"/>
      </w:pPr>
    </w:p>
    <w:p w:rsidR="00000000" w:rsidRPr="004223D1" w:rsidP="004223D1">
      <w:pPr>
        <w:pStyle w:val="Heading1"/>
      </w:pPr>
      <w:bookmarkStart w:id="4" w:name="O_337809"/>
      <w:bookmarkEnd w:id="4"/>
      <w:r w:rsidRPr="004223D1">
        <w:t>Licensing/Regulatory Information</w:t>
      </w:r>
    </w:p>
    <w:p w:rsidR="00000000" w:rsidRPr="004223D1" w:rsidP="004223D1">
      <w:pPr>
        <w:pStyle w:val="BodyText"/>
      </w:pPr>
      <w:r w:rsidRPr="004223D1">
        <w:t>Not Applicable</w:t>
      </w:r>
    </w:p>
    <w:p w:rsidR="00000000" w:rsidRPr="004223D1" w:rsidP="004223D1">
      <w:pPr>
        <w:pStyle w:val="AllowPageBreak"/>
      </w:pPr>
    </w:p>
    <w:p w:rsidR="00000000" w:rsidRPr="004223D1" w:rsidP="004223D1">
      <w:pPr>
        <w:pStyle w:val="Heading1"/>
      </w:pPr>
      <w:bookmarkStart w:id="5" w:name="O_337810"/>
      <w:bookmarkEnd w:id="5"/>
      <w:r w:rsidRPr="004223D1">
        <w:t>Pre-Requisites</w:t>
      </w:r>
    </w:p>
    <w:tbl>
      <w:tblPr>
        <w:tblW w:w="0" w:type="auto"/>
        <w:tblLayout w:type="fixed"/>
        <w:tblCellMar>
          <w:left w:w="62" w:type="dxa"/>
          <w:right w:w="62" w:type="dxa"/>
        </w:tblCellMar>
        <w:tblLook w:val="0000"/>
      </w:tblPr>
      <w:tblGrid>
        <w:gridCol w:w="2771"/>
        <w:gridCol w:w="1313"/>
        <w:gridCol w:w="4438"/>
      </w:tblGrid>
      <w:tr w:rsidTr="0009538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t>Nil</w:t>
            </w:r>
          </w:p>
        </w:tc>
      </w:tr>
      <w:tr w:rsidTr="0009538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p>
        </w:tc>
      </w:tr>
      <w:tr w:rsidTr="0009538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p>
        </w:tc>
      </w:tr>
    </w:tbl>
    <w:p w:rsidR="00095381" w:rsidP="004223D1">
      <w:pPr>
        <w:pStyle w:val="BodyText"/>
      </w:pPr>
    </w:p>
    <w:p w:rsidR="00095381" w:rsidP="004223D1">
      <w:pPr>
        <w:pStyle w:val="BodyText"/>
      </w:pPr>
    </w:p>
    <w:p w:rsidR="00000000" w:rsidRPr="004223D1" w:rsidP="004223D1">
      <w:pPr>
        <w:pStyle w:val="Heading1"/>
      </w:pPr>
      <w:bookmarkStart w:id="6" w:name="O_337806"/>
      <w:bookmarkEnd w:id="6"/>
      <w:r w:rsidRPr="004223D1">
        <w:t>Employability Skills Information</w:t>
      </w:r>
    </w:p>
    <w:tbl>
      <w:tblPr>
        <w:tblW w:w="0" w:type="auto"/>
        <w:tblLayout w:type="fixed"/>
        <w:tblCellMar>
          <w:left w:w="62" w:type="dxa"/>
          <w:right w:w="62" w:type="dxa"/>
        </w:tblCellMar>
        <w:tblLook w:val="0000"/>
      </w:tblPr>
      <w:tblGrid>
        <w:gridCol w:w="2802"/>
        <w:gridCol w:w="5720"/>
      </w:tblGrid>
      <w:tr w:rsidTr="000953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This unit contains employability skills.</w:t>
            </w:r>
          </w:p>
        </w:tc>
      </w:tr>
    </w:tbl>
    <w:p w:rsidR="00095381" w:rsidP="004223D1">
      <w:pPr>
        <w:pStyle w:val="BodyText"/>
      </w:pPr>
    </w:p>
    <w:p w:rsidR="00095381" w:rsidP="004223D1">
      <w:pPr>
        <w:pStyle w:val="BodyText"/>
      </w:pPr>
    </w:p>
    <w:p w:rsidR="00000000" w:rsidRPr="004223D1" w:rsidP="004223D1">
      <w:pPr>
        <w:pStyle w:val="Heading1"/>
      </w:pPr>
      <w:bookmarkStart w:id="7" w:name="O_337805"/>
      <w:bookmarkEnd w:id="7"/>
      <w:r w:rsidRPr="004223D1">
        <w:t>Elements and Performance Criteria Pre-Content</w:t>
      </w:r>
    </w:p>
    <w:tbl>
      <w:tblPr>
        <w:tblW w:w="0" w:type="auto"/>
        <w:tblLayout w:type="fixed"/>
        <w:tblCellMar>
          <w:left w:w="62" w:type="dxa"/>
          <w:right w:w="62" w:type="dxa"/>
        </w:tblCellMar>
        <w:tblLook w:val="0000"/>
      </w:tblPr>
      <w:tblGrid>
        <w:gridCol w:w="2565"/>
        <w:gridCol w:w="5957"/>
      </w:tblGrid>
      <w:tr w:rsidTr="0009538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Performance criteria describe the performance needed to demonstrate achievement of the element. Where bold italicised text is used, further info</w:t>
            </w:r>
            <w:r w:rsidRPr="004223D1">
              <w:t>rmation is detailed in the required skills and knowledge section and the range statement. Assessment of performance is to be consistent with the evidence guide.</w:t>
            </w:r>
          </w:p>
        </w:tc>
      </w:tr>
    </w:tbl>
    <w:p w:rsidR="00000000" w:rsidRPr="004223D1" w:rsidP="004223D1">
      <w:pPr>
        <w:pStyle w:val="BodyText"/>
      </w:pPr>
    </w:p>
    <w:p w:rsidR="00000000" w:rsidRPr="004223D1" w:rsidP="004223D1">
      <w:pPr>
        <w:pStyle w:val="AllowPageBreak"/>
      </w:pPr>
    </w:p>
    <w:p w:rsidR="00000000" w:rsidRPr="004223D1" w:rsidP="004223D1">
      <w:pPr>
        <w:pStyle w:val="Heading1"/>
      </w:pPr>
      <w:bookmarkStart w:id="8" w:name="O_337804"/>
      <w:bookmarkEnd w:id="8"/>
      <w:r w:rsidRPr="004223D1">
        <w:t>Elements and Performance Criteria</w:t>
      </w:r>
    </w:p>
    <w:tbl>
      <w:tblPr>
        <w:tblW w:w="0" w:type="auto"/>
        <w:tblLayout w:type="fixed"/>
        <w:tblCellMar>
          <w:left w:w="62" w:type="dxa"/>
          <w:right w:w="62" w:type="dxa"/>
        </w:tblCellMar>
        <w:tblLook w:val="0000"/>
      </w:tblPr>
      <w:tblGrid>
        <w:gridCol w:w="2565"/>
        <w:gridCol w:w="5957"/>
      </w:tblGrid>
      <w:tr w:rsidTr="00095381">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PERFORMANCE CRITERIA</w:t>
            </w:r>
          </w:p>
        </w:tc>
      </w:tr>
      <w:tr w:rsidTr="0009538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List"/>
              <w:rPr>
                <w:lang w:val="en-NZ"/>
              </w:rPr>
            </w:pPr>
            <w:r w:rsidRPr="004223D1">
              <w:t>1.</w:t>
            </w:r>
            <w:r w:rsidRPr="004223D1">
              <w:tab/>
              <w:t xml:space="preserve">Handle </w:t>
            </w:r>
            <w:r w:rsidRPr="004223D1">
              <w:rPr>
                <w:rStyle w:val="BoldandItalics"/>
              </w:rPr>
              <w:t>meat products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2"/>
            </w:pPr>
            <w:r w:rsidRPr="004223D1">
              <w:t>1.1.</w:t>
            </w:r>
            <w:r w:rsidRPr="004223D1">
              <w:tab/>
              <w:t>Meat is identified according to labels.</w:t>
            </w:r>
          </w:p>
          <w:p w:rsidR="00000000" w:rsidRPr="004223D1" w:rsidP="004223D1">
            <w:pPr>
              <w:pStyle w:val="List2"/>
            </w:pPr>
            <w:r w:rsidRPr="004223D1">
              <w:t>1.2.</w:t>
            </w:r>
            <w:r w:rsidRPr="004223D1">
              <w:tab/>
              <w:t xml:space="preserve">Meat is handled and transferred in accordance with </w:t>
            </w:r>
            <w:r w:rsidRPr="004223D1">
              <w:rPr>
                <w:rStyle w:val="BoldandItalics"/>
              </w:rPr>
              <w:t>workplace</w:t>
            </w:r>
            <w:r w:rsidRPr="004223D1">
              <w:t xml:space="preserve"> and Occupational Health and Safety (</w:t>
            </w:r>
            <w:r w:rsidRPr="004223D1">
              <w:rPr>
                <w:rStyle w:val="BoldandItalics"/>
              </w:rPr>
              <w:t>OH</w:t>
            </w:r>
            <w:r w:rsidRPr="004223D1">
              <w:t>&amp;</w:t>
            </w:r>
            <w:r w:rsidRPr="004223D1">
              <w:rPr>
                <w:rStyle w:val="BoldandItalics"/>
              </w:rPr>
              <w:t>S</w:t>
            </w:r>
            <w:r w:rsidRPr="004223D1">
              <w:t xml:space="preserve">) </w:t>
            </w:r>
            <w:r w:rsidRPr="004223D1">
              <w:rPr>
                <w:rStyle w:val="BoldandItalics"/>
              </w:rPr>
              <w:t>requirements</w:t>
            </w:r>
            <w:r w:rsidRPr="004223D1">
              <w:t>.</w:t>
            </w:r>
          </w:p>
          <w:p w:rsidR="00000000" w:rsidRPr="004223D1" w:rsidP="004223D1">
            <w:pPr>
              <w:pStyle w:val="List2"/>
            </w:pPr>
            <w:r w:rsidRPr="004223D1">
              <w:t>1.3.</w:t>
            </w:r>
            <w:r w:rsidRPr="004223D1">
              <w:tab/>
              <w:t>Meat is handled using safe manual handling techniques.</w:t>
            </w:r>
          </w:p>
          <w:p w:rsidR="00000000" w:rsidRPr="004223D1" w:rsidP="004223D1">
            <w:pPr>
              <w:pStyle w:val="List2"/>
            </w:pPr>
            <w:r w:rsidRPr="004223D1">
              <w:t>1.4.</w:t>
            </w:r>
            <w:r w:rsidRPr="004223D1">
              <w:tab/>
              <w:t>Meat produ</w:t>
            </w:r>
            <w:r w:rsidRPr="004223D1">
              <w:t xml:space="preserve">ct is handled hygienically according to </w:t>
            </w:r>
            <w:r w:rsidRPr="004223D1">
              <w:rPr>
                <w:rStyle w:val="BoldandItalics"/>
              </w:rPr>
              <w:t>regulatory</w:t>
            </w:r>
            <w:r w:rsidRPr="004223D1">
              <w:t xml:space="preserve"> and workplace requirements.</w:t>
            </w:r>
          </w:p>
          <w:p w:rsidR="00000000" w:rsidP="004223D1">
            <w:pPr>
              <w:pStyle w:val="List2"/>
              <w:rPr>
                <w:lang w:val="en-NZ"/>
              </w:rPr>
            </w:pPr>
            <w:r w:rsidRPr="004223D1">
              <w:t>1.5.</w:t>
            </w:r>
            <w:r w:rsidRPr="004223D1">
              <w:tab/>
              <w:t xml:space="preserve">Meat product is </w:t>
            </w:r>
            <w:r w:rsidRPr="004223D1">
              <w:rPr>
                <w:rStyle w:val="BoldandItalics"/>
              </w:rPr>
              <w:t>stored</w:t>
            </w:r>
            <w:r w:rsidRPr="004223D1">
              <w:t xml:space="preserve"> according to workplace, regulatory, </w:t>
            </w:r>
            <w:r w:rsidRPr="004223D1">
              <w:rPr>
                <w:rStyle w:val="BoldandItalics"/>
              </w:rPr>
              <w:t>hygiene and sanitation</w:t>
            </w:r>
            <w:r w:rsidRPr="004223D1">
              <w:t xml:space="preserve"> and Quality Assurance (QA) requirements.</w:t>
            </w:r>
          </w:p>
        </w:tc>
      </w:tr>
      <w:tr w:rsidTr="0009538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List"/>
              <w:rPr>
                <w:lang w:val="en-NZ"/>
              </w:rPr>
            </w:pPr>
            <w:r w:rsidRPr="004223D1">
              <w:t>2.</w:t>
            </w:r>
            <w:r w:rsidRPr="004223D1">
              <w:tab/>
              <w:t>Handle materials (as appropriate)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List2"/>
              <w:rPr>
                <w:lang w:val="en-NZ"/>
              </w:rPr>
            </w:pPr>
            <w:r w:rsidRPr="004223D1">
              <w:t>2.1.</w:t>
            </w:r>
            <w:r w:rsidRPr="004223D1">
              <w:tab/>
              <w:t>Raw ma</w:t>
            </w:r>
            <w:r w:rsidRPr="004223D1">
              <w:t>terials are handled in accordance with workplace, OH&amp;S and hygiene requirements.</w:t>
            </w:r>
          </w:p>
        </w:tc>
      </w:tr>
      <w:tr w:rsidTr="0009538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List"/>
              <w:rPr>
                <w:lang w:val="en-NZ"/>
              </w:rPr>
            </w:pPr>
            <w:r w:rsidRPr="004223D1">
              <w:t>3.</w:t>
            </w:r>
            <w:r w:rsidRPr="004223D1">
              <w:tab/>
              <w:t>Maintain clean holding room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2"/>
            </w:pPr>
            <w:r w:rsidRPr="004223D1">
              <w:t>3.1.</w:t>
            </w:r>
            <w:r w:rsidRPr="004223D1">
              <w:tab/>
              <w:t>Holding room is cleaned to workplace, OH&amp;S, hygiene and regulatory requirements.</w:t>
            </w:r>
          </w:p>
        </w:tc>
      </w:tr>
    </w:tbl>
    <w:p w:rsidR="00095381" w:rsidP="004223D1">
      <w:pPr>
        <w:pStyle w:val="BodyText"/>
      </w:pPr>
    </w:p>
    <w:p w:rsidR="00095381" w:rsidP="004223D1">
      <w:pPr>
        <w:pStyle w:val="BodyText"/>
      </w:pPr>
    </w:p>
    <w:p w:rsidR="00000000" w:rsidRPr="004223D1" w:rsidP="004223D1">
      <w:pPr>
        <w:pStyle w:val="Heading1"/>
      </w:pPr>
      <w:bookmarkStart w:id="9" w:name="O_337813"/>
      <w:bookmarkEnd w:id="9"/>
      <w:r w:rsidRPr="004223D1">
        <w:t>Required Skills and Knowledge</w:t>
      </w:r>
    </w:p>
    <w:tbl>
      <w:tblPr>
        <w:tblW w:w="0" w:type="auto"/>
        <w:tblLayout w:type="fixed"/>
        <w:tblCellMar>
          <w:left w:w="62" w:type="dxa"/>
          <w:right w:w="62" w:type="dxa"/>
        </w:tblCellMar>
        <w:tblLook w:val="0000"/>
      </w:tblPr>
      <w:tblGrid>
        <w:gridCol w:w="8522"/>
      </w:tblGrid>
      <w:tr w:rsidTr="000953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REQUIRED SKILLS AND KNOWLEDGE</w:t>
            </w:r>
          </w:p>
        </w:tc>
      </w:tr>
      <w:tr w:rsidTr="000953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t>This section describes the skills and knowledge required for this unit.</w:t>
            </w:r>
          </w:p>
        </w:tc>
      </w:tr>
      <w:tr w:rsidTr="000953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Required skills</w:t>
            </w:r>
          </w:p>
        </w:tc>
      </w:tr>
      <w:tr w:rsidTr="000953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 xml:space="preserve">Ability to: </w:t>
            </w:r>
          </w:p>
          <w:p w:rsidR="00000000" w:rsidRPr="004223D1" w:rsidP="004223D1">
            <w:pPr>
              <w:pStyle w:val="ListBullet"/>
            </w:pPr>
            <w:r w:rsidRPr="004223D1">
              <w:t>check work for accuracy</w:t>
            </w:r>
          </w:p>
          <w:p w:rsidR="00000000" w:rsidRPr="004223D1" w:rsidP="004223D1">
            <w:pPr>
              <w:pStyle w:val="ListBullet"/>
            </w:pPr>
            <w:r w:rsidRPr="004223D1">
              <w:t>work effectively as an individual and a member of a team, including with diverse individuals and groups</w:t>
            </w:r>
          </w:p>
          <w:p w:rsidR="00000000" w:rsidRPr="004223D1" w:rsidP="004223D1">
            <w:pPr>
              <w:pStyle w:val="ListBullet"/>
            </w:pPr>
            <w:r w:rsidRPr="004223D1">
              <w:t>identify problems and refer to the appropriate person for resolution</w:t>
            </w:r>
          </w:p>
          <w:p w:rsidR="00000000" w:rsidRPr="004223D1" w:rsidP="004223D1">
            <w:pPr>
              <w:pStyle w:val="ListBullet"/>
            </w:pPr>
            <w:r w:rsidRPr="004223D1">
              <w:t xml:space="preserve">use </w:t>
            </w:r>
            <w:r w:rsidRPr="004223D1">
              <w:rPr>
                <w:rStyle w:val="BoldandItalics"/>
              </w:rPr>
              <w:t>communication</w:t>
            </w:r>
            <w:r w:rsidRPr="004223D1">
              <w:t xml:space="preserve"> and </w:t>
            </w:r>
            <w:r w:rsidRPr="004223D1">
              <w:rPr>
                <w:rStyle w:val="BoldandItalics"/>
              </w:rPr>
              <w:t>mathematical skills</w:t>
            </w:r>
            <w:r w:rsidRPr="004223D1">
              <w:t xml:space="preserve"> appropriate to the task</w:t>
            </w:r>
          </w:p>
          <w:p w:rsidR="00000000" w:rsidP="004223D1">
            <w:pPr>
              <w:pStyle w:val="ListBullet"/>
              <w:rPr>
                <w:lang w:val="en-NZ"/>
              </w:rPr>
            </w:pPr>
            <w:r w:rsidRPr="004223D1">
              <w:t>work at the level</w:t>
            </w:r>
            <w:r w:rsidRPr="004223D1">
              <w:t xml:space="preserve"> of speed and accuracy required by the enterprise</w:t>
            </w:r>
          </w:p>
        </w:tc>
      </w:tr>
      <w:tr w:rsidTr="000953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Required knowledge</w:t>
            </w:r>
          </w:p>
        </w:tc>
      </w:tr>
      <w:tr w:rsidTr="000953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Knowledge of:</w:t>
            </w:r>
          </w:p>
          <w:p w:rsidR="00000000" w:rsidRPr="004223D1" w:rsidP="004223D1">
            <w:pPr>
              <w:pStyle w:val="ListBullet"/>
            </w:pPr>
            <w:r w:rsidRPr="004223D1">
              <w:t>relevant workplace, OH&amp;S and regulatory requirements</w:t>
            </w:r>
          </w:p>
        </w:tc>
      </w:tr>
    </w:tbl>
    <w:p w:rsidR="00095381" w:rsidP="004223D1">
      <w:pPr>
        <w:pStyle w:val="BodyText"/>
      </w:pPr>
    </w:p>
    <w:p w:rsidR="00095381" w:rsidP="004223D1">
      <w:pPr>
        <w:pStyle w:val="BodyText"/>
      </w:pPr>
    </w:p>
    <w:p w:rsidR="00000000" w:rsidRPr="004223D1" w:rsidP="004223D1">
      <w:pPr>
        <w:pStyle w:val="AllowPageBreak"/>
      </w:pPr>
    </w:p>
    <w:p w:rsidR="00000000" w:rsidRPr="004223D1" w:rsidP="004223D1">
      <w:pPr>
        <w:pStyle w:val="Heading1"/>
      </w:pPr>
      <w:bookmarkStart w:id="10" w:name="O_337807"/>
      <w:bookmarkEnd w:id="10"/>
      <w:r w:rsidRPr="004223D1">
        <w:t>Evidence Guide</w:t>
      </w:r>
    </w:p>
    <w:tbl>
      <w:tblPr>
        <w:tblW w:w="9570" w:type="dxa"/>
        <w:tblLayout w:type="fixed"/>
        <w:tblCellMar>
          <w:left w:w="62" w:type="dxa"/>
          <w:right w:w="62" w:type="dxa"/>
        </w:tblCellMar>
        <w:tblLook w:val="0000"/>
      </w:tblPr>
      <w:tblGrid>
        <w:gridCol w:w="3908"/>
        <w:gridCol w:w="5662"/>
      </w:tblGrid>
      <w:tr w:rsidTr="000953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EVIDENCE GUIDE</w:t>
            </w:r>
          </w:p>
        </w:tc>
      </w:tr>
      <w:tr w:rsidTr="000953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t>The evidence guide provides advice on assessment and must be read in conjunction with the performance criteria, required skills and knowledge, range statement and the Assessment Guidelines for the Training Package.</w:t>
            </w:r>
          </w:p>
        </w:tc>
      </w:tr>
      <w:tr w:rsidTr="000953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The meat industr</w:t>
            </w:r>
            <w:r w:rsidRPr="004223D1">
              <w:t>y has specific and clear requirements for evidence. A minimum of three forms of evidence is required to demonstrate competency in the meat industry. This is specifically designed to provide evidence that covers the demonstration in the workplace of all asp</w:t>
            </w:r>
            <w:r w:rsidRPr="004223D1">
              <w:t>ects of competency over time.</w:t>
            </w:r>
          </w:p>
          <w:p w:rsidR="00000000" w:rsidRPr="004223D1" w:rsidP="004223D1">
            <w:pPr>
              <w:pStyle w:val="BodyText"/>
            </w:pPr>
            <w:r w:rsidRPr="004223D1">
              <w:t>These requirements are in addition to the requirements for valid, current, authentic and sufficient evidence.</w:t>
            </w:r>
          </w:p>
          <w:p w:rsidR="00000000" w:rsidRPr="004223D1" w:rsidP="004223D1">
            <w:pPr>
              <w:pStyle w:val="BodyText"/>
            </w:pPr>
          </w:p>
          <w:p w:rsidR="00000000" w:rsidRPr="004223D1" w:rsidP="004223D1">
            <w:pPr>
              <w:pStyle w:val="BodyText"/>
            </w:pPr>
            <w:r w:rsidRPr="004223D1">
              <w:t>Three forms of evidence means three different kinds of evidence - not three pieces of the same kind. In practice it</w:t>
            </w:r>
            <w:r w:rsidRPr="004223D1">
              <w:t xml:space="preserve"> will mean that most of the unit is covered twice. This increases the legitimacy of the evidence.</w:t>
            </w:r>
          </w:p>
          <w:p w:rsidR="00000000" w:rsidRPr="004223D1" w:rsidP="004223D1">
            <w:pPr>
              <w:pStyle w:val="BodyText"/>
            </w:pPr>
          </w:p>
          <w:p w:rsidR="00000000" w:rsidP="004223D1">
            <w:pPr>
              <w:pStyle w:val="BodyText"/>
              <w:rPr>
                <w:lang w:val="en-NZ"/>
              </w:rPr>
            </w:pPr>
            <w:r w:rsidRPr="004223D1">
              <w:t>All assessment must be conducted against Australian meat industry standards and regulations.</w:t>
            </w:r>
          </w:p>
        </w:tc>
      </w:tr>
      <w:tr w:rsidTr="000953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t>Competency must be demonstrated over time and under typical operating conditions for the enterprise.</w:t>
            </w:r>
          </w:p>
        </w:tc>
      </w:tr>
      <w:tr w:rsidTr="000953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Context of</w:t>
            </w:r>
            <w:r w:rsidRPr="004223D1">
              <w:t xml:space="preserve">, </w:t>
            </w:r>
            <w:r w:rsidRPr="004223D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Assessment must occur in the workplace under normal production conditions.</w:t>
            </w:r>
          </w:p>
          <w:p w:rsidR="00000000" w:rsidRPr="004223D1" w:rsidP="004223D1">
            <w:pPr>
              <w:pStyle w:val="BodyText"/>
            </w:pPr>
          </w:p>
          <w:p w:rsidR="00000000" w:rsidRPr="004223D1" w:rsidP="004223D1">
            <w:pPr>
              <w:pStyle w:val="BodyText"/>
            </w:pPr>
            <w:r w:rsidRPr="004223D1">
              <w:t>Resources may include:</w:t>
            </w:r>
          </w:p>
          <w:p w:rsidR="00000000" w:rsidRPr="004223D1" w:rsidP="004223D1">
            <w:pPr>
              <w:pStyle w:val="ListBullet"/>
            </w:pPr>
            <w:r w:rsidRPr="004223D1">
              <w:t>real work environment</w:t>
            </w:r>
          </w:p>
          <w:p w:rsidR="00000000" w:rsidRPr="004223D1" w:rsidP="004223D1">
            <w:pPr>
              <w:pStyle w:val="ListBullet"/>
            </w:pPr>
            <w:r w:rsidRPr="004223D1">
              <w:t>relevant documentation such as:</w:t>
            </w:r>
          </w:p>
          <w:p w:rsidR="00000000" w:rsidRPr="004223D1" w:rsidP="004223D1">
            <w:pPr>
              <w:pStyle w:val="ListBullet2"/>
            </w:pPr>
            <w:r w:rsidRPr="004223D1">
              <w:t>regulatory requirements</w:t>
            </w:r>
          </w:p>
          <w:p w:rsidR="00000000" w:rsidRPr="004223D1" w:rsidP="004223D1">
            <w:pPr>
              <w:pStyle w:val="ListBullet2"/>
            </w:pPr>
            <w:r w:rsidRPr="004223D1">
              <w:t>workplace policies and procedures</w:t>
            </w:r>
          </w:p>
          <w:p w:rsidR="00000000" w:rsidP="004223D1">
            <w:pPr>
              <w:pStyle w:val="ListBullet"/>
              <w:rPr>
                <w:lang w:val="en-NZ"/>
              </w:rPr>
            </w:pPr>
            <w:r w:rsidRPr="004223D1">
              <w:t>relevant equipment and materials.</w:t>
            </w:r>
          </w:p>
        </w:tc>
      </w:tr>
      <w:tr w:rsidTr="000953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Recommended methods of assessment include:</w:t>
            </w:r>
          </w:p>
          <w:p w:rsidR="00000000" w:rsidRPr="004223D1" w:rsidP="004223D1">
            <w:pPr>
              <w:pStyle w:val="ListBullet"/>
            </w:pPr>
            <w:r w:rsidRPr="004223D1">
              <w:t xml:space="preserve">workplace demonstration </w:t>
            </w:r>
          </w:p>
          <w:p w:rsidR="00000000" w:rsidRPr="004223D1" w:rsidP="004223D1">
            <w:pPr>
              <w:pStyle w:val="ListBullet"/>
            </w:pPr>
            <w:r w:rsidRPr="004223D1">
              <w:t>quiz, question and answer</w:t>
            </w:r>
          </w:p>
          <w:p w:rsidR="00000000" w:rsidRPr="004223D1" w:rsidP="004223D1">
            <w:pPr>
              <w:pStyle w:val="ListBullet"/>
            </w:pPr>
            <w:r w:rsidRPr="004223D1">
              <w:t>observation of performance over time.</w:t>
            </w:r>
          </w:p>
          <w:p w:rsidR="00000000" w:rsidRPr="004223D1" w:rsidP="004223D1">
            <w:pPr>
              <w:pStyle w:val="BodyText"/>
            </w:pPr>
          </w:p>
          <w:p w:rsidR="00000000" w:rsidP="004223D1">
            <w:pPr>
              <w:pStyle w:val="BodyText"/>
              <w:rPr>
                <w:lang w:val="en-NZ"/>
              </w:rPr>
            </w:pPr>
            <w:r w:rsidRPr="004223D1">
              <w:t>Assessment practices should take into account any relevant language or cultural issues related to Aboriginality or Torres Strait Islander, gender, or language backgrounds other than English. Language and literacy demands of the assessment task should not b</w:t>
            </w:r>
            <w:r w:rsidRPr="004223D1">
              <w:t>e higher than those of the work role.</w:t>
            </w:r>
          </w:p>
        </w:tc>
      </w:tr>
      <w:tr w:rsidTr="000953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r w:rsidRPr="004223D1">
              <w:t xml:space="preserve">A current list of resources for this Unit of Competency is available from MINTRAC </w:t>
            </w:r>
            <w:r w:rsidRPr="004223D1">
              <w:rPr>
                <w:rStyle w:val="Underline"/>
              </w:rPr>
              <w:t>www</w:t>
            </w:r>
            <w:r w:rsidRPr="004223D1">
              <w:t>.</w:t>
            </w:r>
            <w:r w:rsidRPr="004223D1">
              <w:rPr>
                <w:rStyle w:val="Underline"/>
              </w:rPr>
              <w:t>mintrac</w:t>
            </w:r>
            <w:r w:rsidRPr="004223D1">
              <w:t>.</w:t>
            </w:r>
            <w:r w:rsidRPr="004223D1">
              <w:rPr>
                <w:rStyle w:val="Underline"/>
              </w:rPr>
              <w:t>com</w:t>
            </w:r>
            <w:r w:rsidRPr="004223D1">
              <w:t>.</w:t>
            </w:r>
            <w:r w:rsidRPr="004223D1">
              <w:rPr>
                <w:rStyle w:val="Underline"/>
              </w:rPr>
              <w:t>au</w:t>
            </w:r>
            <w:r w:rsidRPr="004223D1">
              <w:t xml:space="preserve">  or telephone 1800 817 462.</w:t>
            </w:r>
          </w:p>
        </w:tc>
      </w:tr>
    </w:tbl>
    <w:p w:rsidR="00095381" w:rsidP="004223D1">
      <w:pPr>
        <w:pStyle w:val="BodyText"/>
      </w:pPr>
    </w:p>
    <w:p w:rsidR="00095381" w:rsidP="004223D1">
      <w:pPr>
        <w:pStyle w:val="BodyText"/>
      </w:pPr>
    </w:p>
    <w:p w:rsidR="00000000" w:rsidRPr="004223D1" w:rsidP="004223D1">
      <w:pPr>
        <w:pStyle w:val="Heading1"/>
      </w:pPr>
      <w:bookmarkStart w:id="11" w:name="O_337811"/>
      <w:bookmarkEnd w:id="11"/>
      <w:r w:rsidRPr="004223D1">
        <w:t>Range Statement</w:t>
      </w:r>
    </w:p>
    <w:tbl>
      <w:tblPr>
        <w:tblW w:w="0" w:type="auto"/>
        <w:tblLayout w:type="fixed"/>
        <w:tblCellMar>
          <w:left w:w="62" w:type="dxa"/>
          <w:right w:w="62" w:type="dxa"/>
        </w:tblCellMar>
        <w:tblLook w:val="0000"/>
      </w:tblPr>
      <w:tblGrid>
        <w:gridCol w:w="3511"/>
        <w:gridCol w:w="5011"/>
      </w:tblGrid>
      <w:tr w:rsidTr="000953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RANGE STATEMENT</w:t>
            </w:r>
          </w:p>
        </w:tc>
      </w:tr>
      <w:tr w:rsidTr="000953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t>The range statement relates to the unit of competency as a whole. It allows for different work environments and situations that may affect performance. Bold italicised wording, if used in the performance criteria, is detailed below. Essen</w:t>
            </w:r>
            <w:r w:rsidRPr="004223D1">
              <w:t>tial operating conditions that may be present with training and assessment (depending on the work situation, needs of the candidate, accessibility of the item, and local industry and regional contexts) may also be included.</w:t>
            </w:r>
          </w:p>
        </w:tc>
      </w:tr>
      <w:tr w:rsidTr="0009538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BoldandItalics"/>
              </w:rPr>
              <w:t>Meat products</w:t>
            </w:r>
            <w:r w:rsidRPr="004223D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Bullet"/>
            </w:pPr>
            <w:r w:rsidRPr="004223D1">
              <w:t>co</w:t>
            </w:r>
            <w:r w:rsidRPr="004223D1">
              <w:t>oked meat products</w:t>
            </w:r>
          </w:p>
          <w:p w:rsidR="00000000" w:rsidRPr="004223D1" w:rsidP="004223D1">
            <w:pPr>
              <w:pStyle w:val="ListBullet"/>
            </w:pPr>
            <w:r w:rsidRPr="004223D1">
              <w:t>cured meat products</w:t>
            </w:r>
          </w:p>
          <w:p w:rsidR="00000000" w:rsidP="004223D1">
            <w:pPr>
              <w:pStyle w:val="ListBullet"/>
              <w:rPr>
                <w:lang w:val="en-NZ"/>
              </w:rPr>
            </w:pPr>
            <w:r w:rsidRPr="004223D1">
              <w:t>raw meat products.</w:t>
            </w:r>
          </w:p>
        </w:tc>
      </w:tr>
      <w:tr w:rsidTr="0009538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BoldandItalics"/>
              </w:rPr>
              <w:t>Workplace</w:t>
            </w:r>
            <w:r w:rsidRPr="004223D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Bullet"/>
            </w:pPr>
            <w:r w:rsidRPr="004223D1">
              <w:t>enterprise-specific requirements</w:t>
            </w:r>
          </w:p>
          <w:p w:rsidR="00000000" w:rsidRPr="004223D1" w:rsidP="004223D1">
            <w:pPr>
              <w:pStyle w:val="ListBullet"/>
            </w:pPr>
            <w:r w:rsidRPr="004223D1">
              <w:t>OH&amp;S requirements</w:t>
            </w:r>
          </w:p>
          <w:p w:rsidR="00000000" w:rsidRPr="004223D1" w:rsidP="004223D1">
            <w:pPr>
              <w:pStyle w:val="ListBullet"/>
            </w:pPr>
            <w:r w:rsidRPr="004223D1">
              <w:t>QA requirements</w:t>
            </w:r>
          </w:p>
          <w:p w:rsidR="00000000" w:rsidRPr="004223D1" w:rsidP="004223D1">
            <w:pPr>
              <w:pStyle w:val="ListBullet"/>
            </w:pPr>
            <w:r w:rsidRPr="004223D1">
              <w:t>Standard Operating Procedures (SOPs)</w:t>
            </w:r>
          </w:p>
          <w:p w:rsidR="00000000" w:rsidRPr="004223D1" w:rsidP="004223D1">
            <w:pPr>
              <w:pStyle w:val="ListBullet"/>
            </w:pPr>
            <w:r w:rsidRPr="004223D1">
              <w:t>the ability to perform the task to production requirements</w:t>
            </w:r>
          </w:p>
          <w:p w:rsidR="00000000" w:rsidP="004223D1">
            <w:pPr>
              <w:pStyle w:val="ListBullet"/>
              <w:rPr>
                <w:lang w:val="en-NZ"/>
              </w:rPr>
            </w:pPr>
            <w:r w:rsidRPr="004223D1">
              <w:t>work instructions.</w:t>
            </w:r>
          </w:p>
        </w:tc>
      </w:tr>
      <w:tr w:rsidTr="0009538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BoldandItalics"/>
              </w:rPr>
              <w:t>OH</w:t>
            </w:r>
            <w:r w:rsidRPr="004223D1">
              <w:t>&amp;</w:t>
            </w:r>
            <w:r w:rsidRPr="004223D1">
              <w:rPr>
                <w:rStyle w:val="BoldandItalics"/>
              </w:rPr>
              <w:t>S requirements</w:t>
            </w:r>
            <w:r w:rsidRPr="004223D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Bullet"/>
            </w:pPr>
            <w:r w:rsidRPr="004223D1">
              <w:t>enterprise OH&amp;S policies, procedures and programs</w:t>
            </w:r>
          </w:p>
          <w:p w:rsidR="00000000" w:rsidRPr="004223D1" w:rsidP="004223D1">
            <w:pPr>
              <w:pStyle w:val="ListBullet"/>
            </w:pPr>
            <w:r w:rsidRPr="004223D1">
              <w:t>OH&amp;S legal requirements</w:t>
            </w:r>
          </w:p>
          <w:p w:rsidR="00000000" w:rsidRPr="004223D1" w:rsidP="004223D1">
            <w:pPr>
              <w:pStyle w:val="ListBullet"/>
            </w:pPr>
            <w:r w:rsidRPr="004223D1">
              <w:t>Personal Protective Equipment (PPE) which may include:</w:t>
            </w:r>
          </w:p>
          <w:p w:rsidR="00000000" w:rsidRPr="004223D1" w:rsidP="004223D1">
            <w:pPr>
              <w:pStyle w:val="ListBullet2"/>
            </w:pPr>
            <w:r w:rsidRPr="004223D1">
              <w:t>coats and aprons</w:t>
            </w:r>
          </w:p>
          <w:p w:rsidR="00000000" w:rsidRPr="004223D1" w:rsidP="004223D1">
            <w:pPr>
              <w:pStyle w:val="ListBullet2"/>
            </w:pPr>
            <w:r w:rsidRPr="004223D1">
              <w:t>ear plugs or muffs</w:t>
            </w:r>
          </w:p>
          <w:p w:rsidR="00000000" w:rsidRPr="004223D1" w:rsidP="004223D1">
            <w:pPr>
              <w:pStyle w:val="ListBullet2"/>
            </w:pPr>
            <w:r w:rsidRPr="004223D1">
              <w:t>eye and facial protection</w:t>
            </w:r>
          </w:p>
          <w:p w:rsidR="00000000" w:rsidRPr="004223D1" w:rsidP="004223D1">
            <w:pPr>
              <w:pStyle w:val="ListBullet2"/>
            </w:pPr>
            <w:r w:rsidRPr="004223D1">
              <w:t>head-wear</w:t>
            </w:r>
          </w:p>
          <w:p w:rsidR="00000000" w:rsidRPr="004223D1" w:rsidP="004223D1">
            <w:pPr>
              <w:pStyle w:val="ListBullet2"/>
            </w:pPr>
            <w:r w:rsidRPr="004223D1">
              <w:t>lifting assistance</w:t>
            </w:r>
          </w:p>
          <w:p w:rsidR="00000000" w:rsidRPr="004223D1" w:rsidP="004223D1">
            <w:pPr>
              <w:pStyle w:val="ListBullet2"/>
            </w:pPr>
            <w:r w:rsidRPr="004223D1">
              <w:t>mesh aprons</w:t>
            </w:r>
          </w:p>
          <w:p w:rsidR="00000000" w:rsidRPr="004223D1" w:rsidP="004223D1">
            <w:pPr>
              <w:pStyle w:val="ListBullet2"/>
            </w:pPr>
            <w:r w:rsidRPr="004223D1">
              <w:t>protective boot covers</w:t>
            </w:r>
          </w:p>
          <w:p w:rsidR="00000000" w:rsidRPr="004223D1" w:rsidP="004223D1">
            <w:pPr>
              <w:pStyle w:val="ListBullet2"/>
            </w:pPr>
            <w:r w:rsidRPr="004223D1">
              <w:t>protective hand and arm covering</w:t>
            </w:r>
          </w:p>
          <w:p w:rsidR="00000000" w:rsidRPr="004223D1" w:rsidP="004223D1">
            <w:pPr>
              <w:pStyle w:val="ListBullet2"/>
            </w:pPr>
            <w:r w:rsidRPr="004223D1">
              <w:t>protective head and hair covering</w:t>
            </w:r>
          </w:p>
          <w:p w:rsidR="00000000" w:rsidRPr="004223D1" w:rsidP="004223D1">
            <w:pPr>
              <w:pStyle w:val="ListBullet2"/>
            </w:pPr>
            <w:r w:rsidRPr="004223D1">
              <w:t>uniforms</w:t>
            </w:r>
          </w:p>
          <w:p w:rsidR="00000000" w:rsidRPr="004223D1" w:rsidP="004223D1">
            <w:pPr>
              <w:pStyle w:val="ListBullet2"/>
            </w:pPr>
            <w:r w:rsidRPr="004223D1">
              <w:t>waterproof clothing</w:t>
            </w:r>
          </w:p>
          <w:p w:rsidR="00000000" w:rsidRPr="004223D1" w:rsidP="004223D1">
            <w:pPr>
              <w:pStyle w:val="ListBullet2"/>
            </w:pPr>
            <w:r w:rsidRPr="004223D1">
              <w:t>work, safety or waterproof footwea</w:t>
            </w:r>
            <w:r w:rsidRPr="004223D1">
              <w:t>r</w:t>
            </w:r>
          </w:p>
          <w:p w:rsidR="00000000" w:rsidP="004223D1">
            <w:pPr>
              <w:pStyle w:val="ListBullet"/>
              <w:rPr>
                <w:lang w:val="en-NZ"/>
              </w:rPr>
            </w:pPr>
            <w:r w:rsidRPr="004223D1">
              <w:t>requirements set out in standards and codes of practice.</w:t>
            </w:r>
          </w:p>
        </w:tc>
      </w:tr>
      <w:tr w:rsidTr="0009538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BoldandItalics"/>
              </w:rPr>
              <w:t>Regulatory</w:t>
            </w:r>
            <w:r w:rsidRPr="004223D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Bullet"/>
            </w:pPr>
            <w:r w:rsidRPr="004223D1">
              <w:t>Export Control Act</w:t>
            </w:r>
          </w:p>
          <w:p w:rsidR="00000000" w:rsidRPr="004223D1" w:rsidP="004223D1">
            <w:pPr>
              <w:pStyle w:val="ListBullet"/>
            </w:pPr>
            <w:r w:rsidRPr="004223D1">
              <w:t>federal and state regulations regarding meat processing</w:t>
            </w:r>
          </w:p>
          <w:p w:rsidR="00000000" w:rsidRPr="004223D1" w:rsidP="004223D1">
            <w:pPr>
              <w:pStyle w:val="ListBullet"/>
            </w:pPr>
            <w:r w:rsidRPr="004223D1">
              <w:t>hygiene and sanitation requirements</w:t>
            </w:r>
          </w:p>
          <w:p w:rsidR="00000000" w:rsidRPr="004223D1" w:rsidP="004223D1">
            <w:pPr>
              <w:pStyle w:val="ListBullet"/>
            </w:pPr>
            <w:r w:rsidRPr="004223D1">
              <w:t>relevant Australian Standards</w:t>
            </w:r>
          </w:p>
          <w:p w:rsidR="00000000" w:rsidP="004223D1">
            <w:pPr>
              <w:pStyle w:val="ListBullet"/>
              <w:rPr>
                <w:lang w:val="en-NZ"/>
              </w:rPr>
            </w:pPr>
            <w:r w:rsidRPr="004223D1">
              <w:t>relevant regulations.</w:t>
            </w:r>
          </w:p>
        </w:tc>
      </w:tr>
      <w:tr w:rsidTr="0009538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BoldandItalics"/>
              </w:rPr>
              <w:t>Storage</w:t>
            </w:r>
            <w:r w:rsidRPr="004223D1">
              <w:t xml:space="preserve"> facilities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Bullet"/>
            </w:pPr>
            <w:r w:rsidRPr="004223D1">
              <w:t>cool room</w:t>
            </w:r>
          </w:p>
          <w:p w:rsidR="00000000" w:rsidRPr="004223D1" w:rsidP="004223D1">
            <w:pPr>
              <w:pStyle w:val="ListBullet"/>
            </w:pPr>
            <w:r w:rsidRPr="004223D1">
              <w:t>freezer</w:t>
            </w:r>
          </w:p>
          <w:p w:rsidR="00000000" w:rsidRPr="004223D1" w:rsidP="004223D1">
            <w:pPr>
              <w:pStyle w:val="ListBullet"/>
            </w:pPr>
            <w:r w:rsidRPr="004223D1">
              <w:t>holding room</w:t>
            </w:r>
          </w:p>
          <w:p w:rsidR="00000000" w:rsidRPr="004223D1" w:rsidP="004223D1">
            <w:pPr>
              <w:pStyle w:val="ListBullet"/>
            </w:pPr>
            <w:r w:rsidRPr="004223D1">
              <w:t>meat cabinets</w:t>
            </w:r>
          </w:p>
          <w:p w:rsidR="00000000" w:rsidP="004223D1">
            <w:pPr>
              <w:pStyle w:val="ListBullet"/>
              <w:rPr>
                <w:lang w:val="en-NZ"/>
              </w:rPr>
            </w:pPr>
            <w:r w:rsidRPr="004223D1">
              <w:t>temperature rooms.</w:t>
            </w:r>
          </w:p>
        </w:tc>
      </w:tr>
      <w:tr w:rsidTr="0009538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BoldandItalics"/>
              </w:rPr>
              <w:t>Hygiene and sanitation</w:t>
            </w:r>
            <w:r w:rsidRPr="004223D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Bullet"/>
            </w:pPr>
            <w:r w:rsidRPr="004223D1">
              <w:t>relevant government regulations</w:t>
            </w:r>
          </w:p>
          <w:p w:rsidR="00000000" w:rsidP="004223D1">
            <w:pPr>
              <w:pStyle w:val="ListBullet"/>
              <w:rPr>
                <w:lang w:val="en-NZ"/>
              </w:rPr>
            </w:pPr>
            <w:r w:rsidRPr="004223D1">
              <w:t>workplace requirements.</w:t>
            </w:r>
          </w:p>
        </w:tc>
      </w:tr>
      <w:tr w:rsidTr="0009538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BoldandItalics"/>
              </w:rPr>
              <w:t>Communication</w:t>
            </w:r>
            <w:r w:rsidRPr="004223D1">
              <w:t xml:space="preserve"> skills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Bullet"/>
            </w:pPr>
            <w:r w:rsidRPr="004223D1">
              <w:t>communicating with diverse individuals and groups</w:t>
            </w:r>
          </w:p>
          <w:p w:rsidR="00000000" w:rsidRPr="004223D1" w:rsidP="004223D1">
            <w:pPr>
              <w:pStyle w:val="ListBullet"/>
            </w:pPr>
            <w:r w:rsidRPr="004223D1">
              <w:t>listening and understanding</w:t>
            </w:r>
          </w:p>
          <w:p w:rsidR="00000000" w:rsidRPr="004223D1" w:rsidP="004223D1">
            <w:pPr>
              <w:pStyle w:val="ListBullet"/>
            </w:pPr>
            <w:r w:rsidRPr="004223D1">
              <w:t>reading and interpreting workplace-related documentation</w:t>
            </w:r>
          </w:p>
          <w:p w:rsidR="00000000" w:rsidP="004223D1">
            <w:pPr>
              <w:pStyle w:val="ListBullet"/>
              <w:rPr>
                <w:lang w:val="en-NZ"/>
              </w:rPr>
            </w:pPr>
            <w:r w:rsidRPr="004223D1">
              <w:t>speaking clearly and directly to ask questions, provide explanations and describe problems.</w:t>
            </w:r>
          </w:p>
        </w:tc>
      </w:tr>
      <w:tr w:rsidTr="0009538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BoldandItalics"/>
              </w:rPr>
              <w:t>Mathematic</w:t>
            </w:r>
            <w:r w:rsidRPr="004223D1">
              <w:rPr>
                <w:rStyle w:val="BoldandItalics"/>
              </w:rPr>
              <w:t>al skills</w:t>
            </w:r>
            <w:r w:rsidRPr="004223D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ListBullet"/>
            </w:pPr>
            <w:r w:rsidRPr="004223D1">
              <w:t>calculation, estimation</w:t>
            </w:r>
          </w:p>
          <w:p w:rsidR="00000000" w:rsidRPr="004223D1" w:rsidP="004223D1">
            <w:pPr>
              <w:pStyle w:val="ListBullet"/>
            </w:pPr>
            <w:r w:rsidRPr="004223D1">
              <w:t>collecting information from labels, dials, gauges.</w:t>
            </w:r>
          </w:p>
        </w:tc>
      </w:tr>
    </w:tbl>
    <w:p w:rsidR="00095381" w:rsidP="004223D1">
      <w:pPr>
        <w:pStyle w:val="BodyText"/>
      </w:pPr>
    </w:p>
    <w:p w:rsidR="00095381" w:rsidP="004223D1">
      <w:pPr>
        <w:pStyle w:val="BodyText"/>
      </w:pPr>
    </w:p>
    <w:p w:rsidR="00000000" w:rsidRPr="004223D1" w:rsidP="004223D1">
      <w:pPr>
        <w:pStyle w:val="Heading1"/>
      </w:pPr>
      <w:bookmarkStart w:id="12" w:name="O_337815"/>
      <w:bookmarkEnd w:id="12"/>
      <w:r w:rsidRPr="004223D1">
        <w:t>Unit Sector(s)</w:t>
      </w:r>
    </w:p>
    <w:tbl>
      <w:tblPr>
        <w:tblW w:w="0" w:type="auto"/>
        <w:tblLayout w:type="fixed"/>
        <w:tblCellMar>
          <w:left w:w="62" w:type="dxa"/>
          <w:right w:w="62" w:type="dxa"/>
        </w:tblCellMar>
        <w:tblLook w:val="0000"/>
      </w:tblPr>
      <w:tblGrid>
        <w:gridCol w:w="2654"/>
        <w:gridCol w:w="5868"/>
      </w:tblGrid>
      <w:tr w:rsidTr="0009538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p>
        </w:tc>
      </w:tr>
    </w:tbl>
    <w:p w:rsidR="00095381" w:rsidP="004223D1">
      <w:pPr>
        <w:pStyle w:val="BodyText"/>
      </w:pPr>
    </w:p>
    <w:p w:rsidR="00095381" w:rsidP="004223D1">
      <w:pPr>
        <w:pStyle w:val="BodyText"/>
      </w:pPr>
    </w:p>
    <w:p w:rsidR="00000000" w:rsidRPr="004223D1" w:rsidP="004223D1">
      <w:pPr>
        <w:pStyle w:val="Heading1"/>
      </w:pPr>
      <w:bookmarkStart w:id="13" w:name="O_337803"/>
      <w:bookmarkEnd w:id="13"/>
      <w:r w:rsidRPr="004223D1">
        <w:t>Co-requisite units</w:t>
      </w:r>
    </w:p>
    <w:tbl>
      <w:tblPr>
        <w:tblW w:w="0" w:type="auto"/>
        <w:tblLayout w:type="fixed"/>
        <w:tblCellMar>
          <w:left w:w="62" w:type="dxa"/>
          <w:right w:w="62" w:type="dxa"/>
        </w:tblCellMar>
        <w:tblLook w:val="0000"/>
      </w:tblPr>
      <w:tblGrid>
        <w:gridCol w:w="2641"/>
        <w:gridCol w:w="1322"/>
        <w:gridCol w:w="4559"/>
      </w:tblGrid>
      <w:tr w:rsidTr="0009538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p>
        </w:tc>
      </w:tr>
      <w:tr w:rsidTr="000953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p>
        </w:tc>
      </w:tr>
      <w:tr w:rsidTr="0009538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p>
        </w:tc>
      </w:tr>
    </w:tbl>
    <w:p w:rsidR="00095381" w:rsidP="004223D1">
      <w:pPr>
        <w:pStyle w:val="BodyText"/>
      </w:pPr>
    </w:p>
    <w:p w:rsidR="00095381" w:rsidP="004223D1">
      <w:pPr>
        <w:pStyle w:val="BodyText"/>
      </w:pPr>
    </w:p>
    <w:p w:rsidR="00000000" w:rsidRPr="004223D1" w:rsidP="004223D1">
      <w:pPr>
        <w:pStyle w:val="Heading1"/>
      </w:pPr>
      <w:bookmarkStart w:id="14" w:name="O_337802"/>
      <w:bookmarkEnd w:id="14"/>
      <w:r w:rsidRPr="004223D1">
        <w:t>Competency field</w:t>
      </w:r>
    </w:p>
    <w:tbl>
      <w:tblPr>
        <w:tblW w:w="0" w:type="auto"/>
        <w:tblLayout w:type="fixed"/>
        <w:tblCellMar>
          <w:left w:w="62" w:type="dxa"/>
          <w:right w:w="62" w:type="dxa"/>
        </w:tblCellMar>
        <w:tblLook w:val="0000"/>
      </w:tblPr>
      <w:tblGrid>
        <w:gridCol w:w="2784"/>
        <w:gridCol w:w="5738"/>
      </w:tblGrid>
      <w:tr w:rsidTr="000953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3D1">
            <w:pPr>
              <w:pStyle w:val="BodyText"/>
              <w:rPr>
                <w:lang w:val="en-NZ"/>
              </w:rPr>
            </w:pPr>
            <w:r w:rsidRPr="004223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3D1" w:rsidP="004223D1">
            <w:pPr>
              <w:pStyle w:val="BodyText"/>
            </w:pPr>
          </w:p>
        </w:tc>
      </w:tr>
    </w:tbl>
    <w:p w:rsidR="00095381" w:rsidP="004223D1">
      <w:pPr>
        <w:pStyle w:val="BodyText"/>
      </w:pPr>
    </w:p>
    <w:p w:rsidR="00095381" w:rsidP="004223D1">
      <w:pPr>
        <w:pStyle w:val="BodyText"/>
      </w:pPr>
    </w:p>
    <w:p w:rsidR="00000000" w:rsidRPr="004223D1" w:rsidP="004223D1"/>
    <w:sectPr w:rsidSect="004223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381" w:rsidP="00095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381" w:rsidP="00422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5381" w:rsidP="004223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95381" w:rsidP="004223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381" w:rsidP="000953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381" w:rsidP="004223D1">
    <w:pPr>
      <w:pStyle w:val="Header"/>
      <w:framePr w:wrap="around"/>
    </w:pPr>
    <w:r>
      <w:fldChar w:fldCharType="begin"/>
    </w:r>
    <w:r>
      <w:instrText xml:space="preserve"> TITLE   \* MERGEFORMAT </w:instrText>
    </w:r>
    <w:r>
      <w:fldChar w:fldCharType="separate"/>
    </w:r>
    <w:r>
      <w:t>MTMS101C Handle materials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381" w:rsidP="004223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98B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043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CC4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3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23D1"/>
    <w:pPr>
      <w:spacing w:before="360" w:after="60"/>
      <w:outlineLvl w:val="0"/>
    </w:pPr>
    <w:rPr>
      <w:sz w:val="32"/>
    </w:rPr>
  </w:style>
  <w:style w:type="paragraph" w:styleId="Heading2">
    <w:name w:val="heading 2"/>
    <w:basedOn w:val="HeadingBase"/>
    <w:next w:val="BodyText"/>
    <w:link w:val="Heading2Char"/>
    <w:qFormat/>
    <w:rsid w:val="004223D1"/>
    <w:pPr>
      <w:keepLines/>
      <w:spacing w:before="240" w:after="120"/>
      <w:outlineLvl w:val="1"/>
    </w:pPr>
    <w:rPr>
      <w:sz w:val="28"/>
      <w:szCs w:val="40"/>
    </w:rPr>
  </w:style>
  <w:style w:type="paragraph" w:styleId="Heading3">
    <w:name w:val="heading 3"/>
    <w:basedOn w:val="HeadingBase"/>
    <w:next w:val="BodyText"/>
    <w:link w:val="Heading3Char"/>
    <w:qFormat/>
    <w:rsid w:val="004223D1"/>
    <w:pPr>
      <w:spacing w:before="180" w:after="120"/>
      <w:outlineLvl w:val="2"/>
    </w:pPr>
    <w:rPr>
      <w:spacing w:val="-10"/>
      <w:kern w:val="32"/>
    </w:rPr>
  </w:style>
  <w:style w:type="paragraph" w:styleId="Heading4">
    <w:name w:val="heading 4"/>
    <w:basedOn w:val="HeadingBase"/>
    <w:next w:val="BodyText"/>
    <w:link w:val="Heading4Char"/>
    <w:qFormat/>
    <w:rsid w:val="004223D1"/>
    <w:pPr>
      <w:spacing w:before="160" w:after="120"/>
      <w:outlineLvl w:val="3"/>
    </w:pPr>
    <w:rPr>
      <w:sz w:val="22"/>
    </w:rPr>
  </w:style>
  <w:style w:type="paragraph" w:styleId="Heading5">
    <w:name w:val="heading 5"/>
    <w:basedOn w:val="HeadingBase"/>
    <w:next w:val="Normal"/>
    <w:link w:val="Heading5Char"/>
    <w:qFormat/>
    <w:rsid w:val="004223D1"/>
    <w:pPr>
      <w:spacing w:before="80"/>
      <w:outlineLvl w:val="4"/>
    </w:pPr>
    <w:rPr>
      <w:color w:val="918585"/>
      <w:sz w:val="20"/>
    </w:rPr>
  </w:style>
  <w:style w:type="paragraph" w:styleId="Heading6">
    <w:name w:val="heading 6"/>
    <w:basedOn w:val="HeadingBase"/>
    <w:next w:val="Normal"/>
    <w:link w:val="Heading6Char"/>
    <w:qFormat/>
    <w:rsid w:val="004223D1"/>
    <w:pPr>
      <w:spacing w:before="60"/>
      <w:outlineLvl w:val="5"/>
    </w:pPr>
    <w:rPr>
      <w:color w:val="918585"/>
      <w:sz w:val="20"/>
    </w:rPr>
  </w:style>
  <w:style w:type="paragraph" w:styleId="Heading7">
    <w:name w:val="heading 7"/>
    <w:basedOn w:val="Normal"/>
    <w:next w:val="Normal"/>
    <w:link w:val="Heading7Char"/>
    <w:qFormat/>
    <w:rsid w:val="004223D1"/>
    <w:pPr>
      <w:ind w:left="720"/>
      <w:outlineLvl w:val="6"/>
    </w:pPr>
    <w:rPr>
      <w:i/>
    </w:rPr>
  </w:style>
  <w:style w:type="paragraph" w:styleId="Heading8">
    <w:name w:val="heading 8"/>
    <w:basedOn w:val="Normal"/>
    <w:next w:val="Normal"/>
    <w:link w:val="Heading8Char"/>
    <w:qFormat/>
    <w:rsid w:val="004223D1"/>
    <w:pPr>
      <w:ind w:left="720"/>
      <w:outlineLvl w:val="7"/>
    </w:pPr>
    <w:rPr>
      <w:i/>
    </w:rPr>
  </w:style>
  <w:style w:type="paragraph" w:styleId="Heading9">
    <w:name w:val="heading 9"/>
    <w:basedOn w:val="Normal"/>
    <w:next w:val="Normal"/>
    <w:link w:val="Heading9Char"/>
    <w:qFormat/>
    <w:rsid w:val="004223D1"/>
    <w:pPr>
      <w:ind w:left="720"/>
      <w:outlineLvl w:val="8"/>
    </w:pPr>
    <w:rPr>
      <w:i/>
    </w:rPr>
  </w:style>
  <w:style w:type="character" w:default="1" w:styleId="DefaultParagraphFont">
    <w:name w:val="Default Paragraph Font"/>
    <w:uiPriority w:val="1"/>
    <w:unhideWhenUsed/>
    <w:rsid w:val="00422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3D1"/>
  </w:style>
  <w:style w:type="character" w:customStyle="1" w:styleId="Heading1Char">
    <w:name w:val="Heading 1 Char"/>
    <w:basedOn w:val="DefaultParagraphFont"/>
    <w:link w:val="Heading1"/>
    <w:rsid w:val="004223D1"/>
    <w:rPr>
      <w:rFonts w:ascii="Times New Roman" w:eastAsia="Times New Roman" w:hAnsi="Times New Roman" w:cs="Times New Roman"/>
      <w:b/>
      <w:sz w:val="32"/>
      <w:szCs w:val="20"/>
      <w:lang w:eastAsia="en-US"/>
    </w:rPr>
  </w:style>
  <w:style w:type="paragraph" w:styleId="BodyText">
    <w:name w:val="Body Text"/>
    <w:basedOn w:val="Normal"/>
    <w:link w:val="BodyTextChar"/>
    <w:rsid w:val="004223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3D1"/>
    <w:rPr>
      <w:rFonts w:ascii="Times New Roman" w:eastAsia="Times New Roman" w:hAnsi="Times New Roman" w:cs="Times New Roman"/>
      <w:sz w:val="24"/>
      <w:lang w:val="en-US" w:eastAsia="en-US"/>
    </w:rPr>
  </w:style>
  <w:style w:type="paragraph" w:styleId="Footer">
    <w:name w:val="footer"/>
    <w:basedOn w:val="Normal"/>
    <w:link w:val="FooterChar"/>
    <w:rsid w:val="00422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3D1"/>
    <w:rPr>
      <w:rFonts w:ascii="Times New Roman" w:eastAsia="Times New Roman" w:hAnsi="Times New Roman" w:cs="Times New Roman"/>
      <w:sz w:val="16"/>
      <w:lang w:val="en-US" w:eastAsia="en-US"/>
    </w:rPr>
  </w:style>
  <w:style w:type="paragraph" w:styleId="List">
    <w:name w:val="List"/>
    <w:basedOn w:val="BodyText"/>
    <w:next w:val="BodyText"/>
    <w:rsid w:val="004223D1"/>
    <w:pPr>
      <w:tabs>
        <w:tab w:val="left" w:pos="340"/>
      </w:tabs>
      <w:spacing w:before="60" w:after="60"/>
      <w:ind w:left="340" w:hanging="340"/>
    </w:pPr>
  </w:style>
  <w:style w:type="paragraph" w:styleId="ListBullet">
    <w:name w:val="List Bullet"/>
    <w:basedOn w:val="List"/>
    <w:rsid w:val="004223D1"/>
    <w:pPr>
      <w:numPr>
        <w:numId w:val="13"/>
      </w:numPr>
      <w:tabs>
        <w:tab w:val="clear" w:pos="340"/>
      </w:tabs>
      <w:spacing w:before="40" w:after="40"/>
    </w:pPr>
  </w:style>
  <w:style w:type="character" w:customStyle="1" w:styleId="SpecialBold">
    <w:name w:val="Special Bold"/>
    <w:basedOn w:val="DefaultParagraphFont"/>
    <w:rsid w:val="004223D1"/>
    <w:rPr>
      <w:b/>
      <w:spacing w:val="0"/>
    </w:rPr>
  </w:style>
  <w:style w:type="paragraph" w:styleId="ListBullet2">
    <w:name w:val="List Bullet 2"/>
    <w:basedOn w:val="List2"/>
    <w:rsid w:val="004223D1"/>
    <w:pPr>
      <w:numPr>
        <w:numId w:val="14"/>
      </w:numPr>
      <w:tabs>
        <w:tab w:val="clear" w:pos="680"/>
      </w:tabs>
    </w:pPr>
  </w:style>
  <w:style w:type="paragraph" w:styleId="Header">
    <w:name w:val="header"/>
    <w:basedOn w:val="Normal"/>
    <w:link w:val="HeaderChar"/>
    <w:rsid w:val="00422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3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23D1"/>
    <w:pPr>
      <w:spacing w:before="240" w:after="120"/>
      <w:outlineLvl w:val="0"/>
    </w:pPr>
    <w:rPr>
      <w:rFonts w:ascii="Times New Roman" w:hAnsi="Times New Roman"/>
      <w:b/>
      <w:sz w:val="28"/>
    </w:rPr>
  </w:style>
  <w:style w:type="paragraph" w:customStyle="1" w:styleId="AllowPageBreak">
    <w:name w:val="AllowPageBreak"/>
    <w:rsid w:val="004223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23D1"/>
    <w:pPr>
      <w:tabs>
        <w:tab w:val="left" w:pos="680"/>
      </w:tabs>
      <w:spacing w:before="60" w:after="60"/>
      <w:ind w:left="680" w:hanging="340"/>
    </w:pPr>
  </w:style>
  <w:style w:type="character" w:customStyle="1" w:styleId="Underline">
    <w:name w:val="Underline"/>
    <w:basedOn w:val="DefaultParagraphFont"/>
    <w:qFormat/>
    <w:rsid w:val="004223D1"/>
    <w:rPr>
      <w:u w:val="single"/>
    </w:rPr>
  </w:style>
  <w:style w:type="character" w:customStyle="1" w:styleId="BoldandItalics">
    <w:name w:val="Bold and Italics"/>
    <w:qFormat/>
    <w:rsid w:val="004223D1"/>
    <w:rPr>
      <w:b/>
      <w:i/>
      <w:u w:val="none"/>
    </w:rPr>
  </w:style>
  <w:style w:type="character" w:customStyle="1" w:styleId="Heading2Char">
    <w:name w:val="Heading 2 Char"/>
    <w:basedOn w:val="DefaultParagraphFont"/>
    <w:link w:val="Heading2"/>
    <w:rsid w:val="00422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3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23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23D1"/>
    <w:rPr>
      <w:rFonts w:ascii="Courier New" w:eastAsia="Times New Roman" w:hAnsi="Courier New" w:cs="Times New Roman"/>
      <w:i/>
      <w:szCs w:val="20"/>
      <w:lang w:val="en-US" w:eastAsia="en-US"/>
    </w:rPr>
  </w:style>
  <w:style w:type="paragraph" w:customStyle="1" w:styleId="HeadingBase">
    <w:name w:val="Heading Base"/>
    <w:rsid w:val="00422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3D1"/>
    <w:pPr>
      <w:tabs>
        <w:tab w:val="right" w:leader="dot" w:pos="9072"/>
      </w:tabs>
      <w:ind w:left="567"/>
    </w:pPr>
    <w:rPr>
      <w:szCs w:val="22"/>
    </w:rPr>
  </w:style>
  <w:style w:type="paragraph" w:customStyle="1" w:styleId="TOCBase">
    <w:name w:val="TOC Base"/>
    <w:rsid w:val="00422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3D1"/>
    <w:pPr>
      <w:tabs>
        <w:tab w:val="right" w:leader="dot" w:pos="9072"/>
      </w:tabs>
      <w:spacing w:before="40" w:after="40"/>
      <w:ind w:left="284"/>
    </w:pPr>
    <w:rPr>
      <w:rFonts w:ascii="Times New Roman" w:hAnsi="Times New Roman"/>
    </w:rPr>
  </w:style>
  <w:style w:type="paragraph" w:styleId="TOC1">
    <w:name w:val="toc 1"/>
    <w:basedOn w:val="TOCBase"/>
    <w:next w:val="Normal"/>
    <w:rsid w:val="004223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3D1"/>
    <w:pPr>
      <w:spacing w:before="5040"/>
      <w:jc w:val="center"/>
    </w:pPr>
    <w:rPr>
      <w:sz w:val="48"/>
      <w:szCs w:val="72"/>
      <w:lang w:val="en-US"/>
    </w:rPr>
  </w:style>
  <w:style w:type="character" w:customStyle="1" w:styleId="TitleChar">
    <w:name w:val="Title Char"/>
    <w:basedOn w:val="DefaultParagraphFont"/>
    <w:link w:val="Title"/>
    <w:rsid w:val="00422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3D1"/>
    <w:pPr>
      <w:tabs>
        <w:tab w:val="left" w:pos="3600"/>
        <w:tab w:val="left" w:pos="3958"/>
      </w:tabs>
    </w:pPr>
  </w:style>
  <w:style w:type="paragraph" w:customStyle="1" w:styleId="Note">
    <w:name w:val="Note"/>
    <w:basedOn w:val="BodyText"/>
    <w:rsid w:val="00422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3D1"/>
    <w:pPr>
      <w:framePr w:wrap="auto" w:hAnchor="text" w:y="6049"/>
    </w:pPr>
    <w:rPr>
      <w:color w:val="000000"/>
      <w:sz w:val="40"/>
    </w:rPr>
  </w:style>
  <w:style w:type="paragraph" w:customStyle="1" w:styleId="TOCTitle">
    <w:name w:val="TOCTitle"/>
    <w:basedOn w:val="Heading1"/>
    <w:rsid w:val="004223D1"/>
    <w:pPr>
      <w:spacing w:after="240"/>
      <w:jc w:val="center"/>
      <w:outlineLvl w:val="9"/>
    </w:pPr>
    <w:rPr>
      <w:caps/>
    </w:rPr>
  </w:style>
  <w:style w:type="paragraph" w:customStyle="1" w:styleId="Version">
    <w:name w:val="Version"/>
    <w:rsid w:val="004223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3D1"/>
    <w:pPr>
      <w:keepNext w:val="0"/>
      <w:tabs>
        <w:tab w:val="right" w:pos="4176"/>
      </w:tabs>
      <w:ind w:left="198" w:hanging="198"/>
    </w:pPr>
    <w:rPr>
      <w:rFonts w:ascii="Garamond" w:hAnsi="Garamond"/>
    </w:rPr>
  </w:style>
  <w:style w:type="paragraph" w:styleId="IndexHeading">
    <w:name w:val="index heading"/>
    <w:basedOn w:val="Normal"/>
    <w:next w:val="Index1"/>
    <w:semiHidden/>
    <w:rsid w:val="004223D1"/>
    <w:pPr>
      <w:spacing w:before="120" w:after="120"/>
    </w:pPr>
    <w:rPr>
      <w:rFonts w:ascii="Arial" w:hAnsi="Arial"/>
      <w:b/>
      <w:color w:val="918585"/>
      <w:sz w:val="24"/>
    </w:rPr>
  </w:style>
  <w:style w:type="paragraph" w:customStyle="1" w:styleId="Chapter">
    <w:name w:val="Chapter"/>
    <w:basedOn w:val="Normal"/>
    <w:rsid w:val="004223D1"/>
    <w:pPr>
      <w:spacing w:before="240"/>
    </w:pPr>
    <w:rPr>
      <w:rFonts w:ascii="Times New Roman" w:hAnsi="Times New Roman"/>
      <w:smallCaps/>
      <w:spacing w:val="80"/>
      <w:sz w:val="28"/>
    </w:rPr>
  </w:style>
  <w:style w:type="paragraph" w:customStyle="1" w:styleId="InChapter">
    <w:name w:val="InChapter"/>
    <w:basedOn w:val="Heading3"/>
    <w:rsid w:val="004223D1"/>
    <w:pPr>
      <w:spacing w:after="240"/>
      <w:outlineLvl w:val="9"/>
    </w:pPr>
    <w:rPr>
      <w:noProof/>
    </w:rPr>
  </w:style>
  <w:style w:type="paragraph" w:styleId="Index2">
    <w:name w:val="index 2"/>
    <w:basedOn w:val="Normal"/>
    <w:next w:val="Normal"/>
    <w:semiHidden/>
    <w:rsid w:val="004223D1"/>
    <w:pPr>
      <w:tabs>
        <w:tab w:val="right" w:pos="4176"/>
      </w:tabs>
      <w:ind w:left="568" w:hanging="284"/>
    </w:pPr>
    <w:rPr>
      <w:rFonts w:ascii="Garamond" w:hAnsi="Garamond"/>
    </w:rPr>
  </w:style>
  <w:style w:type="paragraph" w:customStyle="1" w:styleId="Byline">
    <w:name w:val="Byline"/>
    <w:rsid w:val="00422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3D1"/>
    <w:pPr>
      <w:tabs>
        <w:tab w:val="clear" w:pos="3600"/>
        <w:tab w:val="clear" w:pos="3958"/>
      </w:tabs>
      <w:jc w:val="right"/>
    </w:pPr>
  </w:style>
  <w:style w:type="character" w:styleId="Emphasis">
    <w:name w:val="Emphasis"/>
    <w:basedOn w:val="DefaultParagraphFont"/>
    <w:qFormat/>
    <w:rsid w:val="004223D1"/>
    <w:rPr>
      <w:i/>
    </w:rPr>
  </w:style>
  <w:style w:type="paragraph" w:styleId="Caption">
    <w:name w:val="caption"/>
    <w:basedOn w:val="BodyText"/>
    <w:next w:val="Normal"/>
    <w:qFormat/>
    <w:rsid w:val="004223D1"/>
    <w:pPr>
      <w:framePr w:w="2268" w:hSpace="181" w:vSpace="181" w:wrap="around" w:vAnchor="text" w:hAnchor="page" w:x="1135" w:y="285" w:anchorLock="1"/>
    </w:pPr>
    <w:rPr>
      <w:i/>
    </w:rPr>
  </w:style>
  <w:style w:type="paragraph" w:customStyle="1" w:styleId="MiniTOCTitle">
    <w:name w:val="MiniTOCTitle"/>
    <w:basedOn w:val="Heading4"/>
    <w:rsid w:val="004223D1"/>
    <w:pPr>
      <w:spacing w:before="240"/>
      <w:outlineLvl w:val="9"/>
    </w:pPr>
    <w:rPr>
      <w:noProof/>
      <w:sz w:val="24"/>
    </w:rPr>
  </w:style>
  <w:style w:type="paragraph" w:customStyle="1" w:styleId="MiniTOCItem">
    <w:name w:val="MiniTOCItem"/>
    <w:basedOn w:val="ListBullet"/>
    <w:rsid w:val="004223D1"/>
    <w:pPr>
      <w:numPr>
        <w:numId w:val="0"/>
      </w:numPr>
      <w:tabs>
        <w:tab w:val="right" w:leader="dot" w:pos="6521"/>
      </w:tabs>
      <w:spacing w:before="0" w:after="0"/>
    </w:pPr>
  </w:style>
  <w:style w:type="paragraph" w:customStyle="1" w:styleId="TOFTitle">
    <w:name w:val="TOFTitle"/>
    <w:basedOn w:val="TOCTitle"/>
    <w:rsid w:val="004223D1"/>
  </w:style>
  <w:style w:type="paragraph" w:styleId="TableofFigures">
    <w:name w:val="table of figures"/>
    <w:basedOn w:val="Normal"/>
    <w:next w:val="Normal"/>
    <w:semiHidden/>
    <w:rsid w:val="004223D1"/>
    <w:pPr>
      <w:tabs>
        <w:tab w:val="right" w:leader="dot" w:pos="9072"/>
      </w:tabs>
      <w:ind w:left="970" w:hanging="403"/>
    </w:pPr>
    <w:rPr>
      <w:rFonts w:ascii="Times New Roman" w:hAnsi="Times New Roman"/>
      <w:b/>
    </w:rPr>
  </w:style>
  <w:style w:type="paragraph" w:styleId="ListNumber">
    <w:name w:val="List Number"/>
    <w:basedOn w:val="List"/>
    <w:rsid w:val="004223D1"/>
    <w:pPr>
      <w:numPr>
        <w:numId w:val="11"/>
      </w:numPr>
    </w:pPr>
  </w:style>
  <w:style w:type="character" w:customStyle="1" w:styleId="WingdingSymbols">
    <w:name w:val="Wingding Symbols"/>
    <w:rsid w:val="004223D1"/>
    <w:rPr>
      <w:rFonts w:ascii="Wingdings" w:hAnsi="Wingdings"/>
    </w:rPr>
  </w:style>
  <w:style w:type="paragraph" w:customStyle="1" w:styleId="TableHeading">
    <w:name w:val="Table Heading"/>
    <w:basedOn w:val="HeadingBase"/>
    <w:rsid w:val="004223D1"/>
    <w:pPr>
      <w:keepLines/>
      <w:pBdr>
        <w:bottom w:val="single" w:sz="6" w:space="1" w:color="918585"/>
      </w:pBdr>
      <w:spacing w:before="240"/>
    </w:pPr>
  </w:style>
  <w:style w:type="character" w:customStyle="1" w:styleId="HotSpot">
    <w:name w:val="HotSpot"/>
    <w:rsid w:val="004223D1"/>
    <w:rPr>
      <w:color w:val="0033CC"/>
      <w:u w:val="none"/>
    </w:rPr>
  </w:style>
  <w:style w:type="paragraph" w:customStyle="1" w:styleId="BodyTextRight">
    <w:name w:val="Body Text Right"/>
    <w:basedOn w:val="BodyText"/>
    <w:rsid w:val="004223D1"/>
    <w:pPr>
      <w:spacing w:before="0" w:after="0"/>
      <w:jc w:val="right"/>
    </w:pPr>
  </w:style>
  <w:style w:type="paragraph" w:styleId="Index3">
    <w:name w:val="index 3"/>
    <w:basedOn w:val="ListNumber2"/>
    <w:next w:val="Normal"/>
    <w:semiHidden/>
    <w:rsid w:val="004223D1"/>
    <w:pPr>
      <w:numPr>
        <w:numId w:val="0"/>
      </w:numPr>
      <w:tabs>
        <w:tab w:val="right" w:leader="dot" w:pos="4176"/>
      </w:tabs>
    </w:pPr>
  </w:style>
  <w:style w:type="paragraph" w:styleId="ListNumber2">
    <w:name w:val="List Number 2"/>
    <w:basedOn w:val="List2"/>
    <w:rsid w:val="004223D1"/>
    <w:pPr>
      <w:numPr>
        <w:numId w:val="10"/>
      </w:numPr>
      <w:tabs>
        <w:tab w:val="clear" w:pos="1060"/>
      </w:tabs>
    </w:pPr>
  </w:style>
  <w:style w:type="paragraph" w:customStyle="1" w:styleId="MarginNote">
    <w:name w:val="Margin Note"/>
    <w:basedOn w:val="BodyText"/>
    <w:rsid w:val="00422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3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23D1"/>
    <w:rPr>
      <w:sz w:val="32"/>
    </w:rPr>
  </w:style>
  <w:style w:type="paragraph" w:customStyle="1" w:styleId="HeadingProcedure">
    <w:name w:val="Heading Procedure"/>
    <w:basedOn w:val="HeadingBase"/>
    <w:next w:val="Normal"/>
    <w:rsid w:val="004223D1"/>
    <w:pPr>
      <w:tabs>
        <w:tab w:val="left" w:pos="0"/>
      </w:tabs>
      <w:spacing w:before="120" w:after="60"/>
    </w:pPr>
    <w:rPr>
      <w:i/>
      <w:color w:val="918585"/>
      <w:sz w:val="22"/>
    </w:rPr>
  </w:style>
  <w:style w:type="paragraph" w:customStyle="1" w:styleId="TableBodyText">
    <w:name w:val="Table Body Text"/>
    <w:basedOn w:val="BodyText"/>
    <w:rsid w:val="004223D1"/>
    <w:pPr>
      <w:spacing w:before="60" w:after="60"/>
    </w:pPr>
  </w:style>
  <w:style w:type="paragraph" w:styleId="ListContinue">
    <w:name w:val="List Continue"/>
    <w:basedOn w:val="List"/>
    <w:rsid w:val="004223D1"/>
    <w:pPr>
      <w:ind w:firstLine="0"/>
    </w:pPr>
  </w:style>
  <w:style w:type="paragraph" w:customStyle="1" w:styleId="ListNote">
    <w:name w:val="List Note"/>
    <w:basedOn w:val="List"/>
    <w:rsid w:val="004223D1"/>
    <w:pPr>
      <w:pBdr>
        <w:top w:val="single" w:sz="6" w:space="2" w:color="918585"/>
        <w:bottom w:val="single" w:sz="6" w:space="2" w:color="918585"/>
      </w:pBdr>
      <w:tabs>
        <w:tab w:val="left" w:pos="1021"/>
      </w:tabs>
      <w:ind w:firstLine="0"/>
    </w:pPr>
  </w:style>
  <w:style w:type="paragraph" w:customStyle="1" w:styleId="Warning">
    <w:name w:val="Warning"/>
    <w:basedOn w:val="BodyText"/>
    <w:rsid w:val="004223D1"/>
    <w:pPr>
      <w:shd w:val="clear" w:color="auto" w:fill="D9D9D9"/>
      <w:tabs>
        <w:tab w:val="left" w:pos="992"/>
      </w:tabs>
      <w:ind w:left="119" w:right="119"/>
    </w:pPr>
    <w:rPr>
      <w:sz w:val="20"/>
    </w:rPr>
  </w:style>
  <w:style w:type="paragraph" w:customStyle="1" w:styleId="MarginIcons">
    <w:name w:val="Margin Icons"/>
    <w:basedOn w:val="BodyText"/>
    <w:rsid w:val="00422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3D1"/>
    <w:rPr>
      <w:rFonts w:ascii="Courier New" w:hAnsi="Courier New"/>
    </w:rPr>
  </w:style>
  <w:style w:type="paragraph" w:customStyle="1" w:styleId="NoteBullet">
    <w:name w:val="Note Bullet"/>
    <w:basedOn w:val="Note"/>
    <w:rsid w:val="004223D1"/>
    <w:pPr>
      <w:tabs>
        <w:tab w:val="clear" w:pos="680"/>
      </w:tabs>
      <w:spacing w:before="60" w:after="60"/>
    </w:pPr>
  </w:style>
  <w:style w:type="paragraph" w:customStyle="1" w:styleId="SubHeading2">
    <w:name w:val="SubHeading2"/>
    <w:basedOn w:val="HeadingBase"/>
    <w:rsid w:val="004223D1"/>
    <w:pPr>
      <w:spacing w:before="240" w:after="60"/>
    </w:pPr>
    <w:rPr>
      <w:sz w:val="20"/>
    </w:rPr>
  </w:style>
  <w:style w:type="paragraph" w:customStyle="1" w:styleId="SubHeading1">
    <w:name w:val="SubHeading1"/>
    <w:basedOn w:val="HeadingBase"/>
    <w:rsid w:val="004223D1"/>
    <w:pPr>
      <w:spacing w:before="240" w:after="60"/>
    </w:pPr>
    <w:rPr>
      <w:color w:val="918585"/>
      <w:sz w:val="22"/>
    </w:rPr>
  </w:style>
  <w:style w:type="paragraph" w:customStyle="1" w:styleId="SideHeading">
    <w:name w:val="Side Heading"/>
    <w:basedOn w:val="HeadingBase"/>
    <w:rsid w:val="00422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3D1"/>
    <w:pPr>
      <w:numPr>
        <w:numId w:val="12"/>
      </w:numPr>
    </w:pPr>
  </w:style>
  <w:style w:type="paragraph" w:styleId="PlainText">
    <w:name w:val="Plain Text"/>
    <w:basedOn w:val="Normal"/>
    <w:link w:val="PlainTextChar"/>
    <w:rsid w:val="004223D1"/>
    <w:rPr>
      <w:sz w:val="20"/>
    </w:rPr>
  </w:style>
  <w:style w:type="character" w:customStyle="1" w:styleId="PlainTextChar">
    <w:name w:val="Plain Text Char"/>
    <w:basedOn w:val="DefaultParagraphFont"/>
    <w:link w:val="PlainText"/>
    <w:rsid w:val="004223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23D1"/>
    <w:rPr>
      <w:b/>
      <w:smallCaps/>
    </w:rPr>
  </w:style>
  <w:style w:type="paragraph" w:customStyle="1" w:styleId="TableListNumber">
    <w:name w:val="Table List Number"/>
    <w:basedOn w:val="ListNumber"/>
    <w:rsid w:val="004223D1"/>
    <w:pPr>
      <w:numPr>
        <w:numId w:val="0"/>
      </w:numPr>
    </w:pPr>
  </w:style>
  <w:style w:type="paragraph" w:styleId="TOC4">
    <w:name w:val="toc 4"/>
    <w:basedOn w:val="TOCBase"/>
    <w:next w:val="Normal"/>
    <w:semiHidden/>
    <w:rsid w:val="004223D1"/>
    <w:pPr>
      <w:tabs>
        <w:tab w:val="right" w:leader="dot" w:pos="9071"/>
      </w:tabs>
      <w:ind w:left="1701"/>
    </w:pPr>
  </w:style>
  <w:style w:type="paragraph" w:customStyle="1" w:styleId="ListAlpha">
    <w:name w:val="List Alpha"/>
    <w:basedOn w:val="List"/>
    <w:rsid w:val="004223D1"/>
    <w:pPr>
      <w:numPr>
        <w:numId w:val="9"/>
      </w:numPr>
    </w:pPr>
  </w:style>
  <w:style w:type="paragraph" w:customStyle="1" w:styleId="ListAlpha2">
    <w:name w:val="List Alpha 2"/>
    <w:basedOn w:val="List2"/>
    <w:rsid w:val="004223D1"/>
    <w:pPr>
      <w:numPr>
        <w:numId w:val="8"/>
      </w:numPr>
    </w:pPr>
  </w:style>
  <w:style w:type="paragraph" w:styleId="List3">
    <w:name w:val="List 3"/>
    <w:basedOn w:val="BodyText"/>
    <w:rsid w:val="004223D1"/>
    <w:pPr>
      <w:tabs>
        <w:tab w:val="left" w:pos="1021"/>
      </w:tabs>
      <w:spacing w:before="60" w:after="60"/>
      <w:ind w:left="1020" w:hanging="340"/>
    </w:pPr>
  </w:style>
  <w:style w:type="paragraph" w:styleId="List4">
    <w:name w:val="List 4"/>
    <w:basedOn w:val="BodyText"/>
    <w:rsid w:val="004223D1"/>
    <w:pPr>
      <w:tabs>
        <w:tab w:val="left" w:pos="1361"/>
      </w:tabs>
      <w:spacing w:before="60" w:after="60"/>
      <w:ind w:left="1361" w:hanging="340"/>
    </w:pPr>
  </w:style>
  <w:style w:type="paragraph" w:styleId="List5">
    <w:name w:val="List 5"/>
    <w:basedOn w:val="BodyText"/>
    <w:rsid w:val="004223D1"/>
    <w:pPr>
      <w:tabs>
        <w:tab w:val="left" w:pos="1701"/>
      </w:tabs>
      <w:spacing w:before="60" w:after="60"/>
      <w:ind w:left="1701" w:hanging="340"/>
    </w:pPr>
  </w:style>
  <w:style w:type="paragraph" w:styleId="ListBullet3">
    <w:name w:val="List Bullet 3"/>
    <w:basedOn w:val="List3"/>
    <w:rsid w:val="004223D1"/>
    <w:pPr>
      <w:numPr>
        <w:numId w:val="15"/>
      </w:numPr>
      <w:tabs>
        <w:tab w:val="clear" w:pos="1021"/>
      </w:tabs>
      <w:ind w:left="1037" w:hanging="357"/>
    </w:pPr>
  </w:style>
  <w:style w:type="paragraph" w:styleId="ListBullet4">
    <w:name w:val="List Bullet 4"/>
    <w:basedOn w:val="List4"/>
    <w:rsid w:val="004223D1"/>
    <w:pPr>
      <w:numPr>
        <w:numId w:val="3"/>
      </w:numPr>
    </w:pPr>
  </w:style>
  <w:style w:type="paragraph" w:styleId="ListBullet5">
    <w:name w:val="List Bullet 5"/>
    <w:basedOn w:val="List5"/>
    <w:rsid w:val="004223D1"/>
    <w:pPr>
      <w:numPr>
        <w:numId w:val="4"/>
      </w:numPr>
    </w:pPr>
  </w:style>
  <w:style w:type="paragraph" w:styleId="ListContinue2">
    <w:name w:val="List Continue 2"/>
    <w:basedOn w:val="List2"/>
    <w:rsid w:val="004223D1"/>
    <w:pPr>
      <w:ind w:firstLine="0"/>
    </w:pPr>
  </w:style>
  <w:style w:type="paragraph" w:styleId="ListContinue3">
    <w:name w:val="List Continue 3"/>
    <w:basedOn w:val="List3"/>
    <w:rsid w:val="004223D1"/>
    <w:pPr>
      <w:ind w:left="1021" w:firstLine="0"/>
    </w:pPr>
  </w:style>
  <w:style w:type="paragraph" w:styleId="ListContinue4">
    <w:name w:val="List Continue 4"/>
    <w:basedOn w:val="List4"/>
    <w:rsid w:val="004223D1"/>
    <w:pPr>
      <w:ind w:firstLine="0"/>
    </w:pPr>
  </w:style>
  <w:style w:type="paragraph" w:styleId="ListContinue5">
    <w:name w:val="List Continue 5"/>
    <w:basedOn w:val="List5"/>
    <w:rsid w:val="004223D1"/>
    <w:pPr>
      <w:ind w:firstLine="0"/>
    </w:pPr>
  </w:style>
  <w:style w:type="paragraph" w:styleId="ListNumber3">
    <w:name w:val="List Number 3"/>
    <w:basedOn w:val="List3"/>
    <w:rsid w:val="004223D1"/>
    <w:pPr>
      <w:numPr>
        <w:numId w:val="5"/>
      </w:numPr>
    </w:pPr>
  </w:style>
  <w:style w:type="paragraph" w:styleId="ListNumber4">
    <w:name w:val="List Number 4"/>
    <w:basedOn w:val="List4"/>
    <w:rsid w:val="004223D1"/>
    <w:pPr>
      <w:numPr>
        <w:numId w:val="6"/>
      </w:numPr>
    </w:pPr>
  </w:style>
  <w:style w:type="paragraph" w:styleId="ListNumber5">
    <w:name w:val="List Number 5"/>
    <w:basedOn w:val="List5"/>
    <w:rsid w:val="004223D1"/>
    <w:pPr>
      <w:numPr>
        <w:numId w:val="7"/>
      </w:numPr>
    </w:pPr>
  </w:style>
  <w:style w:type="paragraph" w:styleId="BlockText">
    <w:name w:val="Block Text"/>
    <w:basedOn w:val="Normal"/>
    <w:rsid w:val="004223D1"/>
    <w:pPr>
      <w:spacing w:after="120"/>
      <w:ind w:left="1440" w:right="1440"/>
    </w:pPr>
  </w:style>
  <w:style w:type="character" w:customStyle="1" w:styleId="Subscript">
    <w:name w:val="Subscript"/>
    <w:basedOn w:val="DefaultParagraphFont"/>
    <w:rsid w:val="004223D1"/>
    <w:rPr>
      <w:sz w:val="16"/>
      <w:vertAlign w:val="subscript"/>
    </w:rPr>
  </w:style>
  <w:style w:type="character" w:customStyle="1" w:styleId="Superscript">
    <w:name w:val="Superscript"/>
    <w:basedOn w:val="DefaultParagraphFont"/>
    <w:rsid w:val="004223D1"/>
    <w:rPr>
      <w:sz w:val="16"/>
      <w:vertAlign w:val="superscript"/>
    </w:rPr>
  </w:style>
  <w:style w:type="character" w:customStyle="1" w:styleId="Symbols">
    <w:name w:val="Symbols"/>
    <w:basedOn w:val="DefaultParagraphFont"/>
    <w:rsid w:val="004223D1"/>
    <w:rPr>
      <w:rFonts w:ascii="Symbol" w:hAnsi="Symbol"/>
    </w:rPr>
  </w:style>
  <w:style w:type="character" w:customStyle="1" w:styleId="MenuOptions">
    <w:name w:val="Menu Options"/>
    <w:basedOn w:val="DefaultParagraphFont"/>
    <w:rsid w:val="004223D1"/>
    <w:rPr>
      <w:rFonts w:ascii="Arial Narrow" w:hAnsi="Arial Narrow"/>
      <w:smallCaps/>
    </w:rPr>
  </w:style>
  <w:style w:type="character" w:customStyle="1" w:styleId="Buttons">
    <w:name w:val="Buttons"/>
    <w:basedOn w:val="DefaultParagraphFont"/>
    <w:rsid w:val="004223D1"/>
    <w:rPr>
      <w:b/>
    </w:rPr>
  </w:style>
  <w:style w:type="character" w:customStyle="1" w:styleId="Underlined">
    <w:name w:val="Underlined"/>
    <w:basedOn w:val="DefaultParagraphFont"/>
    <w:rsid w:val="004223D1"/>
    <w:rPr>
      <w:u w:val="single"/>
    </w:rPr>
  </w:style>
  <w:style w:type="paragraph" w:customStyle="1" w:styleId="TableBodyTextRight">
    <w:name w:val="Table Body Text Right"/>
    <w:basedOn w:val="TableBodyText"/>
    <w:rsid w:val="004223D1"/>
    <w:pPr>
      <w:widowControl w:val="0"/>
      <w:autoSpaceDE w:val="0"/>
      <w:autoSpaceDN w:val="0"/>
      <w:adjustRightInd w:val="0"/>
      <w:jc w:val="right"/>
    </w:pPr>
    <w:rPr>
      <w:rFonts w:cs="Arial"/>
      <w:szCs w:val="18"/>
    </w:rPr>
  </w:style>
  <w:style w:type="paragraph" w:customStyle="1" w:styleId="CopyrightText">
    <w:name w:val="Copyright Text"/>
    <w:basedOn w:val="BodyText"/>
    <w:rsid w:val="004223D1"/>
    <w:rPr>
      <w:sz w:val="18"/>
    </w:rPr>
  </w:style>
  <w:style w:type="paragraph" w:customStyle="1" w:styleId="BodySmallRight">
    <w:name w:val="Body Small Right"/>
    <w:basedOn w:val="BodyTextRight"/>
    <w:rsid w:val="004223D1"/>
    <w:rPr>
      <w:sz w:val="18"/>
      <w:szCs w:val="18"/>
    </w:rPr>
  </w:style>
  <w:style w:type="paragraph" w:customStyle="1" w:styleId="MarginEdition">
    <w:name w:val="Margin Edition"/>
    <w:basedOn w:val="MarginNote"/>
    <w:rsid w:val="004223D1"/>
    <w:pPr>
      <w:spacing w:before="0" w:after="0"/>
    </w:pPr>
    <w:rPr>
      <w:rFonts w:ascii="Times New Roman" w:hAnsi="Times New Roman"/>
      <w:color w:val="999999"/>
    </w:rPr>
  </w:style>
  <w:style w:type="paragraph" w:customStyle="1" w:styleId="Spacer">
    <w:name w:val="Spacer"/>
    <w:basedOn w:val="Normal"/>
    <w:rsid w:val="004223D1"/>
    <w:rPr>
      <w:sz w:val="2"/>
      <w:szCs w:val="2"/>
    </w:rPr>
  </w:style>
  <w:style w:type="character" w:customStyle="1" w:styleId="Small">
    <w:name w:val="Small"/>
    <w:basedOn w:val="DefaultParagraphFont"/>
    <w:rsid w:val="004223D1"/>
    <w:rPr>
      <w:sz w:val="16"/>
    </w:rPr>
  </w:style>
  <w:style w:type="paragraph" w:customStyle="1" w:styleId="WideTable">
    <w:name w:val="Wide Table"/>
    <w:basedOn w:val="Normal"/>
    <w:rsid w:val="004223D1"/>
    <w:pPr>
      <w:ind w:left="-1418"/>
    </w:pPr>
    <w:rPr>
      <w:sz w:val="2"/>
      <w:szCs w:val="2"/>
    </w:rPr>
  </w:style>
  <w:style w:type="character" w:styleId="PageNumber">
    <w:name w:val="page number"/>
    <w:basedOn w:val="DefaultParagraphFont"/>
    <w:rsid w:val="004223D1"/>
  </w:style>
  <w:style w:type="paragraph" w:styleId="Quote">
    <w:name w:val="Quote"/>
    <w:basedOn w:val="Heading1"/>
    <w:link w:val="QuoteChar"/>
    <w:qFormat/>
    <w:rsid w:val="004223D1"/>
    <w:rPr>
      <w:b w:val="0"/>
      <w:sz w:val="72"/>
      <w:szCs w:val="72"/>
      <w:lang w:val="en-NZ"/>
    </w:rPr>
  </w:style>
  <w:style w:type="character" w:customStyle="1" w:styleId="QuoteChar">
    <w:name w:val="Quote Char"/>
    <w:basedOn w:val="DefaultParagraphFont"/>
    <w:link w:val="Quote"/>
    <w:rsid w:val="00422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3D1"/>
    <w:pPr>
      <w:pageBreakBefore/>
    </w:pPr>
  </w:style>
  <w:style w:type="paragraph" w:customStyle="1" w:styleId="Border">
    <w:name w:val="Border"/>
    <w:basedOn w:val="Normal"/>
    <w:qFormat/>
    <w:rsid w:val="00422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3D1"/>
    <w:rPr>
      <w:b/>
      <w:bCs/>
      <w:i/>
      <w:iCs/>
      <w:color w:val="auto"/>
    </w:rPr>
  </w:style>
  <w:style w:type="paragraph" w:styleId="IntenseQuote">
    <w:name w:val="Intense Quote"/>
    <w:basedOn w:val="Normal"/>
    <w:next w:val="Normal"/>
    <w:link w:val="IntenseQuoteChar"/>
    <w:uiPriority w:val="30"/>
    <w:qFormat/>
    <w:rsid w:val="00422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3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23D1"/>
    <w:rPr>
      <w:smallCaps/>
      <w:color w:val="auto"/>
      <w:u w:val="single"/>
    </w:rPr>
  </w:style>
  <w:style w:type="character" w:styleId="IntenseReference">
    <w:name w:val="Intense Reference"/>
    <w:basedOn w:val="DefaultParagraphFont"/>
    <w:uiPriority w:val="32"/>
    <w:qFormat/>
    <w:rsid w:val="004223D1"/>
    <w:rPr>
      <w:b/>
      <w:bCs/>
      <w:smallCaps/>
      <w:color w:val="auto"/>
      <w:spacing w:val="5"/>
      <w:u w:val="single"/>
    </w:rPr>
  </w:style>
  <w:style w:type="paragraph" w:customStyle="1" w:styleId="2ColumnHeading">
    <w:name w:val="2Column Heading"/>
    <w:basedOn w:val="BodyText"/>
    <w:qFormat/>
    <w:rsid w:val="004223D1"/>
    <w:pPr>
      <w:spacing w:after="60"/>
      <w:ind w:left="-2268"/>
    </w:pPr>
    <w:rPr>
      <w:b/>
    </w:rPr>
  </w:style>
  <w:style w:type="paragraph" w:customStyle="1" w:styleId="Heading1TOC">
    <w:name w:val="Heading1 TOC"/>
    <w:basedOn w:val="Normal"/>
    <w:qFormat/>
    <w:rsid w:val="004223D1"/>
    <w:pPr>
      <w:spacing w:before="240" w:after="120"/>
    </w:pPr>
    <w:rPr>
      <w:rFonts w:ascii="Times New Roman" w:hAnsi="Times New Roman"/>
      <w:b/>
      <w:sz w:val="32"/>
    </w:rPr>
  </w:style>
  <w:style w:type="paragraph" w:customStyle="1" w:styleId="Heading2TOC">
    <w:name w:val="Heading2 TOC"/>
    <w:basedOn w:val="Normal"/>
    <w:qFormat/>
    <w:rsid w:val="004223D1"/>
    <w:pPr>
      <w:spacing w:before="240" w:after="60"/>
    </w:pPr>
    <w:rPr>
      <w:rFonts w:ascii="Times New Roman" w:hAnsi="Times New Roman"/>
      <w:b/>
      <w:sz w:val="28"/>
    </w:rPr>
  </w:style>
  <w:style w:type="paragraph" w:styleId="BalloonText">
    <w:name w:val="Balloon Text"/>
    <w:basedOn w:val="Normal"/>
    <w:link w:val="BalloonTextChar"/>
    <w:rsid w:val="004223D1"/>
    <w:rPr>
      <w:rFonts w:ascii="Tahoma" w:hAnsi="Tahoma" w:cs="Tahoma"/>
      <w:sz w:val="16"/>
      <w:szCs w:val="16"/>
    </w:rPr>
  </w:style>
  <w:style w:type="character" w:customStyle="1" w:styleId="BalloonTextChar">
    <w:name w:val="Balloon Text Char"/>
    <w:basedOn w:val="DefaultParagraphFont"/>
    <w:link w:val="BalloonText"/>
    <w:rsid w:val="004223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23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3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914</Words>
  <Characters>5769</Characters>
  <Application>Microsoft Office Word</Application>
  <DocSecurity>0</DocSecurity>
  <Lines>245</Lines>
  <Paragraphs>134</Paragraphs>
  <ScaleCrop>false</ScaleCrop>
  <Company>Author-it Software Corporation Ltd.</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MTMS101C Handle materials and products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2012-05-27T06:46:00Z</dcterms:created>
  <dcterms:modified xsi:type="dcterms:W3CDTF">2012-05-27T06:47:00Z</dcterms:modified>
</cp:coreProperties>
</file>