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5E5" w:rsidP="001215E5">
      <w:pPr>
        <w:pStyle w:val="Title"/>
      </w:pPr>
      <w:r>
        <w:fldChar w:fldCharType="begin"/>
      </w:r>
      <w:r>
        <w:instrText xml:space="preserve"> TITLE   \* MERGEFORMAT </w:instrText>
      </w:r>
      <w:r>
        <w:fldChar w:fldCharType="separate"/>
      </w:r>
      <w:r>
        <w:t>MTMR318B Assess and sell poultry product</w:t>
      </w:r>
      <w:r>
        <w:fldChar w:fldCharType="end"/>
      </w:r>
    </w:p>
    <w:p w:rsidR="001215E5" w:rsidP="001215E5">
      <w:pPr>
        <w:pStyle w:val="Version"/>
        <w:sectPr w:rsidSect="009C41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1CF" w:rsidP="009C41CF">
      <w:pPr>
        <w:pStyle w:val="SuperHeading"/>
      </w:pPr>
      <w:r w:rsidRPr="009C41CF">
        <w:t>MTMR318B Assess and sell poultry product</w:t>
      </w:r>
    </w:p>
    <w:p w:rsidR="00000000" w:rsidRPr="009C41CF" w:rsidP="009C41CF">
      <w:pPr>
        <w:pStyle w:val="Heading1"/>
      </w:pPr>
      <w:bookmarkStart w:id="1" w:name="O_337753"/>
      <w:bookmarkEnd w:id="1"/>
      <w:r w:rsidRPr="009C41CF">
        <w:t>Modification History</w:t>
      </w:r>
    </w:p>
    <w:p w:rsidR="00000000" w:rsidRPr="009C41CF" w:rsidP="009C41CF">
      <w:pPr>
        <w:pStyle w:val="BodyText"/>
      </w:pPr>
      <w:r w:rsidRPr="009C41CF">
        <w:t>Not applicable.</w:t>
      </w:r>
    </w:p>
    <w:p w:rsidR="00000000" w:rsidRPr="009C41CF" w:rsidP="009C41CF">
      <w:pPr>
        <w:pStyle w:val="AllowPageBreak"/>
      </w:pPr>
    </w:p>
    <w:p w:rsidR="00000000" w:rsidRPr="009C41CF" w:rsidP="009C41CF">
      <w:pPr>
        <w:pStyle w:val="Heading1"/>
      </w:pPr>
      <w:bookmarkStart w:id="2" w:name="O_337751"/>
      <w:bookmarkEnd w:id="2"/>
      <w:r w:rsidRPr="009C41CF">
        <w:t>Unit Descriptor</w:t>
      </w:r>
    </w:p>
    <w:tbl>
      <w:tblPr>
        <w:tblW w:w="0" w:type="auto"/>
        <w:tblLayout w:type="fixed"/>
        <w:tblCellMar>
          <w:left w:w="62" w:type="dxa"/>
          <w:right w:w="62" w:type="dxa"/>
        </w:tblCellMar>
        <w:tblLook w:val="0000"/>
      </w:tblPr>
      <w:tblGrid>
        <w:gridCol w:w="2673"/>
        <w:gridCol w:w="5849"/>
      </w:tblGrid>
      <w:tr w:rsidTr="001215E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This unit covers the skills and knowledge required to assess and sell poultry product.</w:t>
            </w:r>
          </w:p>
        </w:tc>
      </w:tr>
    </w:tbl>
    <w:p w:rsidR="001215E5" w:rsidP="009C41CF">
      <w:pPr>
        <w:pStyle w:val="BodyText"/>
      </w:pPr>
    </w:p>
    <w:p w:rsidR="001215E5" w:rsidP="009C41CF">
      <w:pPr>
        <w:pStyle w:val="BodyText"/>
      </w:pPr>
    </w:p>
    <w:p w:rsidR="00000000" w:rsidRPr="009C41CF" w:rsidP="009C41CF">
      <w:pPr>
        <w:pStyle w:val="Heading1"/>
      </w:pPr>
      <w:bookmarkStart w:id="3" w:name="O_337739"/>
      <w:bookmarkEnd w:id="3"/>
      <w:r w:rsidRPr="009C41CF">
        <w:t>Application of the Unit</w:t>
      </w:r>
    </w:p>
    <w:tbl>
      <w:tblPr>
        <w:tblW w:w="0" w:type="auto"/>
        <w:tblLayout w:type="fixed"/>
        <w:tblCellMar>
          <w:left w:w="62" w:type="dxa"/>
          <w:right w:w="62" w:type="dxa"/>
        </w:tblCellMar>
        <w:tblLook w:val="0000"/>
      </w:tblPr>
      <w:tblGrid>
        <w:gridCol w:w="2756"/>
        <w:gridCol w:w="5766"/>
      </w:tblGrid>
      <w:tr w:rsidTr="001215E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The unit is applicable to meat retail operations.</w:t>
            </w:r>
          </w:p>
        </w:tc>
      </w:tr>
    </w:tbl>
    <w:p w:rsidR="001215E5" w:rsidP="009C41CF">
      <w:pPr>
        <w:pStyle w:val="BodyText"/>
      </w:pPr>
    </w:p>
    <w:p w:rsidR="001215E5" w:rsidP="009C41CF">
      <w:pPr>
        <w:pStyle w:val="BodyText"/>
      </w:pPr>
    </w:p>
    <w:p w:rsidR="00000000" w:rsidRPr="009C41CF" w:rsidP="009C41CF">
      <w:pPr>
        <w:pStyle w:val="Heading1"/>
      </w:pPr>
      <w:bookmarkStart w:id="4" w:name="O_337747"/>
      <w:bookmarkEnd w:id="4"/>
      <w:r w:rsidRPr="009C41CF">
        <w:t>Licensing/Regulatory Information</w:t>
      </w:r>
    </w:p>
    <w:p w:rsidR="00000000" w:rsidRPr="009C41CF" w:rsidP="009C41CF">
      <w:pPr>
        <w:pStyle w:val="BodyText"/>
      </w:pPr>
      <w:r w:rsidRPr="009C41CF">
        <w:t>Not Applicable</w:t>
      </w:r>
    </w:p>
    <w:p w:rsidR="00000000" w:rsidRPr="009C41CF" w:rsidP="009C41CF">
      <w:pPr>
        <w:pStyle w:val="AllowPageBreak"/>
      </w:pPr>
    </w:p>
    <w:p w:rsidR="00000000" w:rsidRPr="009C41CF" w:rsidP="009C41CF">
      <w:pPr>
        <w:pStyle w:val="Heading1"/>
      </w:pPr>
      <w:bookmarkStart w:id="5" w:name="O_337748"/>
      <w:bookmarkEnd w:id="5"/>
      <w:r w:rsidRPr="009C41CF">
        <w:t>Pre-Requisites</w:t>
      </w:r>
    </w:p>
    <w:tbl>
      <w:tblPr>
        <w:tblW w:w="0" w:type="auto"/>
        <w:tblLayout w:type="fixed"/>
        <w:tblCellMar>
          <w:left w:w="62" w:type="dxa"/>
          <w:right w:w="62" w:type="dxa"/>
        </w:tblCellMar>
        <w:tblLook w:val="0000"/>
      </w:tblPr>
      <w:tblGrid>
        <w:gridCol w:w="2771"/>
        <w:gridCol w:w="1313"/>
        <w:gridCol w:w="4438"/>
      </w:tblGrid>
      <w:tr w:rsidTr="001215E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Nil</w:t>
            </w:r>
          </w:p>
        </w:tc>
      </w:tr>
      <w:tr w:rsidTr="001215E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p>
        </w:tc>
      </w:tr>
      <w:tr w:rsidTr="001215E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p>
        </w:tc>
      </w:tr>
    </w:tbl>
    <w:p w:rsidR="001215E5" w:rsidP="009C41CF">
      <w:pPr>
        <w:pStyle w:val="BodyText"/>
      </w:pPr>
    </w:p>
    <w:p w:rsidR="001215E5" w:rsidP="009C41CF">
      <w:pPr>
        <w:pStyle w:val="BodyText"/>
      </w:pPr>
    </w:p>
    <w:p w:rsidR="00000000" w:rsidRPr="009C41CF" w:rsidP="009C41CF">
      <w:pPr>
        <w:pStyle w:val="Heading1"/>
      </w:pPr>
      <w:bookmarkStart w:id="6" w:name="O_337744"/>
      <w:bookmarkEnd w:id="6"/>
      <w:r w:rsidRPr="009C41CF">
        <w:t>Employability Skills Information</w:t>
      </w:r>
    </w:p>
    <w:tbl>
      <w:tblPr>
        <w:tblW w:w="0" w:type="auto"/>
        <w:tblLayout w:type="fixed"/>
        <w:tblCellMar>
          <w:left w:w="62" w:type="dxa"/>
          <w:right w:w="62" w:type="dxa"/>
        </w:tblCellMar>
        <w:tblLook w:val="0000"/>
      </w:tblPr>
      <w:tblGrid>
        <w:gridCol w:w="2802"/>
        <w:gridCol w:w="5720"/>
      </w:tblGrid>
      <w:tr w:rsidTr="001215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This unit contains employability skills.</w:t>
            </w:r>
          </w:p>
        </w:tc>
      </w:tr>
    </w:tbl>
    <w:p w:rsidR="001215E5" w:rsidP="009C41CF">
      <w:pPr>
        <w:pStyle w:val="BodyText"/>
      </w:pPr>
    </w:p>
    <w:p w:rsidR="001215E5" w:rsidP="009C41CF">
      <w:pPr>
        <w:pStyle w:val="BodyText"/>
      </w:pPr>
    </w:p>
    <w:p w:rsidR="00000000" w:rsidRPr="009C41CF" w:rsidP="009C41CF">
      <w:pPr>
        <w:pStyle w:val="Heading1"/>
      </w:pPr>
      <w:bookmarkStart w:id="7" w:name="O_337743"/>
      <w:bookmarkEnd w:id="7"/>
      <w:r w:rsidRPr="009C41CF">
        <w:t>Elements and Performance Criteria Pre-Content</w:t>
      </w:r>
    </w:p>
    <w:tbl>
      <w:tblPr>
        <w:tblW w:w="0" w:type="auto"/>
        <w:tblLayout w:type="fixed"/>
        <w:tblCellMar>
          <w:left w:w="62" w:type="dxa"/>
          <w:right w:w="62" w:type="dxa"/>
        </w:tblCellMar>
        <w:tblLook w:val="0000"/>
      </w:tblPr>
      <w:tblGrid>
        <w:gridCol w:w="2556"/>
        <w:gridCol w:w="5966"/>
      </w:tblGrid>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Performance criteria describe the performance needed to demonstrate achievement of the element. Where bold italicised text is used, further information is detailed in the required skills and knowledge section and the range statement. Assessment of performa</w:t>
            </w:r>
            <w:r w:rsidRPr="009C41CF">
              <w:t>nce is to be consistent with the evidence guide.</w:t>
            </w:r>
          </w:p>
        </w:tc>
      </w:tr>
    </w:tbl>
    <w:p w:rsidR="00000000" w:rsidRPr="009C41CF" w:rsidP="009C41CF">
      <w:pPr>
        <w:pStyle w:val="BodyText"/>
      </w:pPr>
    </w:p>
    <w:p w:rsidR="00000000" w:rsidRPr="009C41CF" w:rsidP="009C41CF">
      <w:pPr>
        <w:pStyle w:val="AllowPageBreak"/>
      </w:pPr>
    </w:p>
    <w:p w:rsidR="00000000" w:rsidRPr="009C41CF" w:rsidP="009C41CF">
      <w:pPr>
        <w:pStyle w:val="Heading1"/>
      </w:pPr>
      <w:bookmarkStart w:id="8" w:name="O_337742"/>
      <w:bookmarkEnd w:id="8"/>
      <w:r w:rsidRPr="009C41CF">
        <w:t>Elements and Performance Criteria</w:t>
      </w:r>
    </w:p>
    <w:tbl>
      <w:tblPr>
        <w:tblW w:w="0" w:type="auto"/>
        <w:tblLayout w:type="fixed"/>
        <w:tblCellMar>
          <w:left w:w="62" w:type="dxa"/>
          <w:right w:w="62" w:type="dxa"/>
        </w:tblCellMar>
        <w:tblLook w:val="0000"/>
      </w:tblPr>
      <w:tblGrid>
        <w:gridCol w:w="2556"/>
        <w:gridCol w:w="5966"/>
      </w:tblGrid>
      <w:tr w:rsidTr="001215E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PERFORMANCE CRITERIA</w:t>
            </w:r>
          </w:p>
        </w:tc>
      </w:tr>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
              <w:rPr>
                <w:lang w:val="en-NZ"/>
              </w:rPr>
            </w:pPr>
            <w:r w:rsidRPr="009C41CF">
              <w:t>1.</w:t>
            </w:r>
            <w:r w:rsidRPr="009C41CF">
              <w:tab/>
              <w:t xml:space="preserve">Identify </w:t>
            </w:r>
            <w:r w:rsidRPr="009C41CF">
              <w:rPr>
                <w:rStyle w:val="BoldandItalics"/>
              </w:rPr>
              <w:t>poultry cuts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2"/>
              <w:rPr>
                <w:lang w:val="en-NZ"/>
              </w:rPr>
            </w:pPr>
            <w:r w:rsidRPr="009C41CF">
              <w:t>1.1.</w:t>
            </w:r>
            <w:r w:rsidRPr="009C41CF">
              <w:tab/>
              <w:t xml:space="preserve">Poultry cuts are identified by cut name and </w:t>
            </w:r>
            <w:r w:rsidRPr="009C41CF">
              <w:rPr>
                <w:rStyle w:val="BoldandItalics"/>
              </w:rPr>
              <w:t>species</w:t>
            </w:r>
            <w:r w:rsidRPr="009C41CF">
              <w:t xml:space="preserve"> according to </w:t>
            </w:r>
            <w:r w:rsidRPr="009C41CF">
              <w:rPr>
                <w:rStyle w:val="BoldandItalics"/>
              </w:rPr>
              <w:t>specifications</w:t>
            </w:r>
            <w:r w:rsidRPr="009C41CF">
              <w:t xml:space="preserve"> and </w:t>
            </w:r>
            <w:r w:rsidRPr="009C41CF">
              <w:rPr>
                <w:rStyle w:val="BoldandItalics"/>
              </w:rPr>
              <w:t>workplace requirements</w:t>
            </w:r>
            <w:r w:rsidRPr="009C41CF">
              <w:t>.</w:t>
            </w:r>
          </w:p>
        </w:tc>
      </w:tr>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
              <w:rPr>
                <w:lang w:val="en-NZ"/>
              </w:rPr>
            </w:pPr>
            <w:r w:rsidRPr="009C41CF">
              <w:t>2.</w:t>
            </w:r>
            <w:r w:rsidRPr="009C41CF">
              <w:tab/>
              <w:t>Sort and select poultry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2"/>
            </w:pPr>
            <w:r w:rsidRPr="009C41CF">
              <w:t>2.1.</w:t>
            </w:r>
            <w:r w:rsidRPr="009C41CF">
              <w:tab/>
              <w:t>Poultry product is sorted according to customer and workplace specifications.</w:t>
            </w:r>
          </w:p>
          <w:p w:rsidR="00000000" w:rsidRPr="009C41CF" w:rsidP="009C41CF">
            <w:pPr>
              <w:pStyle w:val="List2"/>
            </w:pPr>
            <w:r w:rsidRPr="009C41CF">
              <w:t>2.2.</w:t>
            </w:r>
            <w:r w:rsidRPr="009C41CF">
              <w:tab/>
              <w:t>Poultry cuts are selected by cut name and species according to workplace requirements.</w:t>
            </w:r>
          </w:p>
          <w:p w:rsidR="00000000" w:rsidRPr="009C41CF" w:rsidP="009C41CF">
            <w:pPr>
              <w:pStyle w:val="List2"/>
            </w:pPr>
            <w:r w:rsidRPr="009C41CF">
              <w:t>2.3.</w:t>
            </w:r>
            <w:r w:rsidRPr="009C41CF">
              <w:tab/>
              <w:t>Contaminated pro</w:t>
            </w:r>
            <w:r w:rsidRPr="009C41CF">
              <w:t>duct is identified and corrective action is taken.</w:t>
            </w:r>
          </w:p>
          <w:p w:rsidR="00000000" w:rsidP="009C41CF">
            <w:pPr>
              <w:pStyle w:val="List2"/>
              <w:rPr>
                <w:lang w:val="en-NZ"/>
              </w:rPr>
            </w:pPr>
            <w:r w:rsidRPr="009C41CF">
              <w:t>2.4.</w:t>
            </w:r>
            <w:r w:rsidRPr="009C41CF">
              <w:tab/>
              <w:t>Hygiene and sanitation requirements are followed in regard to selecting product.</w:t>
            </w:r>
          </w:p>
        </w:tc>
      </w:tr>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
              <w:rPr>
                <w:lang w:val="en-NZ"/>
              </w:rPr>
            </w:pPr>
            <w:r w:rsidRPr="009C41CF">
              <w:t>3.</w:t>
            </w:r>
            <w:r w:rsidRPr="009C41CF">
              <w:tab/>
            </w:r>
            <w:r w:rsidRPr="009C41CF">
              <w:rPr>
                <w:rStyle w:val="BoldandItalics"/>
              </w:rPr>
              <w:t>Assess</w:t>
            </w:r>
            <w:r w:rsidRPr="009C41CF">
              <w:t xml:space="preserve"> poultry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2"/>
            </w:pPr>
            <w:r w:rsidRPr="009C41CF">
              <w:t>3.1.</w:t>
            </w:r>
            <w:r w:rsidRPr="009C41CF">
              <w:tab/>
              <w:t>Product is assessed for shelf life expectancy.</w:t>
            </w:r>
          </w:p>
          <w:p w:rsidR="00000000" w:rsidP="009C41CF">
            <w:pPr>
              <w:pStyle w:val="List2"/>
              <w:rPr>
                <w:lang w:val="en-NZ"/>
              </w:rPr>
            </w:pPr>
            <w:r w:rsidRPr="009C41CF">
              <w:t>3.2.</w:t>
            </w:r>
            <w:r w:rsidRPr="009C41CF">
              <w:tab/>
            </w:r>
            <w:r w:rsidRPr="009C41CF">
              <w:t>Product is assessed according to workplace requirements, customer specifications and industry requirements.</w:t>
            </w:r>
          </w:p>
        </w:tc>
      </w:tr>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
              <w:rPr>
                <w:lang w:val="en-NZ"/>
              </w:rPr>
            </w:pPr>
            <w:r w:rsidRPr="009C41CF">
              <w:t>4.</w:t>
            </w:r>
            <w:r w:rsidRPr="009C41CF">
              <w:tab/>
              <w:t>Identify and separate contaminated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2"/>
            </w:pPr>
            <w:r w:rsidRPr="009C41CF">
              <w:t>4.1.</w:t>
            </w:r>
            <w:r w:rsidRPr="009C41CF">
              <w:tab/>
              <w:t>Product is checked for contamination and non-compliance to workplace and hygiene requirements.</w:t>
            </w:r>
          </w:p>
          <w:p w:rsidR="00000000" w:rsidP="009C41CF">
            <w:pPr>
              <w:pStyle w:val="List2"/>
              <w:rPr>
                <w:lang w:val="en-NZ"/>
              </w:rPr>
            </w:pPr>
            <w:r w:rsidRPr="009C41CF">
              <w:t>4</w:t>
            </w:r>
            <w:r w:rsidRPr="009C41CF">
              <w:t>.2.</w:t>
            </w:r>
            <w:r w:rsidRPr="009C41CF">
              <w:tab/>
              <w:t>Contaminated or non-compliant product is separated and corrective action is taken.</w:t>
            </w:r>
          </w:p>
        </w:tc>
      </w:tr>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
              <w:rPr>
                <w:lang w:val="en-NZ"/>
              </w:rPr>
            </w:pPr>
            <w:r w:rsidRPr="009C41CF">
              <w:t>5.</w:t>
            </w:r>
            <w:r w:rsidRPr="009C41CF">
              <w:tab/>
              <w:t>Sell poultry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2"/>
            </w:pPr>
            <w:r w:rsidRPr="009C41CF">
              <w:t>5.1.</w:t>
            </w:r>
            <w:r w:rsidRPr="009C41CF">
              <w:tab/>
            </w:r>
            <w:r w:rsidRPr="009C41CF">
              <w:rPr>
                <w:rStyle w:val="BoldandItalics"/>
              </w:rPr>
              <w:t>Information</w:t>
            </w:r>
            <w:r w:rsidRPr="009C41CF">
              <w:t>, including cooking, storage and serving suggestions, is provided to customers on poultry products.</w:t>
            </w:r>
          </w:p>
          <w:p w:rsidR="00000000" w:rsidP="009C41CF">
            <w:pPr>
              <w:pStyle w:val="List2"/>
              <w:rPr>
                <w:lang w:val="en-NZ"/>
              </w:rPr>
            </w:pPr>
            <w:r w:rsidRPr="009C41CF">
              <w:t>5.2.</w:t>
            </w:r>
            <w:r w:rsidRPr="009C41CF">
              <w:tab/>
              <w:t xml:space="preserve">Product is promoted to </w:t>
            </w:r>
            <w:r w:rsidRPr="009C41CF">
              <w:t>customers.</w:t>
            </w:r>
          </w:p>
        </w:tc>
      </w:tr>
      <w:tr w:rsidTr="001215E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List"/>
              <w:rPr>
                <w:lang w:val="en-NZ"/>
              </w:rPr>
            </w:pPr>
            <w:r w:rsidRPr="009C41CF">
              <w:t>6.</w:t>
            </w:r>
            <w:r w:rsidRPr="009C41CF">
              <w:tab/>
              <w:t>Store poultry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2"/>
            </w:pPr>
            <w:r w:rsidRPr="009C41CF">
              <w:t>6.1.</w:t>
            </w:r>
            <w:r w:rsidRPr="009C41CF">
              <w:tab/>
              <w:t xml:space="preserve">Poultry is stored according to hygiene and sanitation, regulatory and workplace requirements. </w:t>
            </w:r>
          </w:p>
          <w:p w:rsidR="00000000" w:rsidRPr="009C41CF" w:rsidP="009C41CF">
            <w:pPr>
              <w:pStyle w:val="List2"/>
            </w:pPr>
            <w:r w:rsidRPr="009C41CF">
              <w:t>6.2.</w:t>
            </w:r>
            <w:r w:rsidRPr="009C41CF">
              <w:tab/>
              <w:t>Poultry is stored under correct conditions and temperatures to maintain quality, extend shelf life, and maximise a</w:t>
            </w:r>
            <w:r w:rsidRPr="009C41CF">
              <w:t>ppearance and eating quality.</w:t>
            </w:r>
          </w:p>
        </w:tc>
      </w:tr>
    </w:tbl>
    <w:p w:rsidR="001215E5" w:rsidP="009C41CF">
      <w:pPr>
        <w:pStyle w:val="BodyText"/>
      </w:pPr>
    </w:p>
    <w:p w:rsidR="001215E5" w:rsidP="009C41CF">
      <w:pPr>
        <w:pStyle w:val="BodyText"/>
      </w:pPr>
    </w:p>
    <w:p w:rsidR="00000000" w:rsidRPr="009C41CF" w:rsidP="009C41CF">
      <w:pPr>
        <w:pStyle w:val="Heading1"/>
      </w:pPr>
      <w:bookmarkStart w:id="9" w:name="O_337750"/>
      <w:bookmarkEnd w:id="9"/>
      <w:r w:rsidRPr="009C41CF">
        <w:t>Required Skills and Knowledge</w:t>
      </w:r>
    </w:p>
    <w:tbl>
      <w:tblPr>
        <w:tblW w:w="0" w:type="auto"/>
        <w:tblLayout w:type="fixed"/>
        <w:tblCellMar>
          <w:left w:w="62" w:type="dxa"/>
          <w:right w:w="62" w:type="dxa"/>
        </w:tblCellMar>
        <w:tblLook w:val="0000"/>
      </w:tblPr>
      <w:tblGrid>
        <w:gridCol w:w="8522"/>
      </w:tblGrid>
      <w:tr w:rsidTr="001215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REQUIRED SKILLS AND KNOWLEDGE</w:t>
            </w:r>
          </w:p>
        </w:tc>
      </w:tr>
      <w:tr w:rsidTr="001215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This section describes the skills and knowledge required for this unit.</w:t>
            </w:r>
          </w:p>
        </w:tc>
      </w:tr>
      <w:tr w:rsidTr="001215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Required skills</w:t>
            </w:r>
          </w:p>
        </w:tc>
      </w:tr>
      <w:tr w:rsidTr="001215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 xml:space="preserve">Ability to: </w:t>
            </w:r>
          </w:p>
          <w:p w:rsidR="00000000" w:rsidRPr="009C41CF" w:rsidP="009C41CF">
            <w:pPr>
              <w:pStyle w:val="ListBullet"/>
            </w:pPr>
            <w:r w:rsidRPr="009C41CF">
              <w:t>identify poultry cuts according to label on cartons as appropriate</w:t>
            </w:r>
          </w:p>
          <w:p w:rsidR="00000000" w:rsidRPr="009C41CF" w:rsidP="009C41CF">
            <w:pPr>
              <w:pStyle w:val="ListBullet"/>
            </w:pPr>
            <w:r w:rsidRPr="009C41CF">
              <w:t>select cuts correctly by species and cut according to workplace requirements</w:t>
            </w:r>
          </w:p>
          <w:p w:rsidR="00000000" w:rsidRPr="009C41CF" w:rsidP="009C41CF">
            <w:pPr>
              <w:pStyle w:val="ListBullet"/>
            </w:pPr>
            <w:r w:rsidRPr="009C41CF">
              <w:t>select poultry to customer and workplace requirements</w:t>
            </w:r>
          </w:p>
          <w:p w:rsidR="00000000" w:rsidRPr="009C41CF" w:rsidP="009C41CF">
            <w:pPr>
              <w:pStyle w:val="ListBullet"/>
            </w:pPr>
            <w:r w:rsidRPr="009C41CF">
              <w:t>identify cuts correctly by species and cut, according to w</w:t>
            </w:r>
            <w:r w:rsidRPr="009C41CF">
              <w:t>orkplace specifications</w:t>
            </w:r>
          </w:p>
          <w:p w:rsidR="00000000" w:rsidRPr="009C41CF" w:rsidP="009C41CF">
            <w:pPr>
              <w:pStyle w:val="ListBullet"/>
            </w:pPr>
            <w:r w:rsidRPr="009C41CF">
              <w:t>remove defects from products according to workplace, hygiene and regulatory requirements</w:t>
            </w:r>
          </w:p>
          <w:p w:rsidR="00000000" w:rsidRPr="009C41CF" w:rsidP="009C41CF">
            <w:pPr>
              <w:pStyle w:val="ListBullet"/>
            </w:pPr>
            <w:r w:rsidRPr="009C41CF">
              <w:t>record and communicate outcomes of poultry product assessment according to workplace requirements</w:t>
            </w:r>
          </w:p>
          <w:p w:rsidR="00000000" w:rsidRPr="009C41CF" w:rsidP="009C41CF">
            <w:pPr>
              <w:pStyle w:val="ListBullet"/>
            </w:pPr>
            <w:r w:rsidRPr="009C41CF">
              <w:t xml:space="preserve">apply relevant </w:t>
            </w:r>
            <w:r w:rsidRPr="009C41CF">
              <w:rPr>
                <w:rStyle w:val="BoldandItalics"/>
              </w:rPr>
              <w:t>communication</w:t>
            </w:r>
            <w:r w:rsidRPr="009C41CF">
              <w:t xml:space="preserve"> and </w:t>
            </w:r>
            <w:r w:rsidRPr="009C41CF">
              <w:rPr>
                <w:rStyle w:val="BoldandItalics"/>
              </w:rPr>
              <w:t>mathematical skills</w:t>
            </w:r>
          </w:p>
          <w:p w:rsidR="00000000" w:rsidRPr="009C41CF" w:rsidP="009C41CF">
            <w:pPr>
              <w:pStyle w:val="ListBullet"/>
            </w:pPr>
            <w:r w:rsidRPr="009C41CF">
              <w:t>work effectively as an individual and as part of a team</w:t>
            </w:r>
          </w:p>
          <w:p w:rsidR="00000000" w:rsidRPr="009C41CF" w:rsidP="009C41CF">
            <w:pPr>
              <w:pStyle w:val="ListBullet"/>
            </w:pPr>
            <w:r w:rsidRPr="009C41CF">
              <w:t>apply relevant regulatory requirements in relation to selling poultry</w:t>
            </w:r>
          </w:p>
          <w:p w:rsidR="00000000" w:rsidP="009C41CF">
            <w:pPr>
              <w:pStyle w:val="ListBullet"/>
              <w:rPr>
                <w:lang w:val="en-NZ"/>
              </w:rPr>
            </w:pPr>
            <w:r w:rsidRPr="009C41CF">
              <w:t>take action to improve own work performance as a result of self-evaluation, feedback from others, or in respon</w:t>
            </w:r>
            <w:r w:rsidRPr="009C41CF">
              <w:t>se to changed work practices or technology</w:t>
            </w:r>
          </w:p>
        </w:tc>
      </w:tr>
      <w:tr w:rsidTr="001215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Required knowledge</w:t>
            </w:r>
          </w:p>
        </w:tc>
      </w:tr>
      <w:tr w:rsidTr="001215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normal causes of contamination of poultry</w:t>
            </w:r>
          </w:p>
          <w:p w:rsidR="00000000" w:rsidRPr="009C41CF" w:rsidP="009C41CF">
            <w:pPr>
              <w:pStyle w:val="ListBullet"/>
            </w:pPr>
            <w:r w:rsidRPr="009C41CF">
              <w:t>hygiene requirements specific to poultry (e.g. salmonella risk)</w:t>
            </w:r>
          </w:p>
          <w:p w:rsidR="00000000" w:rsidRPr="009C41CF" w:rsidP="009C41CF">
            <w:pPr>
              <w:pStyle w:val="ListBullet"/>
            </w:pPr>
            <w:r w:rsidRPr="009C41CF">
              <w:t>methods of assessing poultry according to specifications</w:t>
            </w:r>
          </w:p>
          <w:p w:rsidR="00000000" w:rsidRPr="009C41CF" w:rsidP="009C41CF">
            <w:pPr>
              <w:pStyle w:val="ListBullet"/>
            </w:pPr>
            <w:r w:rsidRPr="009C41CF">
              <w:t>legislation regarding growth</w:t>
            </w:r>
            <w:r w:rsidRPr="009C41CF">
              <w:t xml:space="preserve"> promotants in poultry</w:t>
            </w:r>
          </w:p>
          <w:p w:rsidR="00000000" w:rsidRPr="009C41CF" w:rsidP="009C41CF">
            <w:pPr>
              <w:pStyle w:val="ListBullet"/>
            </w:pPr>
            <w:r w:rsidRPr="009C41CF">
              <w:t>OH&amp;S implications of the slippery and moist nature of poultry</w:t>
            </w:r>
          </w:p>
          <w:p w:rsidR="00000000" w:rsidRPr="009C41CF" w:rsidP="009C41CF">
            <w:pPr>
              <w:pStyle w:val="ListBullet"/>
            </w:pPr>
            <w:r w:rsidRPr="009C41CF">
              <w:t>difference between growth promotants and antibiotics</w:t>
            </w:r>
          </w:p>
          <w:p w:rsidR="00000000" w:rsidRPr="009C41CF" w:rsidP="009C41CF">
            <w:pPr>
              <w:pStyle w:val="ListBullet"/>
            </w:pPr>
            <w:r w:rsidRPr="009C41CF">
              <w:t>difference between organic, free range and conventional poultry products</w:t>
            </w:r>
          </w:p>
          <w:p w:rsidR="00000000" w:rsidRPr="009C41CF" w:rsidP="009C41CF">
            <w:pPr>
              <w:pStyle w:val="ListBullet"/>
            </w:pPr>
            <w:r w:rsidRPr="009C41CF">
              <w:t>procedures for interpreting, recording and re</w:t>
            </w:r>
            <w:r w:rsidRPr="009C41CF">
              <w:t>porting mathematical and technical information, such as that found on carton labels</w:t>
            </w:r>
          </w:p>
          <w:p w:rsidR="00000000" w:rsidRPr="009C41CF" w:rsidP="009C41CF">
            <w:pPr>
              <w:pStyle w:val="ListBullet"/>
            </w:pPr>
            <w:r w:rsidRPr="009C41CF">
              <w:t xml:space="preserve">workplace, </w:t>
            </w:r>
            <w:r w:rsidRPr="009C41CF">
              <w:rPr>
                <w:rStyle w:val="BoldandItalics"/>
              </w:rPr>
              <w:t>Occupational Health and Safety</w:t>
            </w:r>
            <w:r w:rsidRPr="009C41CF">
              <w:t xml:space="preserve"> (</w:t>
            </w:r>
            <w:r w:rsidRPr="009C41CF">
              <w:rPr>
                <w:rStyle w:val="BoldandItalics"/>
              </w:rPr>
              <w:t>OH</w:t>
            </w:r>
            <w:r w:rsidRPr="009C41CF">
              <w:t>&amp;</w:t>
            </w:r>
            <w:r w:rsidRPr="009C41CF">
              <w:rPr>
                <w:rStyle w:val="BoldandItalics"/>
              </w:rPr>
              <w:t>S</w:t>
            </w:r>
            <w:r w:rsidRPr="009C41CF">
              <w:t>), and hygiene and sanitation requirements in relation to assessing poultry</w:t>
            </w:r>
          </w:p>
          <w:p w:rsidR="00000000" w:rsidRPr="009C41CF" w:rsidP="009C41CF">
            <w:pPr>
              <w:pStyle w:val="ListBullet"/>
            </w:pPr>
            <w:r w:rsidRPr="009C41CF">
              <w:t xml:space="preserve">relevant </w:t>
            </w:r>
            <w:r w:rsidRPr="009C41CF">
              <w:rPr>
                <w:rStyle w:val="BoldandItalics"/>
              </w:rPr>
              <w:t>regulatory requirements</w:t>
            </w:r>
            <w:r w:rsidRPr="009C41CF">
              <w:t xml:space="preserve"> in relation to selling poultry</w:t>
            </w:r>
          </w:p>
        </w:tc>
      </w:tr>
    </w:tbl>
    <w:p w:rsidR="001215E5" w:rsidP="009C41CF">
      <w:pPr>
        <w:pStyle w:val="BodyText"/>
      </w:pPr>
    </w:p>
    <w:p w:rsidR="001215E5" w:rsidP="009C41CF">
      <w:pPr>
        <w:pStyle w:val="BodyText"/>
      </w:pPr>
    </w:p>
    <w:p w:rsidR="00000000" w:rsidRPr="009C41CF" w:rsidP="009C41CF">
      <w:pPr>
        <w:pStyle w:val="AllowPageBreak"/>
      </w:pPr>
    </w:p>
    <w:p w:rsidR="00000000" w:rsidRPr="009C41CF" w:rsidP="009C41CF">
      <w:pPr>
        <w:pStyle w:val="Heading1"/>
      </w:pPr>
      <w:bookmarkStart w:id="10" w:name="O_337745"/>
      <w:bookmarkEnd w:id="10"/>
      <w:r w:rsidRPr="009C41CF">
        <w:t>Evidence Guide</w:t>
      </w:r>
    </w:p>
    <w:tbl>
      <w:tblPr>
        <w:tblW w:w="9570" w:type="dxa"/>
        <w:tblLayout w:type="fixed"/>
        <w:tblCellMar>
          <w:left w:w="62" w:type="dxa"/>
          <w:right w:w="62" w:type="dxa"/>
        </w:tblCellMar>
        <w:tblLook w:val="0000"/>
      </w:tblPr>
      <w:tblGrid>
        <w:gridCol w:w="3908"/>
        <w:gridCol w:w="5662"/>
      </w:tblGrid>
      <w:tr w:rsidTr="001215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EVIDENCE GUIDE</w:t>
            </w:r>
          </w:p>
        </w:tc>
      </w:tr>
      <w:tr w:rsidTr="001215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 xml:space="preserve">The evidence guide provides advice on assessment and must be read in conjunction with the performance criteria, required skills and knowledge, </w:t>
            </w:r>
            <w:r w:rsidRPr="009C41CF">
              <w:t>range statement and the Assessment Guidelines for the Training Package.</w:t>
            </w:r>
          </w:p>
        </w:tc>
      </w:tr>
      <w:tr w:rsidTr="001215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 xml:space="preserve">The meat industry has specific and clear requirements for evidence. A minimum of three forms of evidence is required to demonstrate competency </w:t>
            </w:r>
            <w:r w:rsidRPr="009C41CF">
              <w:t>in the meat industry. This is specifically designed to provide evidence that covers the demonstration in the workplace of all aspects of competency over time.</w:t>
            </w:r>
          </w:p>
          <w:p w:rsidR="00000000" w:rsidRPr="009C41CF" w:rsidP="009C41CF">
            <w:pPr>
              <w:pStyle w:val="BodyText"/>
            </w:pPr>
            <w:r w:rsidRPr="009C41CF">
              <w:t>These requirements are in addition to the requirements for valid, current, authentic and sufficie</w:t>
            </w:r>
            <w:r w:rsidRPr="009C41CF">
              <w:t>nt evidence.</w:t>
            </w:r>
          </w:p>
          <w:p w:rsidR="00000000" w:rsidRPr="009C41CF" w:rsidP="009C41CF">
            <w:pPr>
              <w:pStyle w:val="BodyText"/>
            </w:pPr>
          </w:p>
          <w:p w:rsidR="00000000" w:rsidRPr="009C41CF" w:rsidP="009C41CF">
            <w:pPr>
              <w:pStyle w:val="BodyText"/>
            </w:pPr>
            <w:r w:rsidRPr="009C41CF">
              <w:t>Three forms of evidence means three different kinds of evidence - not three pieces of the same kind. In practice it will mean that most of the unit is covered twice. This increases the legitimacy of the evidence.</w:t>
            </w:r>
          </w:p>
          <w:p w:rsidR="00000000" w:rsidRPr="009C41CF" w:rsidP="009C41CF">
            <w:pPr>
              <w:pStyle w:val="BodyText"/>
            </w:pPr>
          </w:p>
          <w:p w:rsidR="00000000" w:rsidP="009C41CF">
            <w:pPr>
              <w:pStyle w:val="BodyText"/>
              <w:rPr>
                <w:lang w:val="en-NZ"/>
              </w:rPr>
            </w:pPr>
            <w:r w:rsidRPr="009C41CF">
              <w:t>All assessment must be condu</w:t>
            </w:r>
            <w:r w:rsidRPr="009C41CF">
              <w:t>cted against Australian meat industry standards and regulations.</w:t>
            </w:r>
          </w:p>
        </w:tc>
      </w:tr>
      <w:tr w:rsidTr="001215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Competency must be demonstrated over time and under typical operating conditions for the enterpri</w:t>
            </w:r>
            <w:r w:rsidRPr="009C41CF">
              <w:t>se.</w:t>
            </w:r>
          </w:p>
        </w:tc>
      </w:tr>
      <w:tr w:rsidTr="001215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Context of</w:t>
            </w:r>
            <w:r w:rsidRPr="009C41CF">
              <w:t xml:space="preserve">, </w:t>
            </w:r>
            <w:r w:rsidRPr="009C41C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Assessment must occur in the workplace under normal workplace conditions or in a simulated environment.</w:t>
            </w:r>
          </w:p>
        </w:tc>
      </w:tr>
      <w:tr w:rsidTr="001215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Recommended methods of assessment include:</w:t>
            </w:r>
          </w:p>
          <w:p w:rsidR="00000000" w:rsidRPr="009C41CF" w:rsidP="009C41CF">
            <w:pPr>
              <w:pStyle w:val="ListBullet"/>
            </w:pPr>
            <w:r w:rsidRPr="009C41CF">
              <w:t>quiz of underpinning knowledge</w:t>
            </w:r>
          </w:p>
          <w:p w:rsidR="00000000" w:rsidRPr="009C41CF" w:rsidP="009C41CF">
            <w:pPr>
              <w:pStyle w:val="ListBullet"/>
            </w:pPr>
            <w:r w:rsidRPr="009C41CF">
              <w:t>simulation</w:t>
            </w:r>
          </w:p>
          <w:p w:rsidR="00000000" w:rsidRPr="009C41CF" w:rsidP="009C41CF">
            <w:pPr>
              <w:pStyle w:val="ListBullet"/>
            </w:pPr>
            <w:r w:rsidRPr="009C41CF">
              <w:t xml:space="preserve">workplace demonstration </w:t>
            </w:r>
          </w:p>
          <w:p w:rsidR="00000000" w:rsidRPr="009C41CF" w:rsidP="009C41CF">
            <w:pPr>
              <w:pStyle w:val="ListBullet"/>
            </w:pPr>
            <w:r w:rsidRPr="009C41CF">
              <w:t>workplace referee or third-party report of performance over time.</w:t>
            </w:r>
          </w:p>
          <w:p w:rsidR="00000000" w:rsidRPr="009C41CF" w:rsidP="009C41CF">
            <w:pPr>
              <w:pStyle w:val="BodyText"/>
            </w:pPr>
          </w:p>
          <w:p w:rsidR="00000000" w:rsidP="009C41CF">
            <w:pPr>
              <w:pStyle w:val="BodyText"/>
              <w:rPr>
                <w:lang w:val="en-NZ"/>
              </w:rPr>
            </w:pPr>
            <w:r w:rsidRPr="009C41CF">
              <w:t>Assessment practices should take into account any relevant language or cultural issues related to Aboriginality or Torres Strait Islander, gender or lang</w:t>
            </w:r>
            <w:r w:rsidRPr="009C41CF">
              <w:t>uage backgrounds other than English. Language and literacy demands of the assessment task should not be higher than those of the work role.</w:t>
            </w:r>
          </w:p>
        </w:tc>
      </w:tr>
      <w:tr w:rsidTr="001215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r w:rsidRPr="009C41CF">
              <w:t>A current list of resources for this unit of competency is available from MINTR</w:t>
            </w:r>
            <w:r w:rsidRPr="009C41CF">
              <w:t xml:space="preserve">AC </w:t>
            </w:r>
            <w:r w:rsidRPr="009C41CF">
              <w:rPr>
                <w:rStyle w:val="Underline"/>
              </w:rPr>
              <w:t>www</w:t>
            </w:r>
            <w:r w:rsidRPr="009C41CF">
              <w:t>.</w:t>
            </w:r>
            <w:r w:rsidRPr="009C41CF">
              <w:rPr>
                <w:rStyle w:val="Underline"/>
              </w:rPr>
              <w:t>mintrac</w:t>
            </w:r>
            <w:r w:rsidRPr="009C41CF">
              <w:t>.</w:t>
            </w:r>
            <w:r w:rsidRPr="009C41CF">
              <w:rPr>
                <w:rStyle w:val="Underline"/>
              </w:rPr>
              <w:t>com</w:t>
            </w:r>
            <w:r w:rsidRPr="009C41CF">
              <w:t>.</w:t>
            </w:r>
            <w:r w:rsidRPr="009C41CF">
              <w:rPr>
                <w:rStyle w:val="Underline"/>
              </w:rPr>
              <w:t>au</w:t>
            </w:r>
            <w:r w:rsidRPr="009C41CF">
              <w:t xml:space="preserve">  or telephone 1800 817 462.</w:t>
            </w:r>
          </w:p>
        </w:tc>
      </w:tr>
    </w:tbl>
    <w:p w:rsidR="001215E5" w:rsidP="009C41CF">
      <w:pPr>
        <w:pStyle w:val="BodyText"/>
      </w:pPr>
    </w:p>
    <w:p w:rsidR="001215E5" w:rsidP="009C41CF">
      <w:pPr>
        <w:pStyle w:val="BodyText"/>
      </w:pPr>
    </w:p>
    <w:p w:rsidR="00000000" w:rsidRPr="009C41CF" w:rsidP="009C41CF">
      <w:pPr>
        <w:pStyle w:val="Heading1"/>
      </w:pPr>
      <w:bookmarkStart w:id="11" w:name="O_337749"/>
      <w:bookmarkEnd w:id="11"/>
      <w:r w:rsidRPr="009C41CF">
        <w:t>Range Statement</w:t>
      </w:r>
    </w:p>
    <w:tbl>
      <w:tblPr>
        <w:tblW w:w="0" w:type="auto"/>
        <w:tblLayout w:type="fixed"/>
        <w:tblCellMar>
          <w:left w:w="62" w:type="dxa"/>
          <w:right w:w="62" w:type="dxa"/>
        </w:tblCellMar>
        <w:tblLook w:val="0000"/>
      </w:tblPr>
      <w:tblGrid>
        <w:gridCol w:w="3508"/>
        <w:gridCol w:w="5014"/>
      </w:tblGrid>
      <w:tr w:rsidTr="001215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RANGE STATEMENT</w:t>
            </w:r>
          </w:p>
        </w:tc>
      </w:tr>
      <w:tr w:rsidTr="001215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t xml:space="preserve">The range statement relates to the unit of competency as a whole. It allows for different work environments and situations that may affect </w:t>
            </w:r>
            <w:r w:rsidRPr="009C41CF">
              <w:t>performance. Bold italicised wording, if used in the performance criteria, is detailed below. Essential operating conditions that may be present with training and assessment (depending on the work situation, needs of the candidate, accessibility of the ite</w:t>
            </w:r>
            <w:r w:rsidRPr="009C41CF">
              <w:t>m, and local industry and regional contexts) may also be included.</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Poultry cuts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 xml:space="preserve">boned products: </w:t>
            </w:r>
          </w:p>
          <w:p w:rsidR="00000000" w:rsidRPr="009C41CF" w:rsidP="009C41CF">
            <w:pPr>
              <w:pStyle w:val="ListBullet2"/>
            </w:pPr>
            <w:r w:rsidRPr="009C41CF">
              <w:t>breast fillets</w:t>
            </w:r>
          </w:p>
          <w:p w:rsidR="00000000" w:rsidRPr="009C41CF" w:rsidP="009C41CF">
            <w:pPr>
              <w:pStyle w:val="ListBullet2"/>
            </w:pPr>
            <w:r w:rsidRPr="009C41CF">
              <w:t>tenderloins</w:t>
            </w:r>
          </w:p>
          <w:p w:rsidR="00000000" w:rsidRPr="009C41CF" w:rsidP="009C41CF">
            <w:pPr>
              <w:pStyle w:val="ListBullet2"/>
            </w:pPr>
            <w:r w:rsidRPr="009C41CF">
              <w:t>thigh fillets</w:t>
            </w:r>
          </w:p>
          <w:p w:rsidR="00000000" w:rsidRPr="009C41CF" w:rsidP="009C41CF">
            <w:pPr>
              <w:pStyle w:val="ListBullet2"/>
            </w:pPr>
            <w:r w:rsidRPr="009C41CF">
              <w:t>trimmings</w:t>
            </w:r>
          </w:p>
          <w:p w:rsidR="00000000" w:rsidRPr="009C41CF" w:rsidP="009C41CF">
            <w:pPr>
              <w:pStyle w:val="ListBullet"/>
            </w:pPr>
            <w:r w:rsidRPr="009C41CF">
              <w:t>bone-in products:</w:t>
            </w:r>
          </w:p>
          <w:p w:rsidR="00000000" w:rsidRPr="009C41CF" w:rsidP="009C41CF">
            <w:pPr>
              <w:pStyle w:val="ListBullet2"/>
            </w:pPr>
            <w:r w:rsidRPr="009C41CF">
              <w:t>breasts</w:t>
            </w:r>
          </w:p>
          <w:p w:rsidR="00000000" w:rsidRPr="009C41CF" w:rsidP="009C41CF">
            <w:pPr>
              <w:pStyle w:val="ListBullet2"/>
            </w:pPr>
            <w:r w:rsidRPr="009C41CF">
              <w:t>drumsticks</w:t>
            </w:r>
          </w:p>
          <w:p w:rsidR="00000000" w:rsidRPr="009C41CF" w:rsidP="009C41CF">
            <w:pPr>
              <w:pStyle w:val="ListBullet2"/>
            </w:pPr>
            <w:r w:rsidRPr="009C41CF">
              <w:t>lovely legs</w:t>
            </w:r>
          </w:p>
          <w:p w:rsidR="00000000" w:rsidRPr="009C41CF" w:rsidP="009C41CF">
            <w:pPr>
              <w:pStyle w:val="ListBullet2"/>
            </w:pPr>
            <w:r w:rsidRPr="009C41CF">
              <w:t>marylands</w:t>
            </w:r>
          </w:p>
          <w:p w:rsidR="00000000" w:rsidRPr="009C41CF" w:rsidP="009C41CF">
            <w:pPr>
              <w:pStyle w:val="ListBullet2"/>
            </w:pPr>
            <w:r w:rsidRPr="009C41CF">
              <w:t>mini-drummies</w:t>
            </w:r>
          </w:p>
          <w:p w:rsidR="00000000" w:rsidRPr="009C41CF" w:rsidP="009C41CF">
            <w:pPr>
              <w:pStyle w:val="ListBullet2"/>
            </w:pPr>
            <w:r w:rsidRPr="009C41CF">
              <w:t>thighs</w:t>
            </w:r>
          </w:p>
          <w:p w:rsidR="00000000" w:rsidP="009C41CF">
            <w:pPr>
              <w:pStyle w:val="ListBullet2"/>
              <w:rPr>
                <w:lang w:val="en-NZ"/>
              </w:rPr>
            </w:pPr>
            <w:r w:rsidRPr="009C41CF">
              <w:t>wings.</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Species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chickens</w:t>
            </w:r>
          </w:p>
          <w:p w:rsidR="00000000" w:rsidRPr="009C41CF" w:rsidP="009C41CF">
            <w:pPr>
              <w:pStyle w:val="ListBullet"/>
            </w:pPr>
            <w:r w:rsidRPr="009C41CF">
              <w:t>ducks</w:t>
            </w:r>
          </w:p>
          <w:p w:rsidR="00000000" w:rsidRPr="009C41CF" w:rsidP="009C41CF">
            <w:pPr>
              <w:pStyle w:val="ListBullet"/>
            </w:pPr>
            <w:r w:rsidRPr="009C41CF">
              <w:t>geese</w:t>
            </w:r>
          </w:p>
          <w:p w:rsidR="00000000" w:rsidRPr="009C41CF" w:rsidP="009C41CF">
            <w:pPr>
              <w:pStyle w:val="ListBullet"/>
            </w:pPr>
            <w:r w:rsidRPr="009C41CF">
              <w:t>pheasant</w:t>
            </w:r>
          </w:p>
          <w:p w:rsidR="00000000" w:rsidRPr="009C41CF" w:rsidP="009C41CF">
            <w:pPr>
              <w:pStyle w:val="ListBullet"/>
            </w:pPr>
            <w:r w:rsidRPr="009C41CF">
              <w:t>quail</w:t>
            </w:r>
          </w:p>
          <w:p w:rsidR="00000000" w:rsidP="009C41CF">
            <w:pPr>
              <w:pStyle w:val="ListBullet"/>
              <w:rPr>
                <w:lang w:val="en-NZ"/>
              </w:rPr>
            </w:pPr>
            <w:r w:rsidRPr="009C41CF">
              <w:t>turkeys.</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Specifications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customer requirements</w:t>
            </w:r>
          </w:p>
          <w:p w:rsidR="00000000" w:rsidRPr="009C41CF" w:rsidP="009C41CF">
            <w:pPr>
              <w:pStyle w:val="ListBullet"/>
            </w:pPr>
            <w:r w:rsidRPr="009C41CF">
              <w:t>industry standards</w:t>
            </w:r>
          </w:p>
          <w:p w:rsidR="00000000" w:rsidP="009C41CF">
            <w:pPr>
              <w:pStyle w:val="ListBullet"/>
              <w:rPr>
                <w:lang w:val="en-NZ"/>
              </w:rPr>
            </w:pPr>
            <w:r w:rsidRPr="009C41CF">
              <w:t>workplace requirements.</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Workplace requirements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enterprise-specific procedures and ethical standards</w:t>
            </w:r>
          </w:p>
          <w:p w:rsidR="00000000" w:rsidRPr="009C41CF" w:rsidP="009C41CF">
            <w:pPr>
              <w:pStyle w:val="ListBullet"/>
            </w:pPr>
            <w:r w:rsidRPr="009C41CF">
              <w:t>Standard Operating Procedures (SOPs)</w:t>
            </w:r>
          </w:p>
          <w:p w:rsidR="00000000" w:rsidP="009C41CF">
            <w:pPr>
              <w:pStyle w:val="ListBullet"/>
              <w:rPr>
                <w:lang w:val="en-NZ"/>
              </w:rPr>
            </w:pPr>
            <w:r w:rsidRPr="009C41CF">
              <w:t>work instructions.</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Assessing</w:t>
            </w:r>
            <w:r w:rsidRPr="009C41CF">
              <w:t xml:space="preserve"> or quality indicators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colour and texture of fat</w:t>
            </w:r>
          </w:p>
          <w:p w:rsidR="00000000" w:rsidRPr="009C41CF" w:rsidP="009C41CF">
            <w:pPr>
              <w:pStyle w:val="ListBullet"/>
            </w:pPr>
            <w:r w:rsidRPr="009C41CF">
              <w:t>colour of meat</w:t>
            </w:r>
          </w:p>
          <w:p w:rsidR="00000000" w:rsidRPr="009C41CF" w:rsidP="009C41CF">
            <w:pPr>
              <w:pStyle w:val="ListBullet"/>
            </w:pPr>
            <w:r w:rsidRPr="009C41CF">
              <w:t>conformation</w:t>
            </w:r>
          </w:p>
          <w:p w:rsidR="00000000" w:rsidRPr="009C41CF" w:rsidP="009C41CF">
            <w:pPr>
              <w:pStyle w:val="ListBullet"/>
            </w:pPr>
            <w:r w:rsidRPr="009C41CF">
              <w:t>estimated shelf life</w:t>
            </w:r>
          </w:p>
          <w:p w:rsidR="00000000" w:rsidRPr="009C41CF" w:rsidP="009C41CF">
            <w:pPr>
              <w:pStyle w:val="ListBullet"/>
            </w:pPr>
            <w:r w:rsidRPr="009C41CF">
              <w:t>hygiene and sanitation requirements</w:t>
            </w:r>
          </w:p>
          <w:p w:rsidR="00000000" w:rsidRPr="009C41CF" w:rsidP="009C41CF">
            <w:pPr>
              <w:pStyle w:val="ListBullet"/>
            </w:pPr>
            <w:r w:rsidRPr="009C41CF">
              <w:t>presence of blemishes</w:t>
            </w:r>
          </w:p>
          <w:p w:rsidR="00000000" w:rsidRPr="009C41CF" w:rsidP="009C41CF">
            <w:pPr>
              <w:pStyle w:val="ListBullet"/>
            </w:pPr>
            <w:r w:rsidRPr="009C41CF">
              <w:t>texture of meat</w:t>
            </w:r>
          </w:p>
          <w:p w:rsidR="00000000" w:rsidP="009C41CF">
            <w:pPr>
              <w:pStyle w:val="ListBullet"/>
              <w:rPr>
                <w:lang w:val="en-NZ"/>
              </w:rPr>
            </w:pPr>
            <w:r w:rsidRPr="009C41CF">
              <w:t>weig</w:t>
            </w:r>
            <w:r w:rsidRPr="009C41CF">
              <w:t>ht.</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Information</w:t>
            </w:r>
            <w:r w:rsidRPr="009C41CF">
              <w:t xml:space="preserve"> on product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 xml:space="preserve">dietary information, including kilojoules per average serving size </w:t>
            </w:r>
          </w:p>
          <w:p w:rsidR="00000000" w:rsidRPr="009C41CF" w:rsidP="009C41CF">
            <w:pPr>
              <w:pStyle w:val="ListBullet"/>
            </w:pPr>
            <w:r w:rsidRPr="009C41CF">
              <w:t>cooking methods suitable for various products</w:t>
            </w:r>
          </w:p>
          <w:p w:rsidR="00000000" w:rsidRPr="009C41CF" w:rsidP="009C41CF">
            <w:pPr>
              <w:pStyle w:val="ListBullet"/>
            </w:pPr>
            <w:r w:rsidRPr="009C41CF">
              <w:t>legislation regarding the use of growth promotants for poultry</w:t>
            </w:r>
          </w:p>
          <w:p w:rsidR="00000000" w:rsidRPr="009C41CF" w:rsidP="009C41CF">
            <w:pPr>
              <w:pStyle w:val="ListBullet"/>
            </w:pPr>
            <w:r w:rsidRPr="009C41CF">
              <w:t>identifying allergies ass</w:t>
            </w:r>
            <w:r w:rsidRPr="009C41CF">
              <w:t>ociated with ingredients in product</w:t>
            </w:r>
          </w:p>
          <w:p w:rsidR="00000000" w:rsidRPr="009C41CF" w:rsidP="009C41CF">
            <w:pPr>
              <w:pStyle w:val="ListBullet"/>
            </w:pPr>
            <w:r w:rsidRPr="009C41CF">
              <w:t>identifying ingredients and preservatives in poultry product</w:t>
            </w:r>
          </w:p>
          <w:p w:rsidR="00000000" w:rsidRPr="009C41CF" w:rsidP="009C41CF">
            <w:pPr>
              <w:pStyle w:val="ListBullet"/>
            </w:pPr>
            <w:r w:rsidRPr="009C41CF">
              <w:t xml:space="preserve">interpreting nutritional panels </w:t>
            </w:r>
          </w:p>
          <w:p w:rsidR="00000000" w:rsidRPr="009C41CF" w:rsidP="009C41CF">
            <w:pPr>
              <w:pStyle w:val="ListBullet"/>
            </w:pPr>
            <w:r w:rsidRPr="009C41CF">
              <w:t>nature of organic, free range and conventional poultry product</w:t>
            </w:r>
          </w:p>
          <w:p w:rsidR="00000000" w:rsidP="009C41CF">
            <w:pPr>
              <w:pStyle w:val="ListBullet"/>
              <w:rPr>
                <w:lang w:val="en-NZ"/>
              </w:rPr>
            </w:pPr>
            <w:r w:rsidRPr="009C41CF">
              <w:t>storage and shelf life.</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Communication skills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int</w:t>
            </w:r>
            <w:r w:rsidRPr="009C41CF">
              <w:t>eracting with colleagues, superiors, customers, clients and external parties, and people from a range of cultural, social and ethnic backgrounds</w:t>
            </w:r>
          </w:p>
          <w:p w:rsidR="00000000" w:rsidRPr="009C41CF" w:rsidP="009C41CF">
            <w:pPr>
              <w:pStyle w:val="ListBullet"/>
            </w:pPr>
            <w:r w:rsidRPr="009C41CF">
              <w:t>empathising with customers and work colleagues</w:t>
            </w:r>
          </w:p>
          <w:p w:rsidR="00000000" w:rsidRPr="009C41CF" w:rsidP="009C41CF">
            <w:pPr>
              <w:pStyle w:val="ListBullet"/>
            </w:pPr>
            <w:r w:rsidRPr="009C41CF">
              <w:t>interpreting the needs of internal and external customers</w:t>
            </w:r>
          </w:p>
          <w:p w:rsidR="00000000" w:rsidRPr="009C41CF" w:rsidP="009C41CF">
            <w:pPr>
              <w:pStyle w:val="ListBullet"/>
            </w:pPr>
            <w:r w:rsidRPr="009C41CF">
              <w:t>listen</w:t>
            </w:r>
            <w:r w:rsidRPr="009C41CF">
              <w:t>ing and understanding, and speaking clearly and directly</w:t>
            </w:r>
          </w:p>
          <w:p w:rsidR="00000000" w:rsidRPr="009C41CF" w:rsidP="009C41CF">
            <w:pPr>
              <w:pStyle w:val="ListBullet"/>
            </w:pPr>
            <w:r w:rsidRPr="009C41CF">
              <w:t>reading and interpreting workplace documentation</w:t>
            </w:r>
          </w:p>
          <w:p w:rsidR="00000000" w:rsidRPr="009C41CF" w:rsidP="009C41CF">
            <w:pPr>
              <w:pStyle w:val="ListBullet"/>
            </w:pPr>
            <w:r w:rsidRPr="009C41CF">
              <w:t>the use of communications technology</w:t>
            </w:r>
          </w:p>
          <w:p w:rsidR="00000000" w:rsidRPr="009C41CF" w:rsidP="009C41CF">
            <w:pPr>
              <w:pStyle w:val="ListBullet"/>
            </w:pPr>
            <w:r w:rsidRPr="009C41CF">
              <w:t>the use of negotiation, persuasion and assertiveness skills</w:t>
            </w:r>
          </w:p>
          <w:p w:rsidR="00000000" w:rsidRPr="009C41CF" w:rsidP="009C41CF">
            <w:pPr>
              <w:pStyle w:val="ListBullet"/>
            </w:pPr>
            <w:r w:rsidRPr="009C41CF">
              <w:t>own work area and wider work area</w:t>
            </w:r>
          </w:p>
          <w:p w:rsidR="00000000" w:rsidRPr="009C41CF" w:rsidP="009C41CF">
            <w:pPr>
              <w:pStyle w:val="ListBullet"/>
            </w:pPr>
            <w:r w:rsidRPr="009C41CF">
              <w:t>applying mathematical skills to workplace requirements</w:t>
            </w:r>
          </w:p>
          <w:p w:rsidR="00000000" w:rsidRPr="009C41CF" w:rsidP="009C41CF">
            <w:pPr>
              <w:pStyle w:val="ListBullet"/>
            </w:pPr>
            <w:r w:rsidRPr="009C41CF">
              <w:t>sharing of information</w:t>
            </w:r>
          </w:p>
          <w:p w:rsidR="00000000" w:rsidP="009C41CF">
            <w:pPr>
              <w:pStyle w:val="ListBullet"/>
              <w:rPr>
                <w:lang w:val="en-NZ"/>
              </w:rPr>
            </w:pPr>
            <w:r w:rsidRPr="009C41CF">
              <w:t>writing to audience needs.</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Mathematical skills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accessing mathematical information from hot weights, labels, scale records and tags</w:t>
            </w:r>
          </w:p>
          <w:p w:rsidR="00000000" w:rsidRPr="009C41CF" w:rsidP="009C41CF">
            <w:pPr>
              <w:pStyle w:val="ListBullet"/>
            </w:pPr>
            <w:r w:rsidRPr="009C41CF">
              <w:t>accurate recording of temperatur</w:t>
            </w:r>
            <w:r w:rsidRPr="009C41CF">
              <w:t>e, time, volume, weight and quantity in standard formats or proformas</w:t>
            </w:r>
          </w:p>
          <w:p w:rsidR="00000000" w:rsidRPr="009C41CF" w:rsidP="009C41CF">
            <w:pPr>
              <w:pStyle w:val="ListBullet"/>
            </w:pPr>
            <w:r w:rsidRPr="009C41CF">
              <w:t>interpreting and drawing conclusions from routine charts, bar graphs and pie charts</w:t>
            </w:r>
          </w:p>
          <w:p w:rsidR="00000000" w:rsidRPr="009C41CF" w:rsidP="009C41CF">
            <w:pPr>
              <w:pStyle w:val="ListBullet"/>
            </w:pPr>
            <w:r w:rsidRPr="009C41CF">
              <w:t>operations involving percentages, comparisons and variations</w:t>
            </w:r>
          </w:p>
          <w:p w:rsidR="00000000" w:rsidRPr="009C41CF" w:rsidP="009C41CF">
            <w:pPr>
              <w:pStyle w:val="ListBullet"/>
            </w:pPr>
            <w:r w:rsidRPr="009C41CF">
              <w:t>reading and interpreting analogue and dig</w:t>
            </w:r>
            <w:r w:rsidRPr="009C41CF">
              <w:t>ital measures, including scales, pressured gauges and thermometers</w:t>
            </w:r>
          </w:p>
          <w:p w:rsidR="00000000" w:rsidRPr="009C41CF" w:rsidP="009C41CF">
            <w:pPr>
              <w:pStyle w:val="ListBullet"/>
            </w:pPr>
            <w:r w:rsidRPr="009C41CF">
              <w:t>monitoring and problem solving in own work and work area</w:t>
            </w:r>
          </w:p>
          <w:p w:rsidR="00000000" w:rsidRPr="009C41CF" w:rsidP="009C41CF">
            <w:pPr>
              <w:pStyle w:val="ListBullet"/>
            </w:pPr>
            <w:r w:rsidRPr="009C41CF">
              <w:t>routine estimations and calculations using a range of specified formulas and procedures</w:t>
            </w:r>
          </w:p>
          <w:p w:rsidR="00000000" w:rsidP="009C41CF">
            <w:pPr>
              <w:pStyle w:val="ListBullet"/>
              <w:rPr>
                <w:lang w:val="en-NZ"/>
              </w:rPr>
            </w:pPr>
            <w:r w:rsidRPr="009C41CF">
              <w:t>using calculators and computer software pack</w:t>
            </w:r>
            <w:r w:rsidRPr="009C41CF">
              <w:t>ages.</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OH</w:t>
            </w:r>
            <w:r w:rsidRPr="009C41CF">
              <w:t>&amp;</w:t>
            </w:r>
            <w:r w:rsidRPr="009C41CF">
              <w:rPr>
                <w:rStyle w:val="BoldandItalics"/>
              </w:rPr>
              <w:t>S</w:t>
            </w:r>
            <w:r w:rsidRPr="009C41CF">
              <w:t xml:space="preserve"> requirements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enterprise OH&amp;S policies, procedures and programs</w:t>
            </w:r>
          </w:p>
          <w:p w:rsidR="00000000" w:rsidRPr="009C41CF" w:rsidP="009C41CF">
            <w:pPr>
              <w:pStyle w:val="ListBullet"/>
            </w:pPr>
            <w:r w:rsidRPr="009C41CF">
              <w:t>OH&amp;S legal requirements</w:t>
            </w:r>
          </w:p>
          <w:p w:rsidR="00000000" w:rsidRPr="009C41CF" w:rsidP="009C41CF">
            <w:pPr>
              <w:pStyle w:val="ListBullet"/>
            </w:pPr>
            <w:r w:rsidRPr="009C41CF">
              <w:t>Personal Protective Equipment (PPE) which may include:</w:t>
            </w:r>
          </w:p>
          <w:p w:rsidR="00000000" w:rsidRPr="009C41CF" w:rsidP="009C41CF">
            <w:pPr>
              <w:pStyle w:val="ListBullet2"/>
            </w:pPr>
            <w:r w:rsidRPr="009C41CF">
              <w:t>coats and aprons</w:t>
            </w:r>
          </w:p>
          <w:p w:rsidR="00000000" w:rsidRPr="009C41CF" w:rsidP="009C41CF">
            <w:pPr>
              <w:pStyle w:val="ListBullet2"/>
            </w:pPr>
            <w:r w:rsidRPr="009C41CF">
              <w:t>ear plugs or muffs</w:t>
            </w:r>
          </w:p>
          <w:p w:rsidR="00000000" w:rsidRPr="009C41CF" w:rsidP="009C41CF">
            <w:pPr>
              <w:pStyle w:val="ListBullet2"/>
            </w:pPr>
            <w:r w:rsidRPr="009C41CF">
              <w:t>eye and facial protection</w:t>
            </w:r>
          </w:p>
          <w:p w:rsidR="00000000" w:rsidRPr="009C41CF" w:rsidP="009C41CF">
            <w:pPr>
              <w:pStyle w:val="ListBullet2"/>
            </w:pPr>
            <w:r w:rsidRPr="009C41CF">
              <w:t>head-wear</w:t>
            </w:r>
          </w:p>
          <w:p w:rsidR="00000000" w:rsidRPr="009C41CF" w:rsidP="009C41CF">
            <w:pPr>
              <w:pStyle w:val="ListBullet2"/>
            </w:pPr>
            <w:r w:rsidRPr="009C41CF">
              <w:t>lifting assistance</w:t>
            </w:r>
          </w:p>
          <w:p w:rsidR="00000000" w:rsidRPr="009C41CF" w:rsidP="009C41CF">
            <w:pPr>
              <w:pStyle w:val="ListBullet2"/>
            </w:pPr>
            <w:r w:rsidRPr="009C41CF">
              <w:t>mesh aprons</w:t>
            </w:r>
          </w:p>
          <w:p w:rsidR="00000000" w:rsidRPr="009C41CF" w:rsidP="009C41CF">
            <w:pPr>
              <w:pStyle w:val="ListBullet2"/>
            </w:pPr>
            <w:r w:rsidRPr="009C41CF">
              <w:t>protective boot covers</w:t>
            </w:r>
          </w:p>
          <w:p w:rsidR="00000000" w:rsidRPr="009C41CF" w:rsidP="009C41CF">
            <w:pPr>
              <w:pStyle w:val="ListBullet2"/>
            </w:pPr>
            <w:r w:rsidRPr="009C41CF">
              <w:t>protective hand and arm covering</w:t>
            </w:r>
          </w:p>
          <w:p w:rsidR="00000000" w:rsidRPr="009C41CF" w:rsidP="009C41CF">
            <w:pPr>
              <w:pStyle w:val="ListBullet2"/>
            </w:pPr>
            <w:r w:rsidRPr="009C41CF">
              <w:t>protective head and hair covering</w:t>
            </w:r>
          </w:p>
          <w:p w:rsidR="00000000" w:rsidRPr="009C41CF" w:rsidP="009C41CF">
            <w:pPr>
              <w:pStyle w:val="ListBullet2"/>
            </w:pPr>
            <w:r w:rsidRPr="009C41CF">
              <w:t>uniforms</w:t>
            </w:r>
          </w:p>
          <w:p w:rsidR="00000000" w:rsidRPr="009C41CF" w:rsidP="009C41CF">
            <w:pPr>
              <w:pStyle w:val="ListBullet2"/>
            </w:pPr>
            <w:r w:rsidRPr="009C41CF">
              <w:t>waterproof clothing</w:t>
            </w:r>
          </w:p>
          <w:p w:rsidR="00000000" w:rsidRPr="009C41CF" w:rsidP="009C41CF">
            <w:pPr>
              <w:pStyle w:val="ListBullet2"/>
            </w:pPr>
            <w:r w:rsidRPr="009C41CF">
              <w:t>work, safety or waterproof footwear</w:t>
            </w:r>
          </w:p>
          <w:p w:rsidR="00000000" w:rsidP="009C41CF">
            <w:pPr>
              <w:pStyle w:val="ListBullet"/>
              <w:rPr>
                <w:lang w:val="en-NZ"/>
              </w:rPr>
            </w:pPr>
            <w:r w:rsidRPr="009C41CF">
              <w:t>requirements set out in standards and codes of practice.</w:t>
            </w:r>
          </w:p>
        </w:tc>
      </w:tr>
      <w:tr w:rsidTr="001215E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BoldandItalics"/>
              </w:rPr>
              <w:t>Regulatory requirements</w:t>
            </w:r>
            <w:r w:rsidRPr="009C41CF">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ListBullet"/>
            </w:pPr>
            <w:r w:rsidRPr="009C41CF">
              <w:t>Export Control Act</w:t>
            </w:r>
          </w:p>
          <w:p w:rsidR="00000000" w:rsidRPr="009C41CF" w:rsidP="009C41CF">
            <w:pPr>
              <w:pStyle w:val="ListBullet"/>
            </w:pPr>
            <w:r w:rsidRPr="009C41CF">
              <w:t>hygiene and sanitation requirements</w:t>
            </w:r>
          </w:p>
          <w:p w:rsidR="00000000" w:rsidRPr="009C41CF" w:rsidP="009C41CF">
            <w:pPr>
              <w:pStyle w:val="ListBullet"/>
            </w:pPr>
            <w:r w:rsidRPr="009C41CF">
              <w:t>relevant Australian standards</w:t>
            </w:r>
          </w:p>
          <w:p w:rsidR="00000000" w:rsidRPr="009C41CF" w:rsidP="009C41CF">
            <w:pPr>
              <w:pStyle w:val="ListBullet"/>
            </w:pPr>
            <w:r w:rsidRPr="009C41CF">
              <w:t>requirements set out in AS 4696:2007 Australian Standard for Hygienic Production and Transportation of Meat and Meat Products for Hum</w:t>
            </w:r>
            <w:r w:rsidRPr="009C41CF">
              <w:t>an Consumption</w:t>
            </w:r>
          </w:p>
          <w:p w:rsidR="00000000" w:rsidRPr="009C41CF" w:rsidP="009C41CF">
            <w:pPr>
              <w:pStyle w:val="ListBullet"/>
            </w:pPr>
            <w:r w:rsidRPr="009C41CF">
              <w:t>federal, state and territory regulations regarding meat processing.</w:t>
            </w:r>
          </w:p>
        </w:tc>
      </w:tr>
    </w:tbl>
    <w:p w:rsidR="001215E5" w:rsidP="009C41CF">
      <w:pPr>
        <w:pStyle w:val="BodyText"/>
      </w:pPr>
    </w:p>
    <w:p w:rsidR="001215E5" w:rsidP="009C41CF">
      <w:pPr>
        <w:pStyle w:val="BodyText"/>
      </w:pPr>
    </w:p>
    <w:p w:rsidR="00000000" w:rsidRPr="009C41CF" w:rsidP="009C41CF">
      <w:pPr>
        <w:pStyle w:val="Heading1"/>
      </w:pPr>
      <w:bookmarkStart w:id="12" w:name="O_337752"/>
      <w:bookmarkEnd w:id="12"/>
      <w:r w:rsidRPr="009C41CF">
        <w:t>Unit Sector(s)</w:t>
      </w:r>
    </w:p>
    <w:tbl>
      <w:tblPr>
        <w:tblW w:w="0" w:type="auto"/>
        <w:tblLayout w:type="fixed"/>
        <w:tblCellMar>
          <w:left w:w="62" w:type="dxa"/>
          <w:right w:w="62" w:type="dxa"/>
        </w:tblCellMar>
        <w:tblLook w:val="0000"/>
      </w:tblPr>
      <w:tblGrid>
        <w:gridCol w:w="2654"/>
        <w:gridCol w:w="5868"/>
      </w:tblGrid>
      <w:tr w:rsidTr="001215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p>
        </w:tc>
      </w:tr>
    </w:tbl>
    <w:p w:rsidR="001215E5" w:rsidP="009C41CF">
      <w:pPr>
        <w:pStyle w:val="BodyText"/>
      </w:pPr>
    </w:p>
    <w:p w:rsidR="001215E5" w:rsidP="009C41CF">
      <w:pPr>
        <w:pStyle w:val="BodyText"/>
      </w:pPr>
    </w:p>
    <w:p w:rsidR="00000000" w:rsidRPr="009C41CF" w:rsidP="009C41CF">
      <w:pPr>
        <w:pStyle w:val="Heading1"/>
      </w:pPr>
      <w:bookmarkStart w:id="13" w:name="O_337741"/>
      <w:bookmarkEnd w:id="13"/>
      <w:r w:rsidRPr="009C41CF">
        <w:t>Co-requisite units</w:t>
      </w:r>
    </w:p>
    <w:tbl>
      <w:tblPr>
        <w:tblW w:w="0" w:type="auto"/>
        <w:tblLayout w:type="fixed"/>
        <w:tblCellMar>
          <w:left w:w="62" w:type="dxa"/>
          <w:right w:w="62" w:type="dxa"/>
        </w:tblCellMar>
        <w:tblLook w:val="0000"/>
      </w:tblPr>
      <w:tblGrid>
        <w:gridCol w:w="2641"/>
        <w:gridCol w:w="1322"/>
        <w:gridCol w:w="4559"/>
      </w:tblGrid>
      <w:tr w:rsidTr="001215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p>
        </w:tc>
      </w:tr>
      <w:tr w:rsidTr="001215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p>
        </w:tc>
      </w:tr>
      <w:tr w:rsidTr="001215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p>
        </w:tc>
      </w:tr>
    </w:tbl>
    <w:p w:rsidR="001215E5" w:rsidP="009C41CF">
      <w:pPr>
        <w:pStyle w:val="BodyText"/>
      </w:pPr>
    </w:p>
    <w:p w:rsidR="001215E5" w:rsidP="009C41CF">
      <w:pPr>
        <w:pStyle w:val="BodyText"/>
      </w:pPr>
    </w:p>
    <w:p w:rsidR="00000000" w:rsidRPr="009C41CF" w:rsidP="009C41CF">
      <w:pPr>
        <w:pStyle w:val="Heading1"/>
      </w:pPr>
      <w:bookmarkStart w:id="14" w:name="O_337740"/>
      <w:bookmarkEnd w:id="14"/>
      <w:r w:rsidRPr="009C41CF">
        <w:t>Competency field</w:t>
      </w:r>
    </w:p>
    <w:tbl>
      <w:tblPr>
        <w:tblW w:w="0" w:type="auto"/>
        <w:tblLayout w:type="fixed"/>
        <w:tblCellMar>
          <w:left w:w="62" w:type="dxa"/>
          <w:right w:w="62" w:type="dxa"/>
        </w:tblCellMar>
        <w:tblLook w:val="0000"/>
      </w:tblPr>
      <w:tblGrid>
        <w:gridCol w:w="2784"/>
        <w:gridCol w:w="5738"/>
      </w:tblGrid>
      <w:tr w:rsidTr="001215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1CF">
            <w:pPr>
              <w:pStyle w:val="BodyText"/>
              <w:rPr>
                <w:lang w:val="en-NZ"/>
              </w:rPr>
            </w:pPr>
            <w:r w:rsidRPr="009C41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1CF" w:rsidP="009C41CF">
            <w:pPr>
              <w:pStyle w:val="BodyText"/>
            </w:pPr>
          </w:p>
        </w:tc>
      </w:tr>
    </w:tbl>
    <w:p w:rsidR="001215E5" w:rsidP="009C41CF">
      <w:pPr>
        <w:pStyle w:val="BodyText"/>
      </w:pPr>
    </w:p>
    <w:p w:rsidR="001215E5" w:rsidP="009C41CF">
      <w:pPr>
        <w:pStyle w:val="BodyText"/>
      </w:pPr>
    </w:p>
    <w:p w:rsidR="00000000" w:rsidRPr="009C41CF" w:rsidP="009C41CF"/>
    <w:sectPr w:rsidSect="009C41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5E5" w:rsidP="00121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5" w:rsidP="009C4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15E5" w:rsidP="009C41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15E5" w:rsidP="009C41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5E5" w:rsidP="001215E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E5" w:rsidP="009C41CF">
    <w:pPr>
      <w:pStyle w:val="Header"/>
      <w:framePr w:wrap="around"/>
    </w:pPr>
    <w:r>
      <w:fldChar w:fldCharType="begin"/>
    </w:r>
    <w:r>
      <w:instrText xml:space="preserve"> TITLE   \* MERGEFORMAT </w:instrText>
    </w:r>
    <w:r>
      <w:fldChar w:fldCharType="separate"/>
    </w:r>
    <w:r>
      <w:t>MTMR318B Assess and sell poultry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5E5" w:rsidP="009C41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E7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07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6E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1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41CF"/>
    <w:pPr>
      <w:spacing w:before="360" w:after="60"/>
      <w:outlineLvl w:val="0"/>
    </w:pPr>
    <w:rPr>
      <w:sz w:val="32"/>
    </w:rPr>
  </w:style>
  <w:style w:type="paragraph" w:styleId="Heading2">
    <w:name w:val="heading 2"/>
    <w:basedOn w:val="HeadingBase"/>
    <w:next w:val="BodyText"/>
    <w:link w:val="Heading2Char"/>
    <w:qFormat/>
    <w:rsid w:val="009C41CF"/>
    <w:pPr>
      <w:keepLines/>
      <w:spacing w:before="240" w:after="120"/>
      <w:outlineLvl w:val="1"/>
    </w:pPr>
    <w:rPr>
      <w:sz w:val="28"/>
      <w:szCs w:val="40"/>
    </w:rPr>
  </w:style>
  <w:style w:type="paragraph" w:styleId="Heading3">
    <w:name w:val="heading 3"/>
    <w:basedOn w:val="HeadingBase"/>
    <w:next w:val="BodyText"/>
    <w:link w:val="Heading3Char"/>
    <w:qFormat/>
    <w:rsid w:val="009C41CF"/>
    <w:pPr>
      <w:spacing w:before="180" w:after="120"/>
      <w:outlineLvl w:val="2"/>
    </w:pPr>
    <w:rPr>
      <w:spacing w:val="-10"/>
      <w:kern w:val="32"/>
    </w:rPr>
  </w:style>
  <w:style w:type="paragraph" w:styleId="Heading4">
    <w:name w:val="heading 4"/>
    <w:basedOn w:val="HeadingBase"/>
    <w:next w:val="BodyText"/>
    <w:link w:val="Heading4Char"/>
    <w:qFormat/>
    <w:rsid w:val="009C41CF"/>
    <w:pPr>
      <w:spacing w:before="160" w:after="120"/>
      <w:outlineLvl w:val="3"/>
    </w:pPr>
    <w:rPr>
      <w:sz w:val="22"/>
    </w:rPr>
  </w:style>
  <w:style w:type="paragraph" w:styleId="Heading5">
    <w:name w:val="heading 5"/>
    <w:basedOn w:val="HeadingBase"/>
    <w:next w:val="Normal"/>
    <w:link w:val="Heading5Char"/>
    <w:qFormat/>
    <w:rsid w:val="009C41CF"/>
    <w:pPr>
      <w:spacing w:before="80"/>
      <w:outlineLvl w:val="4"/>
    </w:pPr>
    <w:rPr>
      <w:color w:val="918585"/>
      <w:sz w:val="20"/>
    </w:rPr>
  </w:style>
  <w:style w:type="paragraph" w:styleId="Heading6">
    <w:name w:val="heading 6"/>
    <w:basedOn w:val="HeadingBase"/>
    <w:next w:val="Normal"/>
    <w:link w:val="Heading6Char"/>
    <w:qFormat/>
    <w:rsid w:val="009C41CF"/>
    <w:pPr>
      <w:spacing w:before="60"/>
      <w:outlineLvl w:val="5"/>
    </w:pPr>
    <w:rPr>
      <w:color w:val="918585"/>
      <w:sz w:val="20"/>
    </w:rPr>
  </w:style>
  <w:style w:type="paragraph" w:styleId="Heading7">
    <w:name w:val="heading 7"/>
    <w:basedOn w:val="Normal"/>
    <w:next w:val="Normal"/>
    <w:link w:val="Heading7Char"/>
    <w:qFormat/>
    <w:rsid w:val="009C41CF"/>
    <w:pPr>
      <w:ind w:left="720"/>
      <w:outlineLvl w:val="6"/>
    </w:pPr>
    <w:rPr>
      <w:i/>
    </w:rPr>
  </w:style>
  <w:style w:type="paragraph" w:styleId="Heading8">
    <w:name w:val="heading 8"/>
    <w:basedOn w:val="Normal"/>
    <w:next w:val="Normal"/>
    <w:link w:val="Heading8Char"/>
    <w:qFormat/>
    <w:rsid w:val="009C41CF"/>
    <w:pPr>
      <w:ind w:left="720"/>
      <w:outlineLvl w:val="7"/>
    </w:pPr>
    <w:rPr>
      <w:i/>
    </w:rPr>
  </w:style>
  <w:style w:type="paragraph" w:styleId="Heading9">
    <w:name w:val="heading 9"/>
    <w:basedOn w:val="Normal"/>
    <w:next w:val="Normal"/>
    <w:link w:val="Heading9Char"/>
    <w:qFormat/>
    <w:rsid w:val="009C41CF"/>
    <w:pPr>
      <w:ind w:left="720"/>
      <w:outlineLvl w:val="8"/>
    </w:pPr>
    <w:rPr>
      <w:i/>
    </w:rPr>
  </w:style>
  <w:style w:type="character" w:default="1" w:styleId="DefaultParagraphFont">
    <w:name w:val="Default Paragraph Font"/>
    <w:uiPriority w:val="1"/>
    <w:unhideWhenUsed/>
    <w:rsid w:val="009C4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1CF"/>
  </w:style>
  <w:style w:type="character" w:customStyle="1" w:styleId="Heading1Char">
    <w:name w:val="Heading 1 Char"/>
    <w:basedOn w:val="DefaultParagraphFont"/>
    <w:link w:val="Heading1"/>
    <w:rsid w:val="009C41CF"/>
    <w:rPr>
      <w:rFonts w:ascii="Times New Roman" w:eastAsia="Times New Roman" w:hAnsi="Times New Roman" w:cs="Times New Roman"/>
      <w:b/>
      <w:sz w:val="32"/>
      <w:szCs w:val="20"/>
      <w:lang w:eastAsia="en-US"/>
    </w:rPr>
  </w:style>
  <w:style w:type="paragraph" w:styleId="BodyText">
    <w:name w:val="Body Text"/>
    <w:basedOn w:val="Normal"/>
    <w:link w:val="BodyTextChar"/>
    <w:rsid w:val="009C41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1CF"/>
    <w:rPr>
      <w:rFonts w:ascii="Times New Roman" w:eastAsia="Times New Roman" w:hAnsi="Times New Roman" w:cs="Times New Roman"/>
      <w:sz w:val="24"/>
      <w:lang w:val="en-US" w:eastAsia="en-US"/>
    </w:rPr>
  </w:style>
  <w:style w:type="paragraph" w:styleId="Footer">
    <w:name w:val="footer"/>
    <w:basedOn w:val="Normal"/>
    <w:link w:val="FooterChar"/>
    <w:rsid w:val="009C4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1CF"/>
    <w:rPr>
      <w:rFonts w:ascii="Times New Roman" w:eastAsia="Times New Roman" w:hAnsi="Times New Roman" w:cs="Times New Roman"/>
      <w:sz w:val="16"/>
      <w:lang w:val="en-US" w:eastAsia="en-US"/>
    </w:rPr>
  </w:style>
  <w:style w:type="paragraph" w:styleId="List">
    <w:name w:val="List"/>
    <w:basedOn w:val="BodyText"/>
    <w:next w:val="BodyText"/>
    <w:rsid w:val="009C41CF"/>
    <w:pPr>
      <w:tabs>
        <w:tab w:val="left" w:pos="340"/>
      </w:tabs>
      <w:spacing w:before="60" w:after="60"/>
      <w:ind w:left="340" w:hanging="340"/>
    </w:pPr>
  </w:style>
  <w:style w:type="paragraph" w:styleId="ListBullet">
    <w:name w:val="List Bullet"/>
    <w:basedOn w:val="List"/>
    <w:rsid w:val="009C41CF"/>
    <w:pPr>
      <w:numPr>
        <w:numId w:val="13"/>
      </w:numPr>
      <w:tabs>
        <w:tab w:val="clear" w:pos="340"/>
      </w:tabs>
      <w:spacing w:before="40" w:after="40"/>
    </w:pPr>
  </w:style>
  <w:style w:type="character" w:customStyle="1" w:styleId="SpecialBold">
    <w:name w:val="Special Bold"/>
    <w:basedOn w:val="DefaultParagraphFont"/>
    <w:rsid w:val="009C41CF"/>
    <w:rPr>
      <w:b/>
      <w:spacing w:val="0"/>
    </w:rPr>
  </w:style>
  <w:style w:type="paragraph" w:styleId="ListBullet2">
    <w:name w:val="List Bullet 2"/>
    <w:basedOn w:val="List2"/>
    <w:rsid w:val="009C41CF"/>
    <w:pPr>
      <w:numPr>
        <w:numId w:val="14"/>
      </w:numPr>
      <w:tabs>
        <w:tab w:val="clear" w:pos="680"/>
      </w:tabs>
    </w:pPr>
  </w:style>
  <w:style w:type="paragraph" w:styleId="Header">
    <w:name w:val="header"/>
    <w:basedOn w:val="Normal"/>
    <w:link w:val="HeaderChar"/>
    <w:rsid w:val="009C4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1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41CF"/>
    <w:pPr>
      <w:spacing w:before="240" w:after="120"/>
      <w:outlineLvl w:val="0"/>
    </w:pPr>
    <w:rPr>
      <w:rFonts w:ascii="Times New Roman" w:hAnsi="Times New Roman"/>
      <w:b/>
      <w:sz w:val="28"/>
    </w:rPr>
  </w:style>
  <w:style w:type="paragraph" w:customStyle="1" w:styleId="AllowPageBreak">
    <w:name w:val="AllowPageBreak"/>
    <w:rsid w:val="009C41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41CF"/>
    <w:pPr>
      <w:tabs>
        <w:tab w:val="left" w:pos="680"/>
      </w:tabs>
      <w:spacing w:before="60" w:after="60"/>
      <w:ind w:left="680" w:hanging="340"/>
    </w:pPr>
  </w:style>
  <w:style w:type="character" w:customStyle="1" w:styleId="Underline">
    <w:name w:val="Underline"/>
    <w:basedOn w:val="DefaultParagraphFont"/>
    <w:qFormat/>
    <w:rsid w:val="009C41CF"/>
    <w:rPr>
      <w:u w:val="single"/>
    </w:rPr>
  </w:style>
  <w:style w:type="character" w:customStyle="1" w:styleId="BoldandItalics">
    <w:name w:val="Bold and Italics"/>
    <w:qFormat/>
    <w:rsid w:val="009C41CF"/>
    <w:rPr>
      <w:b/>
      <w:i/>
      <w:u w:val="none"/>
    </w:rPr>
  </w:style>
  <w:style w:type="character" w:customStyle="1" w:styleId="Heading2Char">
    <w:name w:val="Heading 2 Char"/>
    <w:basedOn w:val="DefaultParagraphFont"/>
    <w:link w:val="Heading2"/>
    <w:rsid w:val="009C4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1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41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41CF"/>
    <w:rPr>
      <w:rFonts w:ascii="Courier New" w:eastAsia="Times New Roman" w:hAnsi="Courier New" w:cs="Times New Roman"/>
      <w:i/>
      <w:szCs w:val="20"/>
      <w:lang w:val="en-US" w:eastAsia="en-US"/>
    </w:rPr>
  </w:style>
  <w:style w:type="paragraph" w:customStyle="1" w:styleId="HeadingBase">
    <w:name w:val="Heading Base"/>
    <w:rsid w:val="009C4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1CF"/>
    <w:pPr>
      <w:tabs>
        <w:tab w:val="right" w:leader="dot" w:pos="9072"/>
      </w:tabs>
      <w:ind w:left="567"/>
    </w:pPr>
    <w:rPr>
      <w:szCs w:val="22"/>
    </w:rPr>
  </w:style>
  <w:style w:type="paragraph" w:customStyle="1" w:styleId="TOCBase">
    <w:name w:val="TOC Base"/>
    <w:rsid w:val="009C4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1CF"/>
    <w:pPr>
      <w:tabs>
        <w:tab w:val="right" w:leader="dot" w:pos="9072"/>
      </w:tabs>
      <w:spacing w:before="40" w:after="40"/>
      <w:ind w:left="284"/>
    </w:pPr>
    <w:rPr>
      <w:rFonts w:ascii="Times New Roman" w:hAnsi="Times New Roman"/>
    </w:rPr>
  </w:style>
  <w:style w:type="paragraph" w:styleId="TOC1">
    <w:name w:val="toc 1"/>
    <w:basedOn w:val="TOCBase"/>
    <w:next w:val="Normal"/>
    <w:rsid w:val="009C41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1CF"/>
    <w:pPr>
      <w:spacing w:before="5040"/>
      <w:jc w:val="center"/>
    </w:pPr>
    <w:rPr>
      <w:sz w:val="48"/>
      <w:szCs w:val="72"/>
      <w:lang w:val="en-US"/>
    </w:rPr>
  </w:style>
  <w:style w:type="character" w:customStyle="1" w:styleId="TitleChar">
    <w:name w:val="Title Char"/>
    <w:basedOn w:val="DefaultParagraphFont"/>
    <w:link w:val="Title"/>
    <w:rsid w:val="009C4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1CF"/>
    <w:pPr>
      <w:tabs>
        <w:tab w:val="left" w:pos="3600"/>
        <w:tab w:val="left" w:pos="3958"/>
      </w:tabs>
    </w:pPr>
  </w:style>
  <w:style w:type="paragraph" w:customStyle="1" w:styleId="Note">
    <w:name w:val="Note"/>
    <w:basedOn w:val="BodyText"/>
    <w:rsid w:val="009C4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1CF"/>
    <w:pPr>
      <w:framePr w:wrap="auto" w:hAnchor="text" w:y="6049"/>
    </w:pPr>
    <w:rPr>
      <w:color w:val="000000"/>
      <w:sz w:val="40"/>
    </w:rPr>
  </w:style>
  <w:style w:type="paragraph" w:customStyle="1" w:styleId="TOCTitle">
    <w:name w:val="TOCTitle"/>
    <w:basedOn w:val="Heading1"/>
    <w:rsid w:val="009C41CF"/>
    <w:pPr>
      <w:spacing w:after="240"/>
      <w:jc w:val="center"/>
      <w:outlineLvl w:val="9"/>
    </w:pPr>
    <w:rPr>
      <w:caps/>
    </w:rPr>
  </w:style>
  <w:style w:type="paragraph" w:customStyle="1" w:styleId="Version">
    <w:name w:val="Version"/>
    <w:rsid w:val="009C4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1CF"/>
    <w:pPr>
      <w:keepNext w:val="0"/>
      <w:tabs>
        <w:tab w:val="right" w:pos="4176"/>
      </w:tabs>
      <w:ind w:left="198" w:hanging="198"/>
    </w:pPr>
    <w:rPr>
      <w:rFonts w:ascii="Garamond" w:hAnsi="Garamond"/>
    </w:rPr>
  </w:style>
  <w:style w:type="paragraph" w:styleId="IndexHeading">
    <w:name w:val="index heading"/>
    <w:basedOn w:val="Normal"/>
    <w:next w:val="Index1"/>
    <w:semiHidden/>
    <w:rsid w:val="009C41CF"/>
    <w:pPr>
      <w:spacing w:before="120" w:after="120"/>
    </w:pPr>
    <w:rPr>
      <w:rFonts w:ascii="Arial" w:hAnsi="Arial"/>
      <w:b/>
      <w:color w:val="918585"/>
      <w:sz w:val="24"/>
    </w:rPr>
  </w:style>
  <w:style w:type="paragraph" w:customStyle="1" w:styleId="Chapter">
    <w:name w:val="Chapter"/>
    <w:basedOn w:val="Normal"/>
    <w:rsid w:val="009C41CF"/>
    <w:pPr>
      <w:spacing w:before="240"/>
    </w:pPr>
    <w:rPr>
      <w:rFonts w:ascii="Times New Roman" w:hAnsi="Times New Roman"/>
      <w:smallCaps/>
      <w:spacing w:val="80"/>
      <w:sz w:val="28"/>
    </w:rPr>
  </w:style>
  <w:style w:type="paragraph" w:customStyle="1" w:styleId="InChapter">
    <w:name w:val="InChapter"/>
    <w:basedOn w:val="Heading3"/>
    <w:rsid w:val="009C41CF"/>
    <w:pPr>
      <w:spacing w:after="240"/>
      <w:outlineLvl w:val="9"/>
    </w:pPr>
    <w:rPr>
      <w:noProof/>
    </w:rPr>
  </w:style>
  <w:style w:type="paragraph" w:styleId="Index2">
    <w:name w:val="index 2"/>
    <w:basedOn w:val="Normal"/>
    <w:next w:val="Normal"/>
    <w:semiHidden/>
    <w:rsid w:val="009C41CF"/>
    <w:pPr>
      <w:tabs>
        <w:tab w:val="right" w:pos="4176"/>
      </w:tabs>
      <w:ind w:left="568" w:hanging="284"/>
    </w:pPr>
    <w:rPr>
      <w:rFonts w:ascii="Garamond" w:hAnsi="Garamond"/>
    </w:rPr>
  </w:style>
  <w:style w:type="paragraph" w:customStyle="1" w:styleId="Byline">
    <w:name w:val="Byline"/>
    <w:rsid w:val="009C4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1CF"/>
    <w:pPr>
      <w:tabs>
        <w:tab w:val="clear" w:pos="3600"/>
        <w:tab w:val="clear" w:pos="3958"/>
      </w:tabs>
      <w:jc w:val="right"/>
    </w:pPr>
  </w:style>
  <w:style w:type="character" w:styleId="Emphasis">
    <w:name w:val="Emphasis"/>
    <w:basedOn w:val="DefaultParagraphFont"/>
    <w:qFormat/>
    <w:rsid w:val="009C41CF"/>
    <w:rPr>
      <w:i/>
    </w:rPr>
  </w:style>
  <w:style w:type="paragraph" w:styleId="Caption">
    <w:name w:val="caption"/>
    <w:basedOn w:val="BodyText"/>
    <w:next w:val="Normal"/>
    <w:qFormat/>
    <w:rsid w:val="009C41CF"/>
    <w:pPr>
      <w:framePr w:w="2268" w:hSpace="181" w:vSpace="181" w:wrap="around" w:vAnchor="text" w:hAnchor="page" w:x="1135" w:y="285" w:anchorLock="1"/>
    </w:pPr>
    <w:rPr>
      <w:i/>
    </w:rPr>
  </w:style>
  <w:style w:type="paragraph" w:customStyle="1" w:styleId="MiniTOCTitle">
    <w:name w:val="MiniTOCTitle"/>
    <w:basedOn w:val="Heading4"/>
    <w:rsid w:val="009C41CF"/>
    <w:pPr>
      <w:spacing w:before="240"/>
      <w:outlineLvl w:val="9"/>
    </w:pPr>
    <w:rPr>
      <w:noProof/>
      <w:sz w:val="24"/>
    </w:rPr>
  </w:style>
  <w:style w:type="paragraph" w:customStyle="1" w:styleId="MiniTOCItem">
    <w:name w:val="MiniTOCItem"/>
    <w:basedOn w:val="ListBullet"/>
    <w:rsid w:val="009C41CF"/>
    <w:pPr>
      <w:numPr>
        <w:numId w:val="0"/>
      </w:numPr>
      <w:tabs>
        <w:tab w:val="right" w:leader="dot" w:pos="6521"/>
      </w:tabs>
      <w:spacing w:before="0" w:after="0"/>
    </w:pPr>
  </w:style>
  <w:style w:type="paragraph" w:customStyle="1" w:styleId="TOFTitle">
    <w:name w:val="TOFTitle"/>
    <w:basedOn w:val="TOCTitle"/>
    <w:rsid w:val="009C41CF"/>
  </w:style>
  <w:style w:type="paragraph" w:styleId="TableofFigures">
    <w:name w:val="table of figures"/>
    <w:basedOn w:val="Normal"/>
    <w:next w:val="Normal"/>
    <w:semiHidden/>
    <w:rsid w:val="009C41CF"/>
    <w:pPr>
      <w:tabs>
        <w:tab w:val="right" w:leader="dot" w:pos="9072"/>
      </w:tabs>
      <w:ind w:left="970" w:hanging="403"/>
    </w:pPr>
    <w:rPr>
      <w:rFonts w:ascii="Times New Roman" w:hAnsi="Times New Roman"/>
      <w:b/>
    </w:rPr>
  </w:style>
  <w:style w:type="paragraph" w:styleId="ListNumber">
    <w:name w:val="List Number"/>
    <w:basedOn w:val="List"/>
    <w:rsid w:val="009C41CF"/>
    <w:pPr>
      <w:numPr>
        <w:numId w:val="11"/>
      </w:numPr>
    </w:pPr>
  </w:style>
  <w:style w:type="character" w:customStyle="1" w:styleId="WingdingSymbols">
    <w:name w:val="Wingding Symbols"/>
    <w:rsid w:val="009C41CF"/>
    <w:rPr>
      <w:rFonts w:ascii="Wingdings" w:hAnsi="Wingdings"/>
    </w:rPr>
  </w:style>
  <w:style w:type="paragraph" w:customStyle="1" w:styleId="TableHeading">
    <w:name w:val="Table Heading"/>
    <w:basedOn w:val="HeadingBase"/>
    <w:rsid w:val="009C41CF"/>
    <w:pPr>
      <w:keepLines/>
      <w:pBdr>
        <w:bottom w:val="single" w:sz="6" w:space="1" w:color="918585"/>
      </w:pBdr>
      <w:spacing w:before="240"/>
    </w:pPr>
  </w:style>
  <w:style w:type="character" w:customStyle="1" w:styleId="HotSpot">
    <w:name w:val="HotSpot"/>
    <w:rsid w:val="009C41CF"/>
    <w:rPr>
      <w:color w:val="0033CC"/>
      <w:u w:val="none"/>
    </w:rPr>
  </w:style>
  <w:style w:type="paragraph" w:customStyle="1" w:styleId="BodyTextRight">
    <w:name w:val="Body Text Right"/>
    <w:basedOn w:val="BodyText"/>
    <w:rsid w:val="009C41CF"/>
    <w:pPr>
      <w:spacing w:before="0" w:after="0"/>
      <w:jc w:val="right"/>
    </w:pPr>
  </w:style>
  <w:style w:type="paragraph" w:styleId="Index3">
    <w:name w:val="index 3"/>
    <w:basedOn w:val="ListNumber2"/>
    <w:next w:val="Normal"/>
    <w:semiHidden/>
    <w:rsid w:val="009C41CF"/>
    <w:pPr>
      <w:numPr>
        <w:numId w:val="0"/>
      </w:numPr>
      <w:tabs>
        <w:tab w:val="right" w:leader="dot" w:pos="4176"/>
      </w:tabs>
    </w:pPr>
  </w:style>
  <w:style w:type="paragraph" w:styleId="ListNumber2">
    <w:name w:val="List Number 2"/>
    <w:basedOn w:val="List2"/>
    <w:rsid w:val="009C41CF"/>
    <w:pPr>
      <w:numPr>
        <w:numId w:val="10"/>
      </w:numPr>
      <w:tabs>
        <w:tab w:val="clear" w:pos="1060"/>
      </w:tabs>
    </w:pPr>
  </w:style>
  <w:style w:type="paragraph" w:customStyle="1" w:styleId="MarginNote">
    <w:name w:val="Margin Note"/>
    <w:basedOn w:val="BodyText"/>
    <w:rsid w:val="009C4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1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41CF"/>
    <w:rPr>
      <w:sz w:val="32"/>
    </w:rPr>
  </w:style>
  <w:style w:type="paragraph" w:customStyle="1" w:styleId="HeadingProcedure">
    <w:name w:val="Heading Procedure"/>
    <w:basedOn w:val="HeadingBase"/>
    <w:next w:val="Normal"/>
    <w:rsid w:val="009C41CF"/>
    <w:pPr>
      <w:tabs>
        <w:tab w:val="left" w:pos="0"/>
      </w:tabs>
      <w:spacing w:before="120" w:after="60"/>
    </w:pPr>
    <w:rPr>
      <w:i/>
      <w:color w:val="918585"/>
      <w:sz w:val="22"/>
    </w:rPr>
  </w:style>
  <w:style w:type="paragraph" w:customStyle="1" w:styleId="TableBodyText">
    <w:name w:val="Table Body Text"/>
    <w:basedOn w:val="BodyText"/>
    <w:rsid w:val="009C41CF"/>
    <w:pPr>
      <w:spacing w:before="60" w:after="60"/>
    </w:pPr>
  </w:style>
  <w:style w:type="paragraph" w:styleId="ListContinue">
    <w:name w:val="List Continue"/>
    <w:basedOn w:val="List"/>
    <w:rsid w:val="009C41CF"/>
    <w:pPr>
      <w:ind w:firstLine="0"/>
    </w:pPr>
  </w:style>
  <w:style w:type="paragraph" w:customStyle="1" w:styleId="ListNote">
    <w:name w:val="List Note"/>
    <w:basedOn w:val="List"/>
    <w:rsid w:val="009C41CF"/>
    <w:pPr>
      <w:pBdr>
        <w:top w:val="single" w:sz="6" w:space="2" w:color="918585"/>
        <w:bottom w:val="single" w:sz="6" w:space="2" w:color="918585"/>
      </w:pBdr>
      <w:tabs>
        <w:tab w:val="left" w:pos="1021"/>
      </w:tabs>
      <w:ind w:firstLine="0"/>
    </w:pPr>
  </w:style>
  <w:style w:type="paragraph" w:customStyle="1" w:styleId="Warning">
    <w:name w:val="Warning"/>
    <w:basedOn w:val="BodyText"/>
    <w:rsid w:val="009C41CF"/>
    <w:pPr>
      <w:shd w:val="clear" w:color="auto" w:fill="D9D9D9"/>
      <w:tabs>
        <w:tab w:val="left" w:pos="992"/>
      </w:tabs>
      <w:ind w:left="119" w:right="119"/>
    </w:pPr>
    <w:rPr>
      <w:sz w:val="20"/>
    </w:rPr>
  </w:style>
  <w:style w:type="paragraph" w:customStyle="1" w:styleId="MarginIcons">
    <w:name w:val="Margin Icons"/>
    <w:basedOn w:val="BodyText"/>
    <w:rsid w:val="009C4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1CF"/>
    <w:rPr>
      <w:rFonts w:ascii="Courier New" w:hAnsi="Courier New"/>
    </w:rPr>
  </w:style>
  <w:style w:type="paragraph" w:customStyle="1" w:styleId="NoteBullet">
    <w:name w:val="Note Bullet"/>
    <w:basedOn w:val="Note"/>
    <w:rsid w:val="009C41CF"/>
    <w:pPr>
      <w:tabs>
        <w:tab w:val="clear" w:pos="680"/>
      </w:tabs>
      <w:spacing w:before="60" w:after="60"/>
    </w:pPr>
  </w:style>
  <w:style w:type="paragraph" w:customStyle="1" w:styleId="SubHeading2">
    <w:name w:val="SubHeading2"/>
    <w:basedOn w:val="HeadingBase"/>
    <w:rsid w:val="009C41CF"/>
    <w:pPr>
      <w:spacing w:before="240" w:after="60"/>
    </w:pPr>
    <w:rPr>
      <w:sz w:val="20"/>
    </w:rPr>
  </w:style>
  <w:style w:type="paragraph" w:customStyle="1" w:styleId="SubHeading1">
    <w:name w:val="SubHeading1"/>
    <w:basedOn w:val="HeadingBase"/>
    <w:rsid w:val="009C41CF"/>
    <w:pPr>
      <w:spacing w:before="240" w:after="60"/>
    </w:pPr>
    <w:rPr>
      <w:color w:val="918585"/>
      <w:sz w:val="22"/>
    </w:rPr>
  </w:style>
  <w:style w:type="paragraph" w:customStyle="1" w:styleId="SideHeading">
    <w:name w:val="Side Heading"/>
    <w:basedOn w:val="HeadingBase"/>
    <w:rsid w:val="009C4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1CF"/>
    <w:pPr>
      <w:numPr>
        <w:numId w:val="12"/>
      </w:numPr>
    </w:pPr>
  </w:style>
  <w:style w:type="paragraph" w:styleId="PlainText">
    <w:name w:val="Plain Text"/>
    <w:basedOn w:val="Normal"/>
    <w:link w:val="PlainTextChar"/>
    <w:rsid w:val="009C41CF"/>
    <w:rPr>
      <w:sz w:val="20"/>
    </w:rPr>
  </w:style>
  <w:style w:type="character" w:customStyle="1" w:styleId="PlainTextChar">
    <w:name w:val="Plain Text Char"/>
    <w:basedOn w:val="DefaultParagraphFont"/>
    <w:link w:val="PlainText"/>
    <w:rsid w:val="009C41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41CF"/>
    <w:rPr>
      <w:b/>
      <w:smallCaps/>
    </w:rPr>
  </w:style>
  <w:style w:type="paragraph" w:customStyle="1" w:styleId="TableListNumber">
    <w:name w:val="Table List Number"/>
    <w:basedOn w:val="ListNumber"/>
    <w:rsid w:val="009C41CF"/>
    <w:pPr>
      <w:numPr>
        <w:numId w:val="0"/>
      </w:numPr>
    </w:pPr>
  </w:style>
  <w:style w:type="paragraph" w:styleId="TOC4">
    <w:name w:val="toc 4"/>
    <w:basedOn w:val="TOCBase"/>
    <w:next w:val="Normal"/>
    <w:semiHidden/>
    <w:rsid w:val="009C41CF"/>
    <w:pPr>
      <w:tabs>
        <w:tab w:val="right" w:leader="dot" w:pos="9071"/>
      </w:tabs>
      <w:ind w:left="1701"/>
    </w:pPr>
  </w:style>
  <w:style w:type="paragraph" w:customStyle="1" w:styleId="ListAlpha">
    <w:name w:val="List Alpha"/>
    <w:basedOn w:val="List"/>
    <w:rsid w:val="009C41CF"/>
    <w:pPr>
      <w:numPr>
        <w:numId w:val="9"/>
      </w:numPr>
    </w:pPr>
  </w:style>
  <w:style w:type="paragraph" w:customStyle="1" w:styleId="ListAlpha2">
    <w:name w:val="List Alpha 2"/>
    <w:basedOn w:val="List2"/>
    <w:rsid w:val="009C41CF"/>
    <w:pPr>
      <w:numPr>
        <w:numId w:val="8"/>
      </w:numPr>
    </w:pPr>
  </w:style>
  <w:style w:type="paragraph" w:styleId="List3">
    <w:name w:val="List 3"/>
    <w:basedOn w:val="BodyText"/>
    <w:rsid w:val="009C41CF"/>
    <w:pPr>
      <w:tabs>
        <w:tab w:val="left" w:pos="1021"/>
      </w:tabs>
      <w:spacing w:before="60" w:after="60"/>
      <w:ind w:left="1020" w:hanging="340"/>
    </w:pPr>
  </w:style>
  <w:style w:type="paragraph" w:styleId="List4">
    <w:name w:val="List 4"/>
    <w:basedOn w:val="BodyText"/>
    <w:rsid w:val="009C41CF"/>
    <w:pPr>
      <w:tabs>
        <w:tab w:val="left" w:pos="1361"/>
      </w:tabs>
      <w:spacing w:before="60" w:after="60"/>
      <w:ind w:left="1361" w:hanging="340"/>
    </w:pPr>
  </w:style>
  <w:style w:type="paragraph" w:styleId="List5">
    <w:name w:val="List 5"/>
    <w:basedOn w:val="BodyText"/>
    <w:rsid w:val="009C41CF"/>
    <w:pPr>
      <w:tabs>
        <w:tab w:val="left" w:pos="1701"/>
      </w:tabs>
      <w:spacing w:before="60" w:after="60"/>
      <w:ind w:left="1701" w:hanging="340"/>
    </w:pPr>
  </w:style>
  <w:style w:type="paragraph" w:styleId="ListBullet3">
    <w:name w:val="List Bullet 3"/>
    <w:basedOn w:val="List3"/>
    <w:rsid w:val="009C41CF"/>
    <w:pPr>
      <w:numPr>
        <w:numId w:val="15"/>
      </w:numPr>
      <w:tabs>
        <w:tab w:val="clear" w:pos="1021"/>
      </w:tabs>
      <w:ind w:left="1037" w:hanging="357"/>
    </w:pPr>
  </w:style>
  <w:style w:type="paragraph" w:styleId="ListBullet4">
    <w:name w:val="List Bullet 4"/>
    <w:basedOn w:val="List4"/>
    <w:rsid w:val="009C41CF"/>
    <w:pPr>
      <w:numPr>
        <w:numId w:val="3"/>
      </w:numPr>
    </w:pPr>
  </w:style>
  <w:style w:type="paragraph" w:styleId="ListBullet5">
    <w:name w:val="List Bullet 5"/>
    <w:basedOn w:val="List5"/>
    <w:rsid w:val="009C41CF"/>
    <w:pPr>
      <w:numPr>
        <w:numId w:val="4"/>
      </w:numPr>
    </w:pPr>
  </w:style>
  <w:style w:type="paragraph" w:styleId="ListContinue2">
    <w:name w:val="List Continue 2"/>
    <w:basedOn w:val="List2"/>
    <w:rsid w:val="009C41CF"/>
    <w:pPr>
      <w:ind w:firstLine="0"/>
    </w:pPr>
  </w:style>
  <w:style w:type="paragraph" w:styleId="ListContinue3">
    <w:name w:val="List Continue 3"/>
    <w:basedOn w:val="List3"/>
    <w:rsid w:val="009C41CF"/>
    <w:pPr>
      <w:ind w:left="1021" w:firstLine="0"/>
    </w:pPr>
  </w:style>
  <w:style w:type="paragraph" w:styleId="ListContinue4">
    <w:name w:val="List Continue 4"/>
    <w:basedOn w:val="List4"/>
    <w:rsid w:val="009C41CF"/>
    <w:pPr>
      <w:ind w:firstLine="0"/>
    </w:pPr>
  </w:style>
  <w:style w:type="paragraph" w:styleId="ListContinue5">
    <w:name w:val="List Continue 5"/>
    <w:basedOn w:val="List5"/>
    <w:rsid w:val="009C41CF"/>
    <w:pPr>
      <w:ind w:firstLine="0"/>
    </w:pPr>
  </w:style>
  <w:style w:type="paragraph" w:styleId="ListNumber3">
    <w:name w:val="List Number 3"/>
    <w:basedOn w:val="List3"/>
    <w:rsid w:val="009C41CF"/>
    <w:pPr>
      <w:numPr>
        <w:numId w:val="5"/>
      </w:numPr>
    </w:pPr>
  </w:style>
  <w:style w:type="paragraph" w:styleId="ListNumber4">
    <w:name w:val="List Number 4"/>
    <w:basedOn w:val="List4"/>
    <w:rsid w:val="009C41CF"/>
    <w:pPr>
      <w:numPr>
        <w:numId w:val="6"/>
      </w:numPr>
    </w:pPr>
  </w:style>
  <w:style w:type="paragraph" w:styleId="ListNumber5">
    <w:name w:val="List Number 5"/>
    <w:basedOn w:val="List5"/>
    <w:rsid w:val="009C41CF"/>
    <w:pPr>
      <w:numPr>
        <w:numId w:val="7"/>
      </w:numPr>
    </w:pPr>
  </w:style>
  <w:style w:type="paragraph" w:styleId="BlockText">
    <w:name w:val="Block Text"/>
    <w:basedOn w:val="Normal"/>
    <w:rsid w:val="009C41CF"/>
    <w:pPr>
      <w:spacing w:after="120"/>
      <w:ind w:left="1440" w:right="1440"/>
    </w:pPr>
  </w:style>
  <w:style w:type="character" w:customStyle="1" w:styleId="Subscript">
    <w:name w:val="Subscript"/>
    <w:basedOn w:val="DefaultParagraphFont"/>
    <w:rsid w:val="009C41CF"/>
    <w:rPr>
      <w:sz w:val="16"/>
      <w:vertAlign w:val="subscript"/>
    </w:rPr>
  </w:style>
  <w:style w:type="character" w:customStyle="1" w:styleId="Superscript">
    <w:name w:val="Superscript"/>
    <w:basedOn w:val="DefaultParagraphFont"/>
    <w:rsid w:val="009C41CF"/>
    <w:rPr>
      <w:sz w:val="16"/>
      <w:vertAlign w:val="superscript"/>
    </w:rPr>
  </w:style>
  <w:style w:type="character" w:customStyle="1" w:styleId="Symbols">
    <w:name w:val="Symbols"/>
    <w:basedOn w:val="DefaultParagraphFont"/>
    <w:rsid w:val="009C41CF"/>
    <w:rPr>
      <w:rFonts w:ascii="Symbol" w:hAnsi="Symbol"/>
    </w:rPr>
  </w:style>
  <w:style w:type="character" w:customStyle="1" w:styleId="MenuOptions">
    <w:name w:val="Menu Options"/>
    <w:basedOn w:val="DefaultParagraphFont"/>
    <w:rsid w:val="009C41CF"/>
    <w:rPr>
      <w:rFonts w:ascii="Arial Narrow" w:hAnsi="Arial Narrow"/>
      <w:smallCaps/>
    </w:rPr>
  </w:style>
  <w:style w:type="character" w:customStyle="1" w:styleId="Buttons">
    <w:name w:val="Buttons"/>
    <w:basedOn w:val="DefaultParagraphFont"/>
    <w:rsid w:val="009C41CF"/>
    <w:rPr>
      <w:b/>
    </w:rPr>
  </w:style>
  <w:style w:type="character" w:customStyle="1" w:styleId="Underlined">
    <w:name w:val="Underlined"/>
    <w:basedOn w:val="DefaultParagraphFont"/>
    <w:rsid w:val="009C41CF"/>
    <w:rPr>
      <w:u w:val="single"/>
    </w:rPr>
  </w:style>
  <w:style w:type="paragraph" w:customStyle="1" w:styleId="TableBodyTextRight">
    <w:name w:val="Table Body Text Right"/>
    <w:basedOn w:val="TableBodyText"/>
    <w:rsid w:val="009C41CF"/>
    <w:pPr>
      <w:widowControl w:val="0"/>
      <w:autoSpaceDE w:val="0"/>
      <w:autoSpaceDN w:val="0"/>
      <w:adjustRightInd w:val="0"/>
      <w:jc w:val="right"/>
    </w:pPr>
    <w:rPr>
      <w:rFonts w:cs="Arial"/>
      <w:szCs w:val="18"/>
    </w:rPr>
  </w:style>
  <w:style w:type="paragraph" w:customStyle="1" w:styleId="CopyrightText">
    <w:name w:val="Copyright Text"/>
    <w:basedOn w:val="BodyText"/>
    <w:rsid w:val="009C41CF"/>
    <w:rPr>
      <w:sz w:val="18"/>
    </w:rPr>
  </w:style>
  <w:style w:type="paragraph" w:customStyle="1" w:styleId="BodySmallRight">
    <w:name w:val="Body Small Right"/>
    <w:basedOn w:val="BodyTextRight"/>
    <w:rsid w:val="009C41CF"/>
    <w:rPr>
      <w:sz w:val="18"/>
      <w:szCs w:val="18"/>
    </w:rPr>
  </w:style>
  <w:style w:type="paragraph" w:customStyle="1" w:styleId="MarginEdition">
    <w:name w:val="Margin Edition"/>
    <w:basedOn w:val="MarginNote"/>
    <w:rsid w:val="009C41CF"/>
    <w:pPr>
      <w:spacing w:before="0" w:after="0"/>
    </w:pPr>
    <w:rPr>
      <w:rFonts w:ascii="Times New Roman" w:hAnsi="Times New Roman"/>
      <w:color w:val="999999"/>
    </w:rPr>
  </w:style>
  <w:style w:type="paragraph" w:customStyle="1" w:styleId="Spacer">
    <w:name w:val="Spacer"/>
    <w:basedOn w:val="Normal"/>
    <w:rsid w:val="009C41CF"/>
    <w:rPr>
      <w:sz w:val="2"/>
      <w:szCs w:val="2"/>
    </w:rPr>
  </w:style>
  <w:style w:type="character" w:customStyle="1" w:styleId="Small">
    <w:name w:val="Small"/>
    <w:basedOn w:val="DefaultParagraphFont"/>
    <w:rsid w:val="009C41CF"/>
    <w:rPr>
      <w:sz w:val="16"/>
    </w:rPr>
  </w:style>
  <w:style w:type="paragraph" w:customStyle="1" w:styleId="WideTable">
    <w:name w:val="Wide Table"/>
    <w:basedOn w:val="Normal"/>
    <w:rsid w:val="009C41CF"/>
    <w:pPr>
      <w:ind w:left="-1418"/>
    </w:pPr>
    <w:rPr>
      <w:sz w:val="2"/>
      <w:szCs w:val="2"/>
    </w:rPr>
  </w:style>
  <w:style w:type="character" w:styleId="PageNumber">
    <w:name w:val="page number"/>
    <w:basedOn w:val="DefaultParagraphFont"/>
    <w:rsid w:val="009C41CF"/>
  </w:style>
  <w:style w:type="paragraph" w:styleId="Quote">
    <w:name w:val="Quote"/>
    <w:basedOn w:val="Heading1"/>
    <w:link w:val="QuoteChar"/>
    <w:qFormat/>
    <w:rsid w:val="009C41CF"/>
    <w:rPr>
      <w:b w:val="0"/>
      <w:sz w:val="72"/>
      <w:szCs w:val="72"/>
      <w:lang w:val="en-NZ"/>
    </w:rPr>
  </w:style>
  <w:style w:type="character" w:customStyle="1" w:styleId="QuoteChar">
    <w:name w:val="Quote Char"/>
    <w:basedOn w:val="DefaultParagraphFont"/>
    <w:link w:val="Quote"/>
    <w:rsid w:val="009C4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1CF"/>
    <w:pPr>
      <w:pageBreakBefore/>
    </w:pPr>
  </w:style>
  <w:style w:type="paragraph" w:customStyle="1" w:styleId="Border">
    <w:name w:val="Border"/>
    <w:basedOn w:val="Normal"/>
    <w:qFormat/>
    <w:rsid w:val="009C4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1CF"/>
    <w:rPr>
      <w:b/>
      <w:bCs/>
      <w:i/>
      <w:iCs/>
      <w:color w:val="auto"/>
    </w:rPr>
  </w:style>
  <w:style w:type="paragraph" w:styleId="IntenseQuote">
    <w:name w:val="Intense Quote"/>
    <w:basedOn w:val="Normal"/>
    <w:next w:val="Normal"/>
    <w:link w:val="IntenseQuoteChar"/>
    <w:uiPriority w:val="30"/>
    <w:qFormat/>
    <w:rsid w:val="009C4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1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41CF"/>
    <w:rPr>
      <w:smallCaps/>
      <w:color w:val="auto"/>
      <w:u w:val="single"/>
    </w:rPr>
  </w:style>
  <w:style w:type="character" w:styleId="IntenseReference">
    <w:name w:val="Intense Reference"/>
    <w:basedOn w:val="DefaultParagraphFont"/>
    <w:uiPriority w:val="32"/>
    <w:qFormat/>
    <w:rsid w:val="009C41CF"/>
    <w:rPr>
      <w:b/>
      <w:bCs/>
      <w:smallCaps/>
      <w:color w:val="auto"/>
      <w:spacing w:val="5"/>
      <w:u w:val="single"/>
    </w:rPr>
  </w:style>
  <w:style w:type="paragraph" w:customStyle="1" w:styleId="2ColumnHeading">
    <w:name w:val="2Column Heading"/>
    <w:basedOn w:val="BodyText"/>
    <w:qFormat/>
    <w:rsid w:val="009C41CF"/>
    <w:pPr>
      <w:spacing w:after="60"/>
      <w:ind w:left="-2268"/>
    </w:pPr>
    <w:rPr>
      <w:b/>
    </w:rPr>
  </w:style>
  <w:style w:type="paragraph" w:customStyle="1" w:styleId="Heading1TOC">
    <w:name w:val="Heading1 TOC"/>
    <w:basedOn w:val="Normal"/>
    <w:qFormat/>
    <w:rsid w:val="009C41CF"/>
    <w:pPr>
      <w:spacing w:before="240" w:after="120"/>
    </w:pPr>
    <w:rPr>
      <w:rFonts w:ascii="Times New Roman" w:hAnsi="Times New Roman"/>
      <w:b/>
      <w:sz w:val="32"/>
    </w:rPr>
  </w:style>
  <w:style w:type="paragraph" w:customStyle="1" w:styleId="Heading2TOC">
    <w:name w:val="Heading2 TOC"/>
    <w:basedOn w:val="Normal"/>
    <w:qFormat/>
    <w:rsid w:val="009C41CF"/>
    <w:pPr>
      <w:spacing w:before="240" w:after="60"/>
    </w:pPr>
    <w:rPr>
      <w:rFonts w:ascii="Times New Roman" w:hAnsi="Times New Roman"/>
      <w:b/>
      <w:sz w:val="28"/>
    </w:rPr>
  </w:style>
  <w:style w:type="paragraph" w:styleId="BalloonText">
    <w:name w:val="Balloon Text"/>
    <w:basedOn w:val="Normal"/>
    <w:link w:val="BalloonTextChar"/>
    <w:rsid w:val="009C41CF"/>
    <w:rPr>
      <w:rFonts w:ascii="Tahoma" w:hAnsi="Tahoma" w:cs="Tahoma"/>
      <w:sz w:val="16"/>
      <w:szCs w:val="16"/>
    </w:rPr>
  </w:style>
  <w:style w:type="character" w:customStyle="1" w:styleId="BalloonTextChar">
    <w:name w:val="Balloon Text Char"/>
    <w:basedOn w:val="DefaultParagraphFont"/>
    <w:link w:val="BalloonText"/>
    <w:rsid w:val="009C41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41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1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1358</Words>
  <Characters>8668</Characters>
  <Application>Microsoft Office Word</Application>
  <DocSecurity>0</DocSecurity>
  <Lines>338</Lines>
  <Paragraphs>191</Paragraphs>
  <ScaleCrop>false</ScaleCrop>
  <Company>Author-it Software Corporation Ltd.</Company>
  <LinksUpToDate>false</LinksUpToDate>
  <CharactersWithSpaces>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MTMR318B Assess and sell poultry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2012-05-27T06:46:00Z</dcterms:created>
  <dcterms:modified xsi:type="dcterms:W3CDTF">2012-05-27T06:46:00Z</dcterms:modified>
</cp:coreProperties>
</file>