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504" w:rsidP="00733504">
      <w:pPr>
        <w:pStyle w:val="Title"/>
      </w:pPr>
      <w:bookmarkStart w:id="0" w:name="_GoBack"/>
      <w:bookmarkEnd w:id="0"/>
      <w:r>
        <w:fldChar w:fldCharType="begin"/>
      </w:r>
      <w:r>
        <w:instrText xml:space="preserve"> TITLE   \* MERGEFORMAT </w:instrText>
      </w:r>
      <w:r>
        <w:fldChar w:fldCharType="separate"/>
      </w:r>
      <w:r>
        <w:t>MTMR316B Utilise the Meat Standards Australia system for beef to meet customer requirements</w:t>
      </w:r>
      <w:r>
        <w:fldChar w:fldCharType="end"/>
      </w:r>
    </w:p>
    <w:p w:rsidR="00733504" w:rsidP="00733504">
      <w:pPr>
        <w:pStyle w:val="Version"/>
        <w:sectPr w:rsidSect="008351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5160" w:rsidP="00835160">
      <w:pPr>
        <w:pStyle w:val="SuperHeading"/>
      </w:pPr>
      <w:r w:rsidRPr="00835160">
        <w:t>MTMR316B Utilise the Meat Standards Australia system for beef to meet customer requirements</w:t>
      </w:r>
    </w:p>
    <w:p w:rsidR="00000000" w:rsidRPr="00835160" w:rsidP="00835160">
      <w:pPr>
        <w:pStyle w:val="Heading1"/>
      </w:pPr>
      <w:bookmarkStart w:id="1" w:name="O_337730"/>
      <w:bookmarkEnd w:id="1"/>
      <w:r w:rsidRPr="00835160">
        <w:t>Modification History</w:t>
      </w:r>
    </w:p>
    <w:p w:rsidR="00000000" w:rsidRPr="00835160" w:rsidP="00835160">
      <w:pPr>
        <w:pStyle w:val="BodyText"/>
      </w:pPr>
      <w:r w:rsidRPr="00835160">
        <w:t>Not applicable.</w:t>
      </w:r>
    </w:p>
    <w:p w:rsidR="00000000" w:rsidRPr="00835160" w:rsidP="00835160">
      <w:pPr>
        <w:pStyle w:val="AllowPageBreak"/>
      </w:pPr>
    </w:p>
    <w:p w:rsidR="00000000" w:rsidRPr="00835160" w:rsidP="00835160">
      <w:pPr>
        <w:pStyle w:val="Heading1"/>
      </w:pPr>
      <w:bookmarkStart w:id="2" w:name="O_337728"/>
      <w:bookmarkEnd w:id="2"/>
      <w:r w:rsidRPr="00835160">
        <w:t>Unit</w:t>
      </w:r>
      <w:r w:rsidRPr="00835160">
        <w:t xml:space="preserve"> Descriptor</w:t>
      </w:r>
    </w:p>
    <w:tbl>
      <w:tblPr>
        <w:tblW w:w="0" w:type="auto"/>
        <w:tblLayout w:type="fixed"/>
        <w:tblCellMar>
          <w:left w:w="62" w:type="dxa"/>
          <w:right w:w="62" w:type="dxa"/>
        </w:tblCellMar>
        <w:tblLook w:val="0000"/>
      </w:tblPr>
      <w:tblGrid>
        <w:gridCol w:w="2655"/>
        <w:gridCol w:w="5867"/>
      </w:tblGrid>
      <w:tr w:rsidTr="00733504">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160" w:rsidP="00835160">
            <w:pPr>
              <w:pStyle w:val="BodyText"/>
            </w:pPr>
            <w:r w:rsidRPr="00835160">
              <w:t>This unit covers the skills and knowledge required to utilise the Meats Standards Australia (MSA) system in order to improve demand for beef products and achieve an associated shift in price and volume.</w:t>
            </w:r>
          </w:p>
          <w:p w:rsidR="00000000" w:rsidRPr="00835160" w:rsidP="00835160">
            <w:pPr>
              <w:pStyle w:val="BodyText"/>
            </w:pPr>
          </w:p>
          <w:p w:rsidR="00000000" w:rsidRPr="00835160" w:rsidP="00835160">
            <w:pPr>
              <w:pStyle w:val="BodyText"/>
            </w:pPr>
            <w:r w:rsidRPr="00835160">
              <w:t xml:space="preserve">Participants in the MSA </w:t>
            </w:r>
            <w:r w:rsidRPr="00835160">
              <w:t>program must be licensed to use the Trade Mark and Certified products.</w:t>
            </w:r>
          </w:p>
        </w:tc>
      </w:tr>
    </w:tbl>
    <w:p w:rsidR="00733504" w:rsidP="00835160">
      <w:pPr>
        <w:pStyle w:val="BodyText"/>
      </w:pPr>
    </w:p>
    <w:p w:rsidR="00733504" w:rsidP="00835160">
      <w:pPr>
        <w:pStyle w:val="BodyText"/>
      </w:pPr>
    </w:p>
    <w:p w:rsidR="00000000" w:rsidRPr="00835160" w:rsidP="00835160">
      <w:pPr>
        <w:pStyle w:val="Heading1"/>
      </w:pPr>
      <w:bookmarkStart w:id="3" w:name="O_337716"/>
      <w:bookmarkEnd w:id="3"/>
      <w:r w:rsidRPr="00835160">
        <w:t>Application of the Unit</w:t>
      </w:r>
    </w:p>
    <w:tbl>
      <w:tblPr>
        <w:tblW w:w="0" w:type="auto"/>
        <w:tblLayout w:type="fixed"/>
        <w:tblCellMar>
          <w:left w:w="62" w:type="dxa"/>
          <w:right w:w="62" w:type="dxa"/>
        </w:tblCellMar>
        <w:tblLook w:val="0000"/>
      </w:tblPr>
      <w:tblGrid>
        <w:gridCol w:w="2756"/>
        <w:gridCol w:w="5766"/>
      </w:tblGrid>
      <w:tr w:rsidTr="0073350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160" w:rsidP="00835160">
            <w:pPr>
              <w:pStyle w:val="BodyText"/>
            </w:pPr>
            <w:r w:rsidRPr="00835160">
              <w:t>This unit is suitable for people working in food services, boning rooms or meat retailing enterprises.</w:t>
            </w:r>
          </w:p>
        </w:tc>
      </w:tr>
    </w:tbl>
    <w:p w:rsidR="00733504" w:rsidP="00835160">
      <w:pPr>
        <w:pStyle w:val="BodyText"/>
      </w:pPr>
    </w:p>
    <w:p w:rsidR="00733504" w:rsidP="00835160">
      <w:pPr>
        <w:pStyle w:val="BodyText"/>
      </w:pPr>
    </w:p>
    <w:p w:rsidR="00000000" w:rsidRPr="00835160" w:rsidP="00835160">
      <w:pPr>
        <w:pStyle w:val="Heading1"/>
      </w:pPr>
      <w:bookmarkStart w:id="4" w:name="O_337724"/>
      <w:bookmarkEnd w:id="4"/>
      <w:r w:rsidRPr="00835160">
        <w:t>Licensing/Regulatory Information</w:t>
      </w:r>
    </w:p>
    <w:p w:rsidR="00000000" w:rsidRPr="00835160" w:rsidP="00835160">
      <w:pPr>
        <w:pStyle w:val="BodyText"/>
      </w:pPr>
      <w:r w:rsidRPr="00835160">
        <w:t>Not Applicable</w:t>
      </w:r>
    </w:p>
    <w:p w:rsidR="00000000" w:rsidRPr="00835160" w:rsidP="00835160">
      <w:pPr>
        <w:pStyle w:val="AllowPageBreak"/>
      </w:pPr>
    </w:p>
    <w:p w:rsidR="00000000" w:rsidRPr="00835160" w:rsidP="00835160">
      <w:pPr>
        <w:pStyle w:val="Heading1"/>
      </w:pPr>
      <w:bookmarkStart w:id="5" w:name="O_337725"/>
      <w:bookmarkEnd w:id="5"/>
      <w:r w:rsidRPr="00835160">
        <w:t>Pre-Requisites</w:t>
      </w:r>
    </w:p>
    <w:tbl>
      <w:tblPr>
        <w:tblW w:w="0" w:type="auto"/>
        <w:tblLayout w:type="fixed"/>
        <w:tblCellMar>
          <w:left w:w="62" w:type="dxa"/>
          <w:right w:w="62" w:type="dxa"/>
        </w:tblCellMar>
        <w:tblLook w:val="0000"/>
      </w:tblPr>
      <w:tblGrid>
        <w:gridCol w:w="2701"/>
        <w:gridCol w:w="2390"/>
        <w:gridCol w:w="3431"/>
      </w:tblGrid>
      <w:tr w:rsidTr="00733504">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p>
        </w:tc>
      </w:tr>
      <w:tr w:rsidTr="00733504">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t>Sharpen knives</w:t>
            </w:r>
          </w:p>
        </w:tc>
      </w:tr>
      <w:tr w:rsidTr="00733504">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160" w:rsidP="00835160">
            <w:pPr>
              <w:pStyle w:val="BodyText"/>
            </w:pPr>
          </w:p>
        </w:tc>
      </w:tr>
    </w:tbl>
    <w:p w:rsidR="00733504" w:rsidP="00835160">
      <w:pPr>
        <w:pStyle w:val="BodyText"/>
      </w:pPr>
    </w:p>
    <w:p w:rsidR="00733504" w:rsidP="00835160">
      <w:pPr>
        <w:pStyle w:val="BodyText"/>
      </w:pPr>
    </w:p>
    <w:p w:rsidR="00000000" w:rsidRPr="00835160" w:rsidP="00835160">
      <w:pPr>
        <w:pStyle w:val="Heading1"/>
      </w:pPr>
      <w:bookmarkStart w:id="6" w:name="O_337721"/>
      <w:bookmarkEnd w:id="6"/>
      <w:r w:rsidRPr="00835160">
        <w:t>Employability Skills Information</w:t>
      </w:r>
    </w:p>
    <w:tbl>
      <w:tblPr>
        <w:tblW w:w="0" w:type="auto"/>
        <w:tblLayout w:type="fixed"/>
        <w:tblCellMar>
          <w:left w:w="62" w:type="dxa"/>
          <w:right w:w="62" w:type="dxa"/>
        </w:tblCellMar>
        <w:tblLook w:val="0000"/>
      </w:tblPr>
      <w:tblGrid>
        <w:gridCol w:w="2802"/>
        <w:gridCol w:w="5720"/>
      </w:tblGrid>
      <w:tr w:rsidTr="0073350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160" w:rsidP="00835160">
            <w:pPr>
              <w:pStyle w:val="BodyText"/>
            </w:pPr>
            <w:r w:rsidRPr="00835160">
              <w:t>This unit contains employability skills.</w:t>
            </w:r>
          </w:p>
        </w:tc>
      </w:tr>
    </w:tbl>
    <w:p w:rsidR="00733504" w:rsidP="00835160">
      <w:pPr>
        <w:pStyle w:val="BodyText"/>
      </w:pPr>
    </w:p>
    <w:p w:rsidR="00733504" w:rsidP="00835160">
      <w:pPr>
        <w:pStyle w:val="BodyText"/>
      </w:pPr>
    </w:p>
    <w:p w:rsidR="00000000" w:rsidRPr="00835160" w:rsidP="00835160">
      <w:pPr>
        <w:pStyle w:val="Heading1"/>
      </w:pPr>
      <w:bookmarkStart w:id="7" w:name="O_337720"/>
      <w:bookmarkEnd w:id="7"/>
      <w:r w:rsidRPr="00835160">
        <w:t>Elements and Performance Criteria Pre-Content</w:t>
      </w:r>
    </w:p>
    <w:tbl>
      <w:tblPr>
        <w:tblW w:w="0" w:type="auto"/>
        <w:tblLayout w:type="fixed"/>
        <w:tblCellMar>
          <w:left w:w="62" w:type="dxa"/>
          <w:right w:w="62" w:type="dxa"/>
        </w:tblCellMar>
        <w:tblLook w:val="0000"/>
      </w:tblPr>
      <w:tblGrid>
        <w:gridCol w:w="2583"/>
        <w:gridCol w:w="5939"/>
      </w:tblGrid>
      <w:tr w:rsidTr="00733504">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160" w:rsidP="00835160">
            <w:pPr>
              <w:pStyle w:val="BodyText"/>
            </w:pPr>
            <w:r w:rsidRPr="00835160">
              <w:t>Performance criteria describe the performance needed to demonstrate achievement of the element. Where bold italicised text i</w:t>
            </w:r>
            <w:r w:rsidRPr="00835160">
              <w:t>s used, further information is detailed in the required skills and knowledge section and the range statement. Assessment of performance is to be consistent with the evidence guide.</w:t>
            </w:r>
          </w:p>
        </w:tc>
      </w:tr>
    </w:tbl>
    <w:p w:rsidR="00000000" w:rsidRPr="00835160" w:rsidP="00835160">
      <w:pPr>
        <w:pStyle w:val="BodyText"/>
      </w:pPr>
    </w:p>
    <w:p w:rsidR="00000000" w:rsidRPr="00835160" w:rsidP="00835160">
      <w:pPr>
        <w:pStyle w:val="AllowPageBreak"/>
      </w:pPr>
    </w:p>
    <w:p w:rsidR="00000000" w:rsidRPr="00835160" w:rsidP="00835160">
      <w:pPr>
        <w:pStyle w:val="Heading1"/>
      </w:pPr>
      <w:bookmarkStart w:id="8" w:name="O_337719"/>
      <w:bookmarkEnd w:id="8"/>
      <w:r w:rsidRPr="00835160">
        <w:t>Elements and Performance Criteria</w:t>
      </w:r>
    </w:p>
    <w:tbl>
      <w:tblPr>
        <w:tblW w:w="0" w:type="auto"/>
        <w:tblLayout w:type="fixed"/>
        <w:tblCellMar>
          <w:left w:w="62" w:type="dxa"/>
          <w:right w:w="62" w:type="dxa"/>
        </w:tblCellMar>
        <w:tblLook w:val="0000"/>
      </w:tblPr>
      <w:tblGrid>
        <w:gridCol w:w="2583"/>
        <w:gridCol w:w="5939"/>
      </w:tblGrid>
      <w:tr w:rsidTr="00733504">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160" w:rsidP="00835160">
            <w:pPr>
              <w:pStyle w:val="BodyText"/>
            </w:pPr>
            <w:r w:rsidRPr="00835160">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rPr>
                <w:rStyle w:val="SpecialBold"/>
              </w:rPr>
              <w:t>PERFORMANCE CRITERIA</w:t>
            </w:r>
          </w:p>
        </w:tc>
      </w:tr>
      <w:tr w:rsidTr="00733504">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List"/>
              <w:rPr>
                <w:lang w:val="en-NZ"/>
              </w:rPr>
            </w:pPr>
            <w:r w:rsidRPr="00835160">
              <w:t>1.</w:t>
            </w:r>
            <w:r w:rsidRPr="00835160">
              <w:tab/>
              <w:t xml:space="preserve">Implement the </w:t>
            </w:r>
            <w:r w:rsidRPr="00835160">
              <w:rPr>
                <w:rStyle w:val="BoldandItalics"/>
              </w:rPr>
              <w:t>MSA system</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160" w:rsidP="00835160">
            <w:pPr>
              <w:pStyle w:val="List2"/>
            </w:pPr>
            <w:r w:rsidRPr="00835160">
              <w:t>1.1.</w:t>
            </w:r>
            <w:r w:rsidRPr="00835160">
              <w:tab/>
              <w:t>MSA grading system is described.</w:t>
            </w:r>
          </w:p>
          <w:p w:rsidR="00000000" w:rsidRPr="00835160" w:rsidP="00835160">
            <w:pPr>
              <w:pStyle w:val="List2"/>
            </w:pPr>
            <w:r w:rsidRPr="00835160">
              <w:t>1.2.</w:t>
            </w:r>
            <w:r w:rsidRPr="00835160">
              <w:tab/>
              <w:t>Factors that affect eating quality are identified.</w:t>
            </w:r>
          </w:p>
          <w:p w:rsidR="00000000" w:rsidRPr="00835160" w:rsidP="00835160">
            <w:pPr>
              <w:pStyle w:val="List2"/>
            </w:pPr>
            <w:r w:rsidRPr="00835160">
              <w:t>1.3.</w:t>
            </w:r>
            <w:r w:rsidRPr="00835160">
              <w:tab/>
              <w:t>Product is cut correctly for each approved cooking method.</w:t>
            </w:r>
          </w:p>
          <w:p w:rsidR="00000000" w:rsidP="00835160">
            <w:pPr>
              <w:pStyle w:val="List2"/>
              <w:rPr>
                <w:lang w:val="en-NZ"/>
              </w:rPr>
            </w:pPr>
            <w:r w:rsidRPr="00835160">
              <w:t>1.4.</w:t>
            </w:r>
            <w:r w:rsidRPr="00835160">
              <w:tab/>
              <w:t>Product categories in line wit</w:t>
            </w:r>
            <w:r w:rsidRPr="00835160">
              <w:t xml:space="preserve">h  AUS-MEAT and </w:t>
            </w:r>
            <w:r w:rsidRPr="00835160">
              <w:rPr>
                <w:rStyle w:val="BoldandItalics"/>
              </w:rPr>
              <w:t>MSA requirements</w:t>
            </w:r>
            <w:r w:rsidRPr="00835160">
              <w:t xml:space="preserve"> are identified.</w:t>
            </w:r>
          </w:p>
        </w:tc>
      </w:tr>
      <w:tr w:rsidTr="00733504">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List"/>
              <w:rPr>
                <w:lang w:val="en-NZ"/>
              </w:rPr>
            </w:pPr>
            <w:r w:rsidRPr="00835160">
              <w:t>2.</w:t>
            </w:r>
            <w:r w:rsidRPr="00835160">
              <w:tab/>
              <w:t xml:space="preserve">Describe the </w:t>
            </w:r>
            <w:r w:rsidRPr="00835160">
              <w:rPr>
                <w:rStyle w:val="BoldandItalics"/>
              </w:rPr>
              <w:t>licensing requirements</w:t>
            </w:r>
            <w:r w:rsidRPr="00835160">
              <w:t xml:space="preserve"> for an MSA end user</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160" w:rsidP="00835160">
            <w:pPr>
              <w:pStyle w:val="List2"/>
            </w:pPr>
            <w:r w:rsidRPr="00835160">
              <w:t>2.1.</w:t>
            </w:r>
            <w:r w:rsidRPr="00835160">
              <w:tab/>
              <w:t>MSA Standards Manual for Trade Mark Usage is used appropriately.</w:t>
            </w:r>
          </w:p>
          <w:p w:rsidR="00000000" w:rsidRPr="00835160" w:rsidP="00835160">
            <w:pPr>
              <w:pStyle w:val="List2"/>
            </w:pPr>
            <w:r w:rsidRPr="00835160">
              <w:t>2.2.</w:t>
            </w:r>
            <w:r w:rsidRPr="00835160">
              <w:tab/>
              <w:t>Carton end panels and butcher body labels are interpreted accurately.</w:t>
            </w:r>
          </w:p>
          <w:p w:rsidR="00000000" w:rsidP="00835160">
            <w:pPr>
              <w:pStyle w:val="List2"/>
              <w:rPr>
                <w:lang w:val="en-NZ"/>
              </w:rPr>
            </w:pPr>
            <w:r w:rsidRPr="00835160">
              <w:t>2.</w:t>
            </w:r>
            <w:r w:rsidRPr="00835160">
              <w:t>3.</w:t>
            </w:r>
            <w:r w:rsidRPr="00835160">
              <w:tab/>
              <w:t>MSA customer complaint system is described.</w:t>
            </w:r>
          </w:p>
        </w:tc>
      </w:tr>
      <w:tr w:rsidTr="00733504">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List"/>
              <w:rPr>
                <w:lang w:val="en-NZ"/>
              </w:rPr>
            </w:pPr>
            <w:r w:rsidRPr="00835160">
              <w:t>3.</w:t>
            </w:r>
            <w:r w:rsidRPr="00835160">
              <w:tab/>
              <w:t>Explore increased value through the seaming out of primals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160" w:rsidP="00835160">
            <w:pPr>
              <w:pStyle w:val="List2"/>
            </w:pPr>
            <w:r w:rsidRPr="00835160">
              <w:t>3.1.</w:t>
            </w:r>
            <w:r w:rsidRPr="00835160">
              <w:tab/>
              <w:t>Beef primals and sub-primal cuts are identified.</w:t>
            </w:r>
          </w:p>
          <w:p w:rsidR="00000000" w:rsidRPr="00835160" w:rsidP="00835160">
            <w:pPr>
              <w:pStyle w:val="List2"/>
            </w:pPr>
            <w:r w:rsidRPr="00835160">
              <w:t>3.2.</w:t>
            </w:r>
            <w:r w:rsidRPr="00835160">
              <w:tab/>
              <w:t>Beef primals are value-added by seaming into individual muscles.</w:t>
            </w:r>
          </w:p>
          <w:p w:rsidR="00000000" w:rsidP="00835160">
            <w:pPr>
              <w:pStyle w:val="List2"/>
              <w:rPr>
                <w:lang w:val="en-NZ"/>
              </w:rPr>
            </w:pPr>
            <w:r w:rsidRPr="00835160">
              <w:t>3.3.</w:t>
            </w:r>
            <w:r w:rsidRPr="00835160">
              <w:tab/>
            </w:r>
            <w:r w:rsidRPr="00835160">
              <w:t>Product is prepared according to MSA approved eating quality and cooking methods.</w:t>
            </w:r>
          </w:p>
        </w:tc>
      </w:tr>
      <w:tr w:rsidTr="00733504">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List"/>
              <w:rPr>
                <w:lang w:val="en-NZ"/>
              </w:rPr>
            </w:pPr>
            <w:r w:rsidRPr="00835160">
              <w:t>4.</w:t>
            </w:r>
            <w:r w:rsidRPr="00835160">
              <w:tab/>
              <w:t>Investigate potential profits through seaming of primals into sub-primals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160" w:rsidP="00835160">
            <w:pPr>
              <w:pStyle w:val="List2"/>
            </w:pPr>
            <w:r w:rsidRPr="00835160">
              <w:t>4.1.</w:t>
            </w:r>
            <w:r w:rsidRPr="00835160">
              <w:tab/>
              <w:t xml:space="preserve">Variation in yield differences between preparing product traditionally versus value-adding </w:t>
            </w:r>
            <w:r w:rsidRPr="00835160">
              <w:t>through seaming is investigated.</w:t>
            </w:r>
          </w:p>
          <w:p w:rsidR="00000000" w:rsidRPr="00835160" w:rsidP="00835160">
            <w:pPr>
              <w:pStyle w:val="List2"/>
            </w:pPr>
            <w:r w:rsidRPr="00835160">
              <w:t>4.2.</w:t>
            </w:r>
            <w:r w:rsidRPr="00835160">
              <w:tab/>
              <w:t>Gross profit of preparing product traditionally versus value-adding through seaming is investigated.</w:t>
            </w:r>
          </w:p>
          <w:p w:rsidR="00000000" w:rsidRPr="00835160" w:rsidP="00835160">
            <w:pPr>
              <w:pStyle w:val="List2"/>
            </w:pPr>
            <w:r w:rsidRPr="00835160">
              <w:t>4.3.</w:t>
            </w:r>
            <w:r w:rsidRPr="00835160">
              <w:tab/>
              <w:t>Differences in portion sizes between traditionally prepared product and value-added product are demonstrated.</w:t>
            </w:r>
          </w:p>
        </w:tc>
      </w:tr>
    </w:tbl>
    <w:p w:rsidR="00733504" w:rsidP="00835160">
      <w:pPr>
        <w:pStyle w:val="BodyText"/>
      </w:pPr>
    </w:p>
    <w:p w:rsidR="00733504" w:rsidP="00835160">
      <w:pPr>
        <w:pStyle w:val="BodyText"/>
      </w:pPr>
    </w:p>
    <w:p w:rsidR="00000000" w:rsidRPr="00835160" w:rsidP="00835160">
      <w:pPr>
        <w:pStyle w:val="Heading1"/>
      </w:pPr>
      <w:bookmarkStart w:id="9" w:name="O_337727"/>
      <w:bookmarkEnd w:id="9"/>
      <w:r w:rsidRPr="00835160">
        <w:t>Required Skills and Knowledge</w:t>
      </w:r>
    </w:p>
    <w:tbl>
      <w:tblPr>
        <w:tblW w:w="0" w:type="auto"/>
        <w:tblLayout w:type="fixed"/>
        <w:tblCellMar>
          <w:left w:w="62" w:type="dxa"/>
          <w:right w:w="62" w:type="dxa"/>
        </w:tblCellMar>
        <w:tblLook w:val="0000"/>
      </w:tblPr>
      <w:tblGrid>
        <w:gridCol w:w="8522"/>
      </w:tblGrid>
      <w:tr w:rsidTr="0073350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5160">
            <w:pPr>
              <w:pStyle w:val="BodyText"/>
              <w:rPr>
                <w:lang w:val="en-NZ"/>
              </w:rPr>
            </w:pPr>
            <w:r w:rsidRPr="00835160">
              <w:rPr>
                <w:rStyle w:val="SpecialBold"/>
              </w:rPr>
              <w:t>REQUIRED SKILLS AND KNOWLEDGE</w:t>
            </w:r>
          </w:p>
        </w:tc>
      </w:tr>
      <w:tr w:rsidTr="0073350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t>This section describes the skills and knowledge required for this unit.</w:t>
            </w:r>
          </w:p>
        </w:tc>
      </w:tr>
      <w:tr w:rsidTr="007335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rPr>
                <w:rStyle w:val="SpecialBold"/>
              </w:rPr>
              <w:t>Required skills</w:t>
            </w:r>
          </w:p>
        </w:tc>
      </w:tr>
      <w:tr w:rsidTr="007335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160" w:rsidP="00835160">
            <w:pPr>
              <w:pStyle w:val="BodyText"/>
            </w:pPr>
            <w:r w:rsidRPr="00835160">
              <w:t xml:space="preserve">Ability to: </w:t>
            </w:r>
          </w:p>
          <w:p w:rsidR="00000000" w:rsidRPr="00835160" w:rsidP="00835160">
            <w:pPr>
              <w:pStyle w:val="ListBullet"/>
            </w:pPr>
            <w:r w:rsidRPr="00835160">
              <w:t>seam the following primals into muscles:</w:t>
            </w:r>
          </w:p>
          <w:p w:rsidR="00000000" w:rsidRPr="00835160" w:rsidP="00835160">
            <w:pPr>
              <w:pStyle w:val="ListBullet2"/>
            </w:pPr>
            <w:r w:rsidRPr="00835160">
              <w:t>blade</w:t>
            </w:r>
          </w:p>
          <w:p w:rsidR="00000000" w:rsidRPr="00835160" w:rsidP="00835160">
            <w:pPr>
              <w:pStyle w:val="ListBullet2"/>
            </w:pPr>
            <w:r w:rsidRPr="00835160">
              <w:t>knuckle</w:t>
            </w:r>
          </w:p>
          <w:p w:rsidR="00000000" w:rsidRPr="00835160" w:rsidP="00835160">
            <w:pPr>
              <w:pStyle w:val="ListBullet2"/>
            </w:pPr>
            <w:r w:rsidRPr="00835160">
              <w:t>rump</w:t>
            </w:r>
          </w:p>
          <w:p w:rsidR="00000000" w:rsidRPr="00835160" w:rsidP="00835160">
            <w:pPr>
              <w:pStyle w:val="ListBullet"/>
            </w:pPr>
            <w:r w:rsidRPr="00835160">
              <w:t>investigate gross profit percentages of selling primal cuts seamed versus traditionally sliced</w:t>
            </w:r>
          </w:p>
          <w:p w:rsidR="00000000" w:rsidRPr="00835160" w:rsidP="00835160">
            <w:pPr>
              <w:pStyle w:val="ListBullet"/>
            </w:pPr>
            <w:r w:rsidRPr="00835160">
              <w:t>work effectively as an individual and as part of a team</w:t>
            </w:r>
          </w:p>
          <w:p w:rsidR="00000000" w:rsidRPr="00835160" w:rsidP="00835160">
            <w:pPr>
              <w:pStyle w:val="ListBullet"/>
            </w:pPr>
            <w:r w:rsidRPr="00835160">
              <w:t>demonstrate active listening in relation to customer complaints</w:t>
            </w:r>
          </w:p>
          <w:p w:rsidR="00000000" w:rsidRPr="00835160" w:rsidP="00835160">
            <w:pPr>
              <w:pStyle w:val="ListBullet"/>
            </w:pPr>
            <w:r w:rsidRPr="00835160">
              <w:t>complete an MSA customer complaint f</w:t>
            </w:r>
            <w:r w:rsidRPr="00835160">
              <w:t>orm and provide all necessary information</w:t>
            </w:r>
          </w:p>
          <w:p w:rsidR="00000000" w:rsidRPr="00835160" w:rsidP="00835160">
            <w:pPr>
              <w:pStyle w:val="ListBullet"/>
            </w:pPr>
            <w:r w:rsidRPr="00835160">
              <w:t xml:space="preserve">apply relevant </w:t>
            </w:r>
            <w:r w:rsidRPr="00835160">
              <w:rPr>
                <w:rStyle w:val="BoldandItalics"/>
              </w:rPr>
              <w:t>Occupational Health and Safety</w:t>
            </w:r>
            <w:r w:rsidRPr="00835160">
              <w:t xml:space="preserve"> (</w:t>
            </w:r>
            <w:r w:rsidRPr="00835160">
              <w:rPr>
                <w:rStyle w:val="BoldandItalics"/>
              </w:rPr>
              <w:t>OH</w:t>
            </w:r>
            <w:r w:rsidRPr="00835160">
              <w:t>&amp;</w:t>
            </w:r>
            <w:r w:rsidRPr="00835160">
              <w:rPr>
                <w:rStyle w:val="BoldandItalics"/>
              </w:rPr>
              <w:t>S</w:t>
            </w:r>
            <w:r w:rsidRPr="00835160">
              <w:t xml:space="preserve">), </w:t>
            </w:r>
            <w:r w:rsidRPr="00835160">
              <w:rPr>
                <w:rStyle w:val="BoldandItalics"/>
              </w:rPr>
              <w:t>regulatory</w:t>
            </w:r>
            <w:r w:rsidRPr="00835160">
              <w:t xml:space="preserve"> and </w:t>
            </w:r>
            <w:r w:rsidRPr="00835160">
              <w:rPr>
                <w:rStyle w:val="BoldandItalics"/>
              </w:rPr>
              <w:t>workplace requirements</w:t>
            </w:r>
          </w:p>
          <w:p w:rsidR="00000000" w:rsidP="00835160">
            <w:pPr>
              <w:pStyle w:val="ListBullet"/>
              <w:rPr>
                <w:lang w:val="en-NZ"/>
              </w:rPr>
            </w:pPr>
            <w:r w:rsidRPr="00835160">
              <w:t xml:space="preserve">use relevant </w:t>
            </w:r>
            <w:r w:rsidRPr="00835160">
              <w:rPr>
                <w:rStyle w:val="BoldandItalics"/>
              </w:rPr>
              <w:t>communication skills</w:t>
            </w:r>
          </w:p>
        </w:tc>
      </w:tr>
      <w:tr w:rsidTr="007335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rPr>
                <w:rStyle w:val="SpecialBold"/>
              </w:rPr>
              <w:t>Required knowledge</w:t>
            </w:r>
          </w:p>
        </w:tc>
      </w:tr>
      <w:tr w:rsidTr="007335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160" w:rsidP="00835160">
            <w:pPr>
              <w:pStyle w:val="BodyText"/>
            </w:pPr>
            <w:r w:rsidRPr="00835160">
              <w:t>Knowledge of:</w:t>
            </w:r>
          </w:p>
          <w:p w:rsidR="00000000" w:rsidRPr="00835160" w:rsidP="00835160">
            <w:pPr>
              <w:pStyle w:val="ListBullet"/>
            </w:pPr>
            <w:r w:rsidRPr="00835160">
              <w:t>differences between the MSA grading system and other international grading systems</w:t>
            </w:r>
          </w:p>
          <w:p w:rsidR="00000000" w:rsidRPr="00835160" w:rsidP="00835160">
            <w:pPr>
              <w:pStyle w:val="ListBullet"/>
            </w:pPr>
            <w:r w:rsidRPr="00835160">
              <w:t>key elements of the MSA program</w:t>
            </w:r>
          </w:p>
          <w:p w:rsidR="00000000" w:rsidRPr="00835160" w:rsidP="00835160">
            <w:pPr>
              <w:pStyle w:val="ListBullet"/>
            </w:pPr>
            <w:r w:rsidRPr="00835160">
              <w:t>relationship between pricing and eating quality</w:t>
            </w:r>
          </w:p>
          <w:p w:rsidR="00000000" w:rsidRPr="00835160" w:rsidP="00835160">
            <w:pPr>
              <w:pStyle w:val="ListBullet"/>
            </w:pPr>
            <w:r w:rsidRPr="00835160">
              <w:t>taste test panel system on which the MSA is based</w:t>
            </w:r>
          </w:p>
          <w:p w:rsidR="00000000" w:rsidRPr="00835160" w:rsidP="00835160">
            <w:pPr>
              <w:pStyle w:val="ListBullet"/>
            </w:pPr>
            <w:r w:rsidRPr="00835160">
              <w:t>relevant OH&amp;S, regulatory and workplace req</w:t>
            </w:r>
            <w:r w:rsidRPr="00835160">
              <w:t>uirements</w:t>
            </w:r>
          </w:p>
          <w:p w:rsidR="00000000" w:rsidRPr="00835160" w:rsidP="00835160">
            <w:pPr>
              <w:pStyle w:val="ListBullet"/>
            </w:pPr>
            <w:r w:rsidRPr="00835160">
              <w:t>primals that have variable eating quality</w:t>
            </w:r>
          </w:p>
          <w:p w:rsidR="00000000" w:rsidRPr="00835160" w:rsidP="00835160">
            <w:pPr>
              <w:pStyle w:val="ListBullet"/>
            </w:pPr>
            <w:r w:rsidRPr="00835160">
              <w:t>sources of information on the MSA program</w:t>
            </w:r>
          </w:p>
          <w:p w:rsidR="00000000" w:rsidRPr="00835160" w:rsidP="00835160">
            <w:pPr>
              <w:pStyle w:val="ListBullet"/>
            </w:pPr>
            <w:r w:rsidRPr="00835160">
              <w:t>failure rate of beef</w:t>
            </w:r>
          </w:p>
          <w:p w:rsidR="00000000" w:rsidRPr="00835160" w:rsidP="00835160">
            <w:pPr>
              <w:pStyle w:val="ListBullet"/>
            </w:pPr>
            <w:r w:rsidRPr="00835160">
              <w:t>MSA approved cooking methods and describe their preparation requirements</w:t>
            </w:r>
          </w:p>
          <w:p w:rsidR="00000000" w:rsidRPr="00835160" w:rsidP="00835160">
            <w:pPr>
              <w:pStyle w:val="ListBullet"/>
            </w:pPr>
            <w:r w:rsidRPr="00835160">
              <w:t>value-added options using muscle seaming</w:t>
            </w:r>
          </w:p>
          <w:p w:rsidR="00000000" w:rsidRPr="00835160" w:rsidP="00835160">
            <w:pPr>
              <w:pStyle w:val="ListBullet"/>
            </w:pPr>
            <w:r w:rsidRPr="00835160">
              <w:t>variables that impact on ea</w:t>
            </w:r>
            <w:r w:rsidRPr="00835160">
              <w:t>ting quality</w:t>
            </w:r>
          </w:p>
        </w:tc>
      </w:tr>
    </w:tbl>
    <w:p w:rsidR="00733504" w:rsidP="00835160">
      <w:pPr>
        <w:pStyle w:val="BodyText"/>
      </w:pPr>
    </w:p>
    <w:p w:rsidR="00733504" w:rsidP="00835160">
      <w:pPr>
        <w:pStyle w:val="BodyText"/>
      </w:pPr>
    </w:p>
    <w:p w:rsidR="00000000" w:rsidRPr="00835160" w:rsidP="00835160">
      <w:pPr>
        <w:pStyle w:val="AllowPageBreak"/>
      </w:pPr>
    </w:p>
    <w:p w:rsidR="00000000" w:rsidRPr="00835160" w:rsidP="00835160">
      <w:pPr>
        <w:pStyle w:val="Heading1"/>
      </w:pPr>
      <w:bookmarkStart w:id="10" w:name="O_337722"/>
      <w:bookmarkEnd w:id="10"/>
      <w:r w:rsidRPr="00835160">
        <w:t>Evidence Guide</w:t>
      </w:r>
    </w:p>
    <w:tbl>
      <w:tblPr>
        <w:tblW w:w="9570" w:type="dxa"/>
        <w:tblLayout w:type="fixed"/>
        <w:tblCellMar>
          <w:left w:w="62" w:type="dxa"/>
          <w:right w:w="62" w:type="dxa"/>
        </w:tblCellMar>
        <w:tblLook w:val="0000"/>
      </w:tblPr>
      <w:tblGrid>
        <w:gridCol w:w="3908"/>
        <w:gridCol w:w="5662"/>
      </w:tblGrid>
      <w:tr w:rsidTr="0073350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rPr>
                <w:rStyle w:val="SpecialBold"/>
              </w:rPr>
              <w:t>EVIDENCE GUIDE</w:t>
            </w:r>
          </w:p>
        </w:tc>
      </w:tr>
      <w:tr w:rsidTr="0073350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t xml:space="preserve">The evidence guide provides advice on assessment and must be read in conjunction with the performance criteria, required skills and knowledge, </w:t>
            </w:r>
            <w:r w:rsidRPr="00835160">
              <w:t>range statement and the Assessment Guidelines for the Training Package.</w:t>
            </w:r>
          </w:p>
        </w:tc>
      </w:tr>
      <w:tr w:rsidTr="007335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160" w:rsidP="00835160">
            <w:pPr>
              <w:pStyle w:val="BodyText"/>
            </w:pPr>
            <w:r w:rsidRPr="00835160">
              <w:t xml:space="preserve">The meat industry has specific and clear requirements for evidence. A minimum of three forms of evidence is required to demonstrate competency </w:t>
            </w:r>
            <w:r w:rsidRPr="00835160">
              <w:t>in the meat industry. This is specifically designed to provide evidence that covers the demonstration in the workplace of all aspects of competency over time.</w:t>
            </w:r>
          </w:p>
          <w:p w:rsidR="00000000" w:rsidRPr="00835160" w:rsidP="00835160">
            <w:pPr>
              <w:pStyle w:val="BodyText"/>
            </w:pPr>
            <w:r w:rsidRPr="00835160">
              <w:t>These requirements are in addition to the requirements for valid, current, authentic and sufficie</w:t>
            </w:r>
            <w:r w:rsidRPr="00835160">
              <w:t>nt evidence.</w:t>
            </w:r>
          </w:p>
          <w:p w:rsidR="00000000" w:rsidRPr="00835160" w:rsidP="00835160">
            <w:pPr>
              <w:pStyle w:val="BodyText"/>
            </w:pPr>
          </w:p>
          <w:p w:rsidR="00000000" w:rsidRPr="00835160" w:rsidP="00835160">
            <w:pPr>
              <w:pStyle w:val="BodyText"/>
            </w:pPr>
            <w:r w:rsidRPr="00835160">
              <w:t>Three forms of evidence means three different kinds of evidence - not three pieces of the same kind. In practice it will mean that most of the unit is covered twice. This increases the legitimacy of the evidence.</w:t>
            </w:r>
          </w:p>
          <w:p w:rsidR="00000000" w:rsidRPr="00835160" w:rsidP="00835160">
            <w:pPr>
              <w:pStyle w:val="BodyText"/>
            </w:pPr>
          </w:p>
          <w:p w:rsidR="00000000" w:rsidP="00835160">
            <w:pPr>
              <w:pStyle w:val="BodyText"/>
              <w:rPr>
                <w:lang w:val="en-NZ"/>
              </w:rPr>
            </w:pPr>
            <w:r w:rsidRPr="00835160">
              <w:t>All assessment must be condu</w:t>
            </w:r>
            <w:r w:rsidRPr="00835160">
              <w:t>cted against Australian meat industry standards and regulations.</w:t>
            </w:r>
          </w:p>
        </w:tc>
      </w:tr>
      <w:tr w:rsidTr="007335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t>Competency must be demonstrated over time and under typical operating conditions for the enterpri</w:t>
            </w:r>
            <w:r w:rsidRPr="00835160">
              <w:t>se.</w:t>
            </w:r>
          </w:p>
        </w:tc>
      </w:tr>
      <w:tr w:rsidTr="007335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rPr>
                <w:rStyle w:val="SpecialBold"/>
              </w:rPr>
              <w:t>Context of</w:t>
            </w:r>
            <w:r w:rsidRPr="00835160">
              <w:t xml:space="preserve">, </w:t>
            </w:r>
            <w:r w:rsidRPr="0083516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t>Assessment must occur in the workplace under normal operating conditions or in a simulated environment.</w:t>
            </w:r>
          </w:p>
        </w:tc>
      </w:tr>
      <w:tr w:rsidTr="007335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160" w:rsidP="00835160">
            <w:pPr>
              <w:pStyle w:val="BodyText"/>
            </w:pPr>
            <w:r w:rsidRPr="00835160">
              <w:t>Recommended methods of assessment include:</w:t>
            </w:r>
          </w:p>
          <w:p w:rsidR="00000000" w:rsidRPr="00835160" w:rsidP="00835160">
            <w:pPr>
              <w:pStyle w:val="ListBullet"/>
            </w:pPr>
            <w:r w:rsidRPr="00835160">
              <w:t>quiz of underpinning knowledge</w:t>
            </w:r>
          </w:p>
          <w:p w:rsidR="00000000" w:rsidRPr="00835160" w:rsidP="00835160">
            <w:pPr>
              <w:pStyle w:val="ListBullet"/>
            </w:pPr>
            <w:r w:rsidRPr="00835160">
              <w:t>simulation</w:t>
            </w:r>
          </w:p>
          <w:p w:rsidR="00000000" w:rsidRPr="00835160" w:rsidP="00835160">
            <w:pPr>
              <w:pStyle w:val="ListBullet"/>
            </w:pPr>
            <w:r w:rsidRPr="00835160">
              <w:t xml:space="preserve">workplace demonstration </w:t>
            </w:r>
          </w:p>
          <w:p w:rsidR="00000000" w:rsidRPr="00835160" w:rsidP="00835160">
            <w:pPr>
              <w:pStyle w:val="ListBullet"/>
            </w:pPr>
            <w:r w:rsidRPr="00835160">
              <w:t>workplace referee or third-party report of performance over time.</w:t>
            </w:r>
          </w:p>
          <w:p w:rsidR="00000000" w:rsidRPr="00835160" w:rsidP="00835160">
            <w:pPr>
              <w:pStyle w:val="BodyText"/>
            </w:pPr>
          </w:p>
          <w:p w:rsidR="00000000" w:rsidP="00835160">
            <w:pPr>
              <w:pStyle w:val="BodyText"/>
              <w:rPr>
                <w:lang w:val="en-NZ"/>
              </w:rPr>
            </w:pPr>
            <w:r w:rsidRPr="00835160">
              <w:t>Assessment practices should take into account any relevant language or cultural issues related to Aboriginality or Torres Strait Islander, gender, or lan</w:t>
            </w:r>
            <w:r w:rsidRPr="00835160">
              <w:t>guage backgrounds other than English. Language and literacy demands of the assessment task should not be higher than those of the work role.</w:t>
            </w:r>
          </w:p>
        </w:tc>
      </w:tr>
      <w:tr w:rsidTr="007335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160" w:rsidP="00835160">
            <w:pPr>
              <w:pStyle w:val="BodyText"/>
            </w:pPr>
            <w:r w:rsidRPr="00835160">
              <w:t>A current list of resources for this unit of competency is available from MINT</w:t>
            </w:r>
            <w:r w:rsidRPr="00835160">
              <w:t xml:space="preserve">RAC </w:t>
            </w:r>
            <w:r w:rsidRPr="00835160">
              <w:rPr>
                <w:rStyle w:val="Underline"/>
              </w:rPr>
              <w:t>www</w:t>
            </w:r>
            <w:r w:rsidRPr="00835160">
              <w:t>.</w:t>
            </w:r>
            <w:r w:rsidRPr="00835160">
              <w:rPr>
                <w:rStyle w:val="Underline"/>
              </w:rPr>
              <w:t>mintrac</w:t>
            </w:r>
            <w:r w:rsidRPr="00835160">
              <w:t>.</w:t>
            </w:r>
            <w:r w:rsidRPr="00835160">
              <w:rPr>
                <w:rStyle w:val="Underline"/>
              </w:rPr>
              <w:t>com</w:t>
            </w:r>
            <w:r w:rsidRPr="00835160">
              <w:t>.</w:t>
            </w:r>
            <w:r w:rsidRPr="00835160">
              <w:rPr>
                <w:rStyle w:val="Underline"/>
              </w:rPr>
              <w:t>au</w:t>
            </w:r>
            <w:r w:rsidRPr="00835160">
              <w:t xml:space="preserve">  or telephone 1800 817 462.</w:t>
            </w:r>
          </w:p>
        </w:tc>
      </w:tr>
    </w:tbl>
    <w:p w:rsidR="00733504" w:rsidP="00835160">
      <w:pPr>
        <w:pStyle w:val="BodyText"/>
      </w:pPr>
    </w:p>
    <w:p w:rsidR="00733504" w:rsidP="00835160">
      <w:pPr>
        <w:pStyle w:val="BodyText"/>
      </w:pPr>
    </w:p>
    <w:p w:rsidR="00000000" w:rsidRPr="00835160" w:rsidP="00835160">
      <w:pPr>
        <w:pStyle w:val="Heading1"/>
      </w:pPr>
      <w:bookmarkStart w:id="11" w:name="O_337726"/>
      <w:bookmarkEnd w:id="11"/>
      <w:r w:rsidRPr="00835160">
        <w:t>Range Statement</w:t>
      </w:r>
    </w:p>
    <w:tbl>
      <w:tblPr>
        <w:tblW w:w="0" w:type="auto"/>
        <w:tblLayout w:type="fixed"/>
        <w:tblCellMar>
          <w:left w:w="62" w:type="dxa"/>
          <w:right w:w="62" w:type="dxa"/>
        </w:tblCellMar>
        <w:tblLook w:val="0000"/>
      </w:tblPr>
      <w:tblGrid>
        <w:gridCol w:w="3511"/>
        <w:gridCol w:w="5011"/>
      </w:tblGrid>
      <w:tr w:rsidTr="0073350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rPr>
                <w:rStyle w:val="SpecialBold"/>
              </w:rPr>
              <w:t>RANGE STATEMENT</w:t>
            </w:r>
          </w:p>
        </w:tc>
      </w:tr>
      <w:tr w:rsidTr="0073350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t>The range statement relates to the unit of competency as a whole. It allows for different work environments and situations that may affect perform</w:t>
            </w:r>
            <w:r w:rsidRPr="00835160">
              <w:t xml:space="preserve">ance. Bold italicised wording, if used in the performance criteria, is detailed below. Essential operating conditions that may be present with training and assessment (depending on the work situation, needs of the candidate, accessibility of the item, and </w:t>
            </w:r>
            <w:r w:rsidRPr="00835160">
              <w:t>local industry and regional contexts) may also be included.</w:t>
            </w:r>
          </w:p>
        </w:tc>
      </w:tr>
      <w:tr w:rsidTr="0073350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rPr>
                <w:rStyle w:val="BoldandItalics"/>
              </w:rPr>
              <w:t>MSA system</w:t>
            </w:r>
            <w:r w:rsidRPr="0083516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160" w:rsidP="00835160">
            <w:pPr>
              <w:pStyle w:val="ListBullet"/>
            </w:pPr>
            <w:r w:rsidRPr="00835160">
              <w:t>carcases that have been graded in accordance with the MSA Standards Manual for Processors</w:t>
            </w:r>
          </w:p>
          <w:p w:rsidR="00000000" w:rsidP="00835160">
            <w:pPr>
              <w:pStyle w:val="ListBullet"/>
              <w:rPr>
                <w:lang w:val="en-NZ"/>
              </w:rPr>
            </w:pPr>
            <w:r w:rsidRPr="00835160">
              <w:t>approved primals or portions from MSA carcases that were graded in accordance wi</w:t>
            </w:r>
            <w:r w:rsidRPr="00835160">
              <w:t>th the MSA Standards Manual for MSA Processors.</w:t>
            </w:r>
          </w:p>
        </w:tc>
      </w:tr>
      <w:tr w:rsidTr="0073350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rPr>
                <w:rStyle w:val="BoldandItalics"/>
              </w:rPr>
              <w:t>MSA requirements</w:t>
            </w:r>
            <w:r w:rsidRPr="00835160">
              <w:t xml:space="preserv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160" w:rsidP="00835160">
            <w:pPr>
              <w:pStyle w:val="ListBullet"/>
            </w:pPr>
            <w:r w:rsidRPr="00835160">
              <w:t>MSA Standards Manual for Saleyard Consignment</w:t>
            </w:r>
          </w:p>
          <w:p w:rsidR="00000000" w:rsidRPr="00835160" w:rsidP="00835160">
            <w:pPr>
              <w:pStyle w:val="ListBullet"/>
            </w:pPr>
            <w:r w:rsidRPr="00835160">
              <w:t>MSA Standards Manual for Processors</w:t>
            </w:r>
          </w:p>
          <w:p w:rsidR="00000000" w:rsidP="00835160">
            <w:pPr>
              <w:pStyle w:val="ListBullet"/>
              <w:rPr>
                <w:lang w:val="en-NZ"/>
              </w:rPr>
            </w:pPr>
            <w:r w:rsidRPr="00835160">
              <w:t>MSA Standards Manual for Trade Mark Usage.</w:t>
            </w:r>
          </w:p>
        </w:tc>
      </w:tr>
      <w:tr w:rsidTr="0073350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rPr>
                <w:rStyle w:val="BoldandItalics"/>
              </w:rPr>
              <w:t>Licensing requirements</w:t>
            </w:r>
            <w:r w:rsidRPr="00835160">
              <w:t xml:space="preserv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ListBullet"/>
              <w:rPr>
                <w:lang w:val="en-NZ"/>
              </w:rPr>
            </w:pPr>
            <w:r w:rsidRPr="00835160">
              <w:t>that the enterprise must be MSA licensed and the system must be maintained at all times if claims are being made against the MSA trade mark.</w:t>
            </w:r>
          </w:p>
        </w:tc>
      </w:tr>
      <w:tr w:rsidTr="0073350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rPr>
                <w:rStyle w:val="BoldandItalics"/>
              </w:rPr>
              <w:t>OH</w:t>
            </w:r>
            <w:r w:rsidRPr="00835160">
              <w:t>&amp;</w:t>
            </w:r>
            <w:r w:rsidRPr="00835160">
              <w:rPr>
                <w:rStyle w:val="BoldandItalics"/>
              </w:rPr>
              <w:t>S</w:t>
            </w:r>
            <w:r w:rsidRPr="00835160">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160" w:rsidP="00835160">
            <w:pPr>
              <w:pStyle w:val="ListBullet"/>
            </w:pPr>
            <w:r w:rsidRPr="00835160">
              <w:t>enterprise OH&amp;S policies, procedures and programs</w:t>
            </w:r>
          </w:p>
          <w:p w:rsidR="00000000" w:rsidRPr="00835160" w:rsidP="00835160">
            <w:pPr>
              <w:pStyle w:val="ListBullet"/>
            </w:pPr>
            <w:r w:rsidRPr="00835160">
              <w:t>OH&amp;S legal requirements</w:t>
            </w:r>
          </w:p>
          <w:p w:rsidR="00000000" w:rsidRPr="00835160" w:rsidP="00835160">
            <w:pPr>
              <w:pStyle w:val="ListBullet"/>
            </w:pPr>
            <w:r w:rsidRPr="00835160">
              <w:t xml:space="preserve">Personal </w:t>
            </w:r>
            <w:r w:rsidRPr="00835160">
              <w:t>Protective Equipment (PPE) which may include:</w:t>
            </w:r>
          </w:p>
          <w:p w:rsidR="00000000" w:rsidRPr="00835160" w:rsidP="00835160">
            <w:pPr>
              <w:pStyle w:val="ListBullet2"/>
            </w:pPr>
            <w:r w:rsidRPr="00835160">
              <w:t>coats and aprons</w:t>
            </w:r>
          </w:p>
          <w:p w:rsidR="00000000" w:rsidRPr="00835160" w:rsidP="00835160">
            <w:pPr>
              <w:pStyle w:val="ListBullet2"/>
            </w:pPr>
            <w:r w:rsidRPr="00835160">
              <w:t>ear plugs or muffs</w:t>
            </w:r>
          </w:p>
          <w:p w:rsidR="00000000" w:rsidRPr="00835160" w:rsidP="00835160">
            <w:pPr>
              <w:pStyle w:val="ListBullet2"/>
            </w:pPr>
            <w:r w:rsidRPr="00835160">
              <w:t>eye and facial protection</w:t>
            </w:r>
          </w:p>
          <w:p w:rsidR="00000000" w:rsidRPr="00835160" w:rsidP="00835160">
            <w:pPr>
              <w:pStyle w:val="ListBullet2"/>
            </w:pPr>
            <w:r w:rsidRPr="00835160">
              <w:t>head-wear</w:t>
            </w:r>
          </w:p>
          <w:p w:rsidR="00000000" w:rsidRPr="00835160" w:rsidP="00835160">
            <w:pPr>
              <w:pStyle w:val="ListBullet2"/>
            </w:pPr>
            <w:r w:rsidRPr="00835160">
              <w:t>lifting assistance</w:t>
            </w:r>
          </w:p>
          <w:p w:rsidR="00000000" w:rsidRPr="00835160" w:rsidP="00835160">
            <w:pPr>
              <w:pStyle w:val="ListBullet2"/>
            </w:pPr>
            <w:r w:rsidRPr="00835160">
              <w:t>mesh aprons</w:t>
            </w:r>
          </w:p>
          <w:p w:rsidR="00000000" w:rsidRPr="00835160" w:rsidP="00835160">
            <w:pPr>
              <w:pStyle w:val="ListBullet2"/>
            </w:pPr>
            <w:r w:rsidRPr="00835160">
              <w:t>protective boot covers</w:t>
            </w:r>
          </w:p>
          <w:p w:rsidR="00000000" w:rsidRPr="00835160" w:rsidP="00835160">
            <w:pPr>
              <w:pStyle w:val="ListBullet2"/>
            </w:pPr>
            <w:r w:rsidRPr="00835160">
              <w:t>protective hand and arm covering</w:t>
            </w:r>
          </w:p>
          <w:p w:rsidR="00000000" w:rsidRPr="00835160" w:rsidP="00835160">
            <w:pPr>
              <w:pStyle w:val="ListBullet2"/>
            </w:pPr>
            <w:r w:rsidRPr="00835160">
              <w:t>protective head and hair covering</w:t>
            </w:r>
          </w:p>
          <w:p w:rsidR="00000000" w:rsidRPr="00835160" w:rsidP="00835160">
            <w:pPr>
              <w:pStyle w:val="ListBullet2"/>
            </w:pPr>
            <w:r w:rsidRPr="00835160">
              <w:t>uniforms</w:t>
            </w:r>
          </w:p>
          <w:p w:rsidR="00000000" w:rsidRPr="00835160" w:rsidP="00835160">
            <w:pPr>
              <w:pStyle w:val="ListBullet2"/>
            </w:pPr>
            <w:r w:rsidRPr="00835160">
              <w:t>waterproof clothing</w:t>
            </w:r>
          </w:p>
          <w:p w:rsidR="00000000" w:rsidRPr="00835160" w:rsidP="00835160">
            <w:pPr>
              <w:pStyle w:val="ListBullet2"/>
            </w:pPr>
            <w:r w:rsidRPr="00835160">
              <w:t>work, safety or waterproof footwear</w:t>
            </w:r>
          </w:p>
          <w:p w:rsidR="00000000" w:rsidP="00835160">
            <w:pPr>
              <w:pStyle w:val="ListBullet"/>
              <w:rPr>
                <w:lang w:val="en-NZ"/>
              </w:rPr>
            </w:pPr>
            <w:r w:rsidRPr="00835160">
              <w:t>requirements set out in standards and codes of practice.</w:t>
            </w:r>
          </w:p>
        </w:tc>
      </w:tr>
      <w:tr w:rsidTr="0073350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rPr>
                <w:rStyle w:val="BoldandItalics"/>
              </w:rPr>
              <w:t>Regulatory</w:t>
            </w:r>
            <w:r w:rsidRPr="00835160">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160" w:rsidP="00835160">
            <w:pPr>
              <w:pStyle w:val="ListBullet"/>
            </w:pPr>
            <w:r w:rsidRPr="00835160">
              <w:t>Export Control Act</w:t>
            </w:r>
          </w:p>
          <w:p w:rsidR="00000000" w:rsidRPr="00835160" w:rsidP="00835160">
            <w:pPr>
              <w:pStyle w:val="ListBullet"/>
            </w:pPr>
            <w:r w:rsidRPr="00835160">
              <w:t>hygiene and sanitation requirements</w:t>
            </w:r>
          </w:p>
          <w:p w:rsidR="00000000" w:rsidRPr="00835160" w:rsidP="00835160">
            <w:pPr>
              <w:pStyle w:val="ListBullet"/>
            </w:pPr>
            <w:r w:rsidRPr="00835160">
              <w:t>relevant Australian Standards</w:t>
            </w:r>
          </w:p>
          <w:p w:rsidR="00000000" w:rsidP="00835160">
            <w:pPr>
              <w:pStyle w:val="ListBullet"/>
              <w:rPr>
                <w:lang w:val="en-NZ"/>
              </w:rPr>
            </w:pPr>
            <w:r w:rsidRPr="00835160">
              <w:t>state and territory regulations regarding meat processing.</w:t>
            </w:r>
          </w:p>
        </w:tc>
      </w:tr>
      <w:tr w:rsidTr="0073350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rPr>
                <w:rStyle w:val="BoldandItalics"/>
              </w:rPr>
              <w:t>Workplace requirements</w:t>
            </w:r>
            <w:r w:rsidRPr="0083516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160" w:rsidP="00835160">
            <w:pPr>
              <w:pStyle w:val="ListBullet"/>
            </w:pPr>
            <w:r w:rsidRPr="00835160">
              <w:t>enterprise-specific requirements</w:t>
            </w:r>
          </w:p>
          <w:p w:rsidR="00000000" w:rsidRPr="00835160" w:rsidP="00835160">
            <w:pPr>
              <w:pStyle w:val="ListBullet"/>
            </w:pPr>
            <w:r w:rsidRPr="00835160">
              <w:t>OH&amp;S requirements</w:t>
            </w:r>
          </w:p>
          <w:p w:rsidR="00000000" w:rsidRPr="00835160" w:rsidP="00835160">
            <w:pPr>
              <w:pStyle w:val="ListBullet"/>
            </w:pPr>
            <w:r w:rsidRPr="00835160">
              <w:t>Quality Assurance (QA) requirements</w:t>
            </w:r>
          </w:p>
          <w:p w:rsidR="00000000" w:rsidRPr="00835160" w:rsidP="00835160">
            <w:pPr>
              <w:pStyle w:val="ListBullet"/>
            </w:pPr>
            <w:r w:rsidRPr="00835160">
              <w:t>Standard Operating Procedures (SOPs)</w:t>
            </w:r>
          </w:p>
          <w:p w:rsidR="00000000" w:rsidRPr="00835160" w:rsidP="00835160">
            <w:pPr>
              <w:pStyle w:val="ListBullet"/>
            </w:pPr>
            <w:r w:rsidRPr="00835160">
              <w:t>the ability to perform the task to p</w:t>
            </w:r>
            <w:r w:rsidRPr="00835160">
              <w:t>roduction requirements</w:t>
            </w:r>
          </w:p>
          <w:p w:rsidR="00000000" w:rsidP="00835160">
            <w:pPr>
              <w:pStyle w:val="ListBullet"/>
              <w:rPr>
                <w:lang w:val="en-NZ"/>
              </w:rPr>
            </w:pPr>
            <w:r w:rsidRPr="00835160">
              <w:t xml:space="preserve">work instructions. </w:t>
            </w:r>
          </w:p>
        </w:tc>
      </w:tr>
      <w:tr w:rsidTr="0073350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rPr>
                <w:rStyle w:val="BoldandItalics"/>
              </w:rPr>
              <w:t>Communication skills</w:t>
            </w:r>
            <w:r w:rsidRPr="0083516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160" w:rsidP="00835160">
            <w:pPr>
              <w:pStyle w:val="ListBullet"/>
            </w:pPr>
            <w:r w:rsidRPr="00835160">
              <w:t xml:space="preserve">applying numeracy skills to workplace requirements </w:t>
            </w:r>
          </w:p>
          <w:p w:rsidR="00000000" w:rsidRPr="00835160" w:rsidP="00835160">
            <w:pPr>
              <w:pStyle w:val="ListBullet"/>
            </w:pPr>
            <w:r w:rsidRPr="00835160">
              <w:t xml:space="preserve">listening and understanding </w:t>
            </w:r>
          </w:p>
          <w:p w:rsidR="00000000" w:rsidRPr="00835160" w:rsidP="00835160">
            <w:pPr>
              <w:pStyle w:val="ListBullet"/>
            </w:pPr>
            <w:r w:rsidRPr="00835160">
              <w:t xml:space="preserve">reading and interpreting workplace related documentation </w:t>
            </w:r>
          </w:p>
          <w:p w:rsidR="00000000" w:rsidRPr="00835160" w:rsidP="00835160">
            <w:pPr>
              <w:pStyle w:val="ListBullet"/>
            </w:pPr>
            <w:r w:rsidRPr="00835160">
              <w:t xml:space="preserve">sharing information </w:t>
            </w:r>
          </w:p>
          <w:p w:rsidR="00000000" w:rsidRPr="00835160" w:rsidP="00835160">
            <w:pPr>
              <w:pStyle w:val="ListBullet"/>
            </w:pPr>
            <w:r w:rsidRPr="00835160">
              <w:t xml:space="preserve">speaking clearly and directly </w:t>
            </w:r>
          </w:p>
          <w:p w:rsidR="00000000" w:rsidRPr="00835160" w:rsidP="00835160">
            <w:pPr>
              <w:pStyle w:val="ListBullet"/>
            </w:pPr>
            <w:r w:rsidRPr="00835160">
              <w:t>working with diverse individuals and groups.</w:t>
            </w:r>
          </w:p>
        </w:tc>
      </w:tr>
    </w:tbl>
    <w:p w:rsidR="00733504" w:rsidP="00835160">
      <w:pPr>
        <w:pStyle w:val="BodyText"/>
      </w:pPr>
    </w:p>
    <w:p w:rsidR="00733504" w:rsidP="00835160">
      <w:pPr>
        <w:pStyle w:val="BodyText"/>
      </w:pPr>
    </w:p>
    <w:p w:rsidR="00000000" w:rsidRPr="00835160" w:rsidP="00835160">
      <w:pPr>
        <w:pStyle w:val="Heading1"/>
      </w:pPr>
      <w:bookmarkStart w:id="12" w:name="O_337729"/>
      <w:bookmarkEnd w:id="12"/>
      <w:r w:rsidRPr="00835160">
        <w:t>Unit Sector(s)</w:t>
      </w:r>
    </w:p>
    <w:tbl>
      <w:tblPr>
        <w:tblW w:w="0" w:type="auto"/>
        <w:tblLayout w:type="fixed"/>
        <w:tblCellMar>
          <w:left w:w="62" w:type="dxa"/>
          <w:right w:w="62" w:type="dxa"/>
        </w:tblCellMar>
        <w:tblLook w:val="0000"/>
      </w:tblPr>
      <w:tblGrid>
        <w:gridCol w:w="2654"/>
        <w:gridCol w:w="5868"/>
      </w:tblGrid>
      <w:tr w:rsidTr="0073350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160" w:rsidP="00835160">
            <w:pPr>
              <w:pStyle w:val="BodyText"/>
            </w:pPr>
          </w:p>
        </w:tc>
      </w:tr>
    </w:tbl>
    <w:p w:rsidR="00733504" w:rsidP="00835160">
      <w:pPr>
        <w:pStyle w:val="BodyText"/>
      </w:pPr>
    </w:p>
    <w:p w:rsidR="00733504" w:rsidP="00835160">
      <w:pPr>
        <w:pStyle w:val="BodyText"/>
      </w:pPr>
    </w:p>
    <w:p w:rsidR="00000000" w:rsidRPr="00835160" w:rsidP="00835160">
      <w:pPr>
        <w:pStyle w:val="Heading1"/>
      </w:pPr>
      <w:bookmarkStart w:id="13" w:name="O_337718"/>
      <w:bookmarkEnd w:id="13"/>
      <w:r w:rsidRPr="00835160">
        <w:t>Co-requisite units</w:t>
      </w:r>
    </w:p>
    <w:tbl>
      <w:tblPr>
        <w:tblW w:w="0" w:type="auto"/>
        <w:tblLayout w:type="fixed"/>
        <w:tblCellMar>
          <w:left w:w="62" w:type="dxa"/>
          <w:right w:w="62" w:type="dxa"/>
        </w:tblCellMar>
        <w:tblLook w:val="0000"/>
      </w:tblPr>
      <w:tblGrid>
        <w:gridCol w:w="2641"/>
        <w:gridCol w:w="1322"/>
        <w:gridCol w:w="4559"/>
      </w:tblGrid>
      <w:tr w:rsidTr="0073350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p>
        </w:tc>
      </w:tr>
      <w:tr w:rsidTr="007335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p>
        </w:tc>
      </w:tr>
      <w:tr w:rsidTr="007335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160" w:rsidP="00835160">
            <w:pPr>
              <w:pStyle w:val="BodyText"/>
            </w:pPr>
          </w:p>
        </w:tc>
      </w:tr>
    </w:tbl>
    <w:p w:rsidR="00733504" w:rsidP="00835160">
      <w:pPr>
        <w:pStyle w:val="BodyText"/>
      </w:pPr>
    </w:p>
    <w:p w:rsidR="00733504" w:rsidP="00835160">
      <w:pPr>
        <w:pStyle w:val="BodyText"/>
      </w:pPr>
    </w:p>
    <w:p w:rsidR="00000000" w:rsidRPr="00835160" w:rsidP="00835160">
      <w:pPr>
        <w:pStyle w:val="Heading1"/>
      </w:pPr>
      <w:bookmarkStart w:id="14" w:name="O_337717"/>
      <w:bookmarkEnd w:id="14"/>
      <w:r w:rsidRPr="00835160">
        <w:t>Competency field</w:t>
      </w:r>
    </w:p>
    <w:tbl>
      <w:tblPr>
        <w:tblW w:w="0" w:type="auto"/>
        <w:tblLayout w:type="fixed"/>
        <w:tblCellMar>
          <w:left w:w="62" w:type="dxa"/>
          <w:right w:w="62" w:type="dxa"/>
        </w:tblCellMar>
        <w:tblLook w:val="0000"/>
      </w:tblPr>
      <w:tblGrid>
        <w:gridCol w:w="2784"/>
        <w:gridCol w:w="5738"/>
      </w:tblGrid>
      <w:tr w:rsidTr="0073350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160">
            <w:pPr>
              <w:pStyle w:val="BodyText"/>
              <w:rPr>
                <w:lang w:val="en-NZ"/>
              </w:rPr>
            </w:pPr>
            <w:r w:rsidRPr="0083516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160" w:rsidP="00835160">
            <w:pPr>
              <w:pStyle w:val="BodyText"/>
            </w:pPr>
          </w:p>
        </w:tc>
      </w:tr>
    </w:tbl>
    <w:p w:rsidR="00733504" w:rsidP="00835160">
      <w:pPr>
        <w:pStyle w:val="BodyText"/>
      </w:pPr>
    </w:p>
    <w:p w:rsidR="00733504" w:rsidP="00835160">
      <w:pPr>
        <w:pStyle w:val="BodyText"/>
      </w:pPr>
    </w:p>
    <w:p w:rsidR="00000000" w:rsidRPr="00835160" w:rsidP="00835160"/>
    <w:sectPr w:rsidSect="008351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1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3504" w:rsidP="0073350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1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504" w:rsidP="0083516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33504" w:rsidP="008351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33504" w:rsidP="008351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1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160" w:rsidRPr="00733504" w:rsidP="007335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1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504" w:rsidRPr="002D2AF8" w:rsidP="00835160">
    <w:pPr>
      <w:pStyle w:val="Header"/>
      <w:framePr w:wrap="around"/>
    </w:pPr>
    <w:r>
      <w:fldChar w:fldCharType="begin"/>
    </w:r>
    <w:r>
      <w:instrText xml:space="preserve"> TITLE   \* MERGEFORMAT </w:instrText>
    </w:r>
    <w:r>
      <w:fldChar w:fldCharType="separate"/>
    </w:r>
    <w:r>
      <w:t>MTMR316B Utilise the Meat Standards Australia system for beef to meet customer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33504" w:rsidP="008351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46A0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22F2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6C36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1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5160"/>
    <w:pPr>
      <w:spacing w:before="360" w:after="60"/>
      <w:outlineLvl w:val="0"/>
    </w:pPr>
    <w:rPr>
      <w:sz w:val="32"/>
    </w:rPr>
  </w:style>
  <w:style w:type="paragraph" w:styleId="Heading2">
    <w:name w:val="heading 2"/>
    <w:basedOn w:val="HeadingBase"/>
    <w:next w:val="BodyText"/>
    <w:link w:val="Heading2Char"/>
    <w:qFormat/>
    <w:rsid w:val="00835160"/>
    <w:pPr>
      <w:keepLines/>
      <w:spacing w:before="240" w:after="120"/>
      <w:outlineLvl w:val="1"/>
    </w:pPr>
    <w:rPr>
      <w:sz w:val="28"/>
      <w:szCs w:val="40"/>
    </w:rPr>
  </w:style>
  <w:style w:type="paragraph" w:styleId="Heading3">
    <w:name w:val="heading 3"/>
    <w:basedOn w:val="HeadingBase"/>
    <w:next w:val="BodyText"/>
    <w:link w:val="Heading3Char"/>
    <w:qFormat/>
    <w:rsid w:val="00835160"/>
    <w:pPr>
      <w:spacing w:before="180" w:after="120"/>
      <w:outlineLvl w:val="2"/>
    </w:pPr>
    <w:rPr>
      <w:spacing w:val="-10"/>
      <w:kern w:val="32"/>
    </w:rPr>
  </w:style>
  <w:style w:type="paragraph" w:styleId="Heading4">
    <w:name w:val="heading 4"/>
    <w:basedOn w:val="HeadingBase"/>
    <w:next w:val="BodyText"/>
    <w:link w:val="Heading4Char"/>
    <w:qFormat/>
    <w:rsid w:val="00835160"/>
    <w:pPr>
      <w:spacing w:before="160" w:after="120"/>
      <w:outlineLvl w:val="3"/>
    </w:pPr>
    <w:rPr>
      <w:sz w:val="22"/>
    </w:rPr>
  </w:style>
  <w:style w:type="paragraph" w:styleId="Heading5">
    <w:name w:val="heading 5"/>
    <w:basedOn w:val="HeadingBase"/>
    <w:next w:val="Normal"/>
    <w:link w:val="Heading5Char"/>
    <w:qFormat/>
    <w:rsid w:val="00835160"/>
    <w:pPr>
      <w:spacing w:before="80"/>
      <w:outlineLvl w:val="4"/>
    </w:pPr>
    <w:rPr>
      <w:color w:val="918585"/>
      <w:sz w:val="20"/>
    </w:rPr>
  </w:style>
  <w:style w:type="paragraph" w:styleId="Heading6">
    <w:name w:val="heading 6"/>
    <w:basedOn w:val="HeadingBase"/>
    <w:next w:val="Normal"/>
    <w:link w:val="Heading6Char"/>
    <w:qFormat/>
    <w:rsid w:val="00835160"/>
    <w:pPr>
      <w:spacing w:before="60"/>
      <w:outlineLvl w:val="5"/>
    </w:pPr>
    <w:rPr>
      <w:color w:val="918585"/>
      <w:sz w:val="20"/>
    </w:rPr>
  </w:style>
  <w:style w:type="paragraph" w:styleId="Heading7">
    <w:name w:val="heading 7"/>
    <w:basedOn w:val="Normal"/>
    <w:next w:val="Normal"/>
    <w:link w:val="Heading7Char"/>
    <w:qFormat/>
    <w:rsid w:val="00835160"/>
    <w:pPr>
      <w:ind w:left="720"/>
      <w:outlineLvl w:val="6"/>
    </w:pPr>
    <w:rPr>
      <w:i/>
    </w:rPr>
  </w:style>
  <w:style w:type="paragraph" w:styleId="Heading8">
    <w:name w:val="heading 8"/>
    <w:basedOn w:val="Normal"/>
    <w:next w:val="Normal"/>
    <w:link w:val="Heading8Char"/>
    <w:qFormat/>
    <w:rsid w:val="00835160"/>
    <w:pPr>
      <w:ind w:left="720"/>
      <w:outlineLvl w:val="7"/>
    </w:pPr>
    <w:rPr>
      <w:i/>
    </w:rPr>
  </w:style>
  <w:style w:type="paragraph" w:styleId="Heading9">
    <w:name w:val="heading 9"/>
    <w:basedOn w:val="Normal"/>
    <w:next w:val="Normal"/>
    <w:link w:val="Heading9Char"/>
    <w:qFormat/>
    <w:rsid w:val="00835160"/>
    <w:pPr>
      <w:ind w:left="720"/>
      <w:outlineLvl w:val="8"/>
    </w:pPr>
    <w:rPr>
      <w:i/>
    </w:rPr>
  </w:style>
  <w:style w:type="character" w:default="1" w:styleId="DefaultParagraphFont">
    <w:name w:val="Default Paragraph Font"/>
    <w:uiPriority w:val="1"/>
    <w:unhideWhenUsed/>
    <w:rsid w:val="008351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5160"/>
  </w:style>
  <w:style w:type="character" w:customStyle="1" w:styleId="Heading1Char">
    <w:name w:val="Heading 1 Char"/>
    <w:basedOn w:val="DefaultParagraphFont"/>
    <w:link w:val="Heading1"/>
    <w:rsid w:val="00835160"/>
    <w:rPr>
      <w:rFonts w:ascii="Times New Roman" w:eastAsia="Times New Roman" w:hAnsi="Times New Roman" w:cs="Times New Roman"/>
      <w:b/>
      <w:sz w:val="32"/>
      <w:szCs w:val="20"/>
      <w:lang w:eastAsia="en-US"/>
    </w:rPr>
  </w:style>
  <w:style w:type="paragraph" w:styleId="BodyText">
    <w:name w:val="Body Text"/>
    <w:basedOn w:val="Normal"/>
    <w:link w:val="BodyTextChar"/>
    <w:rsid w:val="008351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5160"/>
    <w:rPr>
      <w:rFonts w:ascii="Times New Roman" w:eastAsia="Times New Roman" w:hAnsi="Times New Roman" w:cs="Times New Roman"/>
      <w:sz w:val="24"/>
      <w:lang w:eastAsia="en-US"/>
    </w:rPr>
  </w:style>
  <w:style w:type="paragraph" w:styleId="Footer">
    <w:name w:val="footer"/>
    <w:basedOn w:val="Normal"/>
    <w:link w:val="FooterChar"/>
    <w:rsid w:val="008351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5160"/>
    <w:rPr>
      <w:rFonts w:ascii="Times New Roman" w:eastAsia="Times New Roman" w:hAnsi="Times New Roman" w:cs="Times New Roman"/>
      <w:sz w:val="16"/>
      <w:lang w:eastAsia="en-US"/>
    </w:rPr>
  </w:style>
  <w:style w:type="paragraph" w:styleId="List">
    <w:name w:val="List"/>
    <w:basedOn w:val="BodyText"/>
    <w:next w:val="BodyText"/>
    <w:rsid w:val="00835160"/>
    <w:pPr>
      <w:tabs>
        <w:tab w:val="left" w:pos="340"/>
      </w:tabs>
      <w:spacing w:before="60" w:after="60"/>
      <w:ind w:left="340" w:hanging="340"/>
    </w:pPr>
  </w:style>
  <w:style w:type="paragraph" w:styleId="ListBullet">
    <w:name w:val="List Bullet"/>
    <w:basedOn w:val="List"/>
    <w:rsid w:val="00835160"/>
    <w:pPr>
      <w:numPr>
        <w:numId w:val="13"/>
      </w:numPr>
      <w:tabs>
        <w:tab w:val="clear" w:pos="340"/>
      </w:tabs>
      <w:spacing w:before="40" w:after="40"/>
    </w:pPr>
  </w:style>
  <w:style w:type="character" w:customStyle="1" w:styleId="SpecialBold">
    <w:name w:val="Special Bold"/>
    <w:basedOn w:val="DefaultParagraphFont"/>
    <w:rsid w:val="00835160"/>
    <w:rPr>
      <w:b/>
      <w:spacing w:val="0"/>
    </w:rPr>
  </w:style>
  <w:style w:type="paragraph" w:styleId="ListBullet2">
    <w:name w:val="List Bullet 2"/>
    <w:basedOn w:val="List2"/>
    <w:rsid w:val="00835160"/>
    <w:pPr>
      <w:numPr>
        <w:numId w:val="14"/>
      </w:numPr>
      <w:tabs>
        <w:tab w:val="clear" w:pos="680"/>
      </w:tabs>
    </w:pPr>
  </w:style>
  <w:style w:type="paragraph" w:customStyle="1" w:styleId="SuperHeading">
    <w:name w:val="SuperHeading"/>
    <w:basedOn w:val="Normal"/>
    <w:rsid w:val="00835160"/>
    <w:pPr>
      <w:spacing w:before="240" w:after="120"/>
      <w:outlineLvl w:val="0"/>
    </w:pPr>
    <w:rPr>
      <w:rFonts w:ascii="Times New Roman" w:hAnsi="Times New Roman"/>
      <w:b/>
      <w:sz w:val="28"/>
    </w:rPr>
  </w:style>
  <w:style w:type="paragraph" w:customStyle="1" w:styleId="AllowPageBreak">
    <w:name w:val="AllowPageBreak"/>
    <w:rsid w:val="008351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5160"/>
    <w:pPr>
      <w:tabs>
        <w:tab w:val="left" w:pos="680"/>
      </w:tabs>
      <w:spacing w:before="60" w:after="60"/>
      <w:ind w:left="680" w:hanging="340"/>
    </w:pPr>
  </w:style>
  <w:style w:type="character" w:customStyle="1" w:styleId="Underline">
    <w:name w:val="Underline"/>
    <w:basedOn w:val="DefaultParagraphFont"/>
    <w:qFormat/>
    <w:rsid w:val="00835160"/>
    <w:rPr>
      <w:u w:val="single"/>
    </w:rPr>
  </w:style>
  <w:style w:type="character" w:customStyle="1" w:styleId="BoldandItalics">
    <w:name w:val="Bold and Italics"/>
    <w:qFormat/>
    <w:rsid w:val="00835160"/>
    <w:rPr>
      <w:b/>
      <w:i/>
      <w:u w:val="none"/>
    </w:rPr>
  </w:style>
  <w:style w:type="character" w:customStyle="1" w:styleId="Heading2Char">
    <w:name w:val="Heading 2 Char"/>
    <w:basedOn w:val="DefaultParagraphFont"/>
    <w:link w:val="Heading2"/>
    <w:rsid w:val="008351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51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51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51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51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51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51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5160"/>
    <w:rPr>
      <w:rFonts w:ascii="Courier New" w:eastAsia="Times New Roman" w:hAnsi="Courier New" w:cs="Times New Roman"/>
      <w:i/>
      <w:szCs w:val="20"/>
      <w:lang w:eastAsia="en-US"/>
    </w:rPr>
  </w:style>
  <w:style w:type="paragraph" w:customStyle="1" w:styleId="HeadingBase">
    <w:name w:val="Heading Base"/>
    <w:rsid w:val="008351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5160"/>
    <w:pPr>
      <w:tabs>
        <w:tab w:val="right" w:leader="dot" w:pos="9072"/>
      </w:tabs>
      <w:ind w:left="567"/>
    </w:pPr>
    <w:rPr>
      <w:szCs w:val="22"/>
    </w:rPr>
  </w:style>
  <w:style w:type="paragraph" w:customStyle="1" w:styleId="TOCBase">
    <w:name w:val="TOC Base"/>
    <w:rsid w:val="008351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5160"/>
    <w:pPr>
      <w:tabs>
        <w:tab w:val="right" w:leader="dot" w:pos="9072"/>
      </w:tabs>
      <w:spacing w:before="40" w:after="40"/>
      <w:ind w:left="284"/>
    </w:pPr>
    <w:rPr>
      <w:rFonts w:ascii="Times New Roman" w:hAnsi="Times New Roman"/>
    </w:rPr>
  </w:style>
  <w:style w:type="paragraph" w:styleId="TOC1">
    <w:name w:val="toc 1"/>
    <w:basedOn w:val="TOCBase"/>
    <w:next w:val="Normal"/>
    <w:rsid w:val="008351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5160"/>
    <w:pPr>
      <w:spacing w:before="5040"/>
      <w:jc w:val="center"/>
    </w:pPr>
    <w:rPr>
      <w:sz w:val="48"/>
      <w:szCs w:val="72"/>
      <w:lang w:val="en-US"/>
    </w:rPr>
  </w:style>
  <w:style w:type="character" w:customStyle="1" w:styleId="TitleChar">
    <w:name w:val="Title Char"/>
    <w:basedOn w:val="DefaultParagraphFont"/>
    <w:link w:val="Title"/>
    <w:rsid w:val="008351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5160"/>
    <w:pPr>
      <w:tabs>
        <w:tab w:val="left" w:pos="3600"/>
        <w:tab w:val="left" w:pos="3958"/>
      </w:tabs>
    </w:pPr>
  </w:style>
  <w:style w:type="paragraph" w:customStyle="1" w:styleId="Note">
    <w:name w:val="Note"/>
    <w:basedOn w:val="BodyText"/>
    <w:rsid w:val="008351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5160"/>
    <w:pPr>
      <w:framePr w:wrap="auto" w:hAnchor="text" w:y="6049"/>
    </w:pPr>
    <w:rPr>
      <w:color w:val="000000"/>
      <w:sz w:val="40"/>
    </w:rPr>
  </w:style>
  <w:style w:type="paragraph" w:customStyle="1" w:styleId="TOCTitle">
    <w:name w:val="TOCTitle"/>
    <w:basedOn w:val="Heading1"/>
    <w:rsid w:val="00835160"/>
    <w:pPr>
      <w:spacing w:after="240"/>
      <w:jc w:val="center"/>
      <w:outlineLvl w:val="9"/>
    </w:pPr>
    <w:rPr>
      <w:caps/>
    </w:rPr>
  </w:style>
  <w:style w:type="paragraph" w:customStyle="1" w:styleId="Version">
    <w:name w:val="Version"/>
    <w:rsid w:val="008351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5160"/>
    <w:pPr>
      <w:keepNext w:val="0"/>
      <w:tabs>
        <w:tab w:val="right" w:pos="4176"/>
      </w:tabs>
      <w:ind w:left="198" w:hanging="198"/>
    </w:pPr>
    <w:rPr>
      <w:rFonts w:ascii="Garamond" w:hAnsi="Garamond"/>
    </w:rPr>
  </w:style>
  <w:style w:type="paragraph" w:styleId="IndexHeading">
    <w:name w:val="index heading"/>
    <w:basedOn w:val="Normal"/>
    <w:next w:val="Index1"/>
    <w:semiHidden/>
    <w:rsid w:val="00835160"/>
    <w:pPr>
      <w:spacing w:before="120" w:after="120"/>
    </w:pPr>
    <w:rPr>
      <w:rFonts w:ascii="Arial" w:hAnsi="Arial"/>
      <w:b/>
      <w:color w:val="918585"/>
      <w:sz w:val="24"/>
    </w:rPr>
  </w:style>
  <w:style w:type="paragraph" w:styleId="Header">
    <w:name w:val="header"/>
    <w:basedOn w:val="Normal"/>
    <w:link w:val="HeaderChar"/>
    <w:rsid w:val="008351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5160"/>
    <w:rPr>
      <w:rFonts w:ascii="Times New Roman" w:eastAsia="Times New Roman" w:hAnsi="Times New Roman" w:cs="Times New Roman"/>
      <w:sz w:val="16"/>
      <w:szCs w:val="20"/>
      <w:lang w:val="en-GB" w:eastAsia="en-US"/>
    </w:rPr>
  </w:style>
  <w:style w:type="paragraph" w:customStyle="1" w:styleId="Chapter">
    <w:name w:val="Chapter"/>
    <w:basedOn w:val="Normal"/>
    <w:rsid w:val="00835160"/>
    <w:pPr>
      <w:spacing w:before="240"/>
    </w:pPr>
    <w:rPr>
      <w:rFonts w:ascii="Times New Roman" w:hAnsi="Times New Roman"/>
      <w:smallCaps/>
      <w:spacing w:val="80"/>
      <w:sz w:val="28"/>
    </w:rPr>
  </w:style>
  <w:style w:type="paragraph" w:customStyle="1" w:styleId="InChapter">
    <w:name w:val="InChapter"/>
    <w:basedOn w:val="Heading3"/>
    <w:rsid w:val="00835160"/>
    <w:pPr>
      <w:spacing w:after="240"/>
      <w:outlineLvl w:val="9"/>
    </w:pPr>
    <w:rPr>
      <w:noProof/>
    </w:rPr>
  </w:style>
  <w:style w:type="paragraph" w:styleId="Index2">
    <w:name w:val="index 2"/>
    <w:basedOn w:val="Normal"/>
    <w:next w:val="Normal"/>
    <w:semiHidden/>
    <w:rsid w:val="00835160"/>
    <w:pPr>
      <w:tabs>
        <w:tab w:val="right" w:pos="4176"/>
      </w:tabs>
      <w:ind w:left="568" w:hanging="284"/>
    </w:pPr>
    <w:rPr>
      <w:rFonts w:ascii="Garamond" w:hAnsi="Garamond"/>
    </w:rPr>
  </w:style>
  <w:style w:type="paragraph" w:customStyle="1" w:styleId="Byline">
    <w:name w:val="Byline"/>
    <w:rsid w:val="008351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5160"/>
    <w:pPr>
      <w:tabs>
        <w:tab w:val="clear" w:pos="3600"/>
        <w:tab w:val="clear" w:pos="3958"/>
      </w:tabs>
      <w:jc w:val="right"/>
    </w:pPr>
  </w:style>
  <w:style w:type="character" w:styleId="Emphasis">
    <w:name w:val="Emphasis"/>
    <w:basedOn w:val="DefaultParagraphFont"/>
    <w:qFormat/>
    <w:rsid w:val="00835160"/>
    <w:rPr>
      <w:i/>
    </w:rPr>
  </w:style>
  <w:style w:type="paragraph" w:styleId="Caption">
    <w:name w:val="caption"/>
    <w:basedOn w:val="BodyText"/>
    <w:next w:val="Normal"/>
    <w:qFormat/>
    <w:rsid w:val="00835160"/>
    <w:pPr>
      <w:framePr w:w="2268" w:hSpace="181" w:vSpace="181" w:wrap="around" w:vAnchor="text" w:hAnchor="page" w:x="1135" w:y="285" w:anchorLock="1"/>
    </w:pPr>
    <w:rPr>
      <w:i/>
    </w:rPr>
  </w:style>
  <w:style w:type="paragraph" w:customStyle="1" w:styleId="MiniTOCTitle">
    <w:name w:val="MiniTOCTitle"/>
    <w:basedOn w:val="Heading4"/>
    <w:rsid w:val="00835160"/>
    <w:pPr>
      <w:spacing w:before="240"/>
      <w:outlineLvl w:val="9"/>
    </w:pPr>
    <w:rPr>
      <w:noProof/>
      <w:sz w:val="24"/>
    </w:rPr>
  </w:style>
  <w:style w:type="paragraph" w:customStyle="1" w:styleId="MiniTOCItem">
    <w:name w:val="MiniTOCItem"/>
    <w:basedOn w:val="ListBullet"/>
    <w:rsid w:val="00835160"/>
    <w:pPr>
      <w:numPr>
        <w:numId w:val="0"/>
      </w:numPr>
      <w:tabs>
        <w:tab w:val="right" w:leader="dot" w:pos="6521"/>
      </w:tabs>
      <w:spacing w:before="0" w:after="0"/>
    </w:pPr>
  </w:style>
  <w:style w:type="paragraph" w:customStyle="1" w:styleId="TOFTitle">
    <w:name w:val="TOFTitle"/>
    <w:basedOn w:val="TOCTitle"/>
    <w:rsid w:val="00835160"/>
  </w:style>
  <w:style w:type="paragraph" w:styleId="TableofFigures">
    <w:name w:val="table of figures"/>
    <w:basedOn w:val="Normal"/>
    <w:next w:val="Normal"/>
    <w:semiHidden/>
    <w:rsid w:val="00835160"/>
    <w:pPr>
      <w:tabs>
        <w:tab w:val="right" w:leader="dot" w:pos="9072"/>
      </w:tabs>
      <w:ind w:left="970" w:hanging="403"/>
    </w:pPr>
    <w:rPr>
      <w:rFonts w:ascii="Times New Roman" w:hAnsi="Times New Roman"/>
      <w:b/>
    </w:rPr>
  </w:style>
  <w:style w:type="paragraph" w:styleId="ListNumber">
    <w:name w:val="List Number"/>
    <w:basedOn w:val="List"/>
    <w:rsid w:val="00835160"/>
    <w:pPr>
      <w:numPr>
        <w:numId w:val="11"/>
      </w:numPr>
    </w:pPr>
  </w:style>
  <w:style w:type="character" w:customStyle="1" w:styleId="WingdingSymbols">
    <w:name w:val="Wingding Symbols"/>
    <w:rsid w:val="00835160"/>
    <w:rPr>
      <w:rFonts w:ascii="Wingdings" w:hAnsi="Wingdings"/>
    </w:rPr>
  </w:style>
  <w:style w:type="paragraph" w:customStyle="1" w:styleId="TableHeading">
    <w:name w:val="Table Heading"/>
    <w:basedOn w:val="HeadingBase"/>
    <w:rsid w:val="00835160"/>
    <w:pPr>
      <w:keepLines/>
      <w:pBdr>
        <w:bottom w:val="single" w:sz="6" w:space="1" w:color="918585"/>
      </w:pBdr>
      <w:spacing w:before="240"/>
    </w:pPr>
  </w:style>
  <w:style w:type="character" w:customStyle="1" w:styleId="HotSpot">
    <w:name w:val="HotSpot"/>
    <w:rsid w:val="00835160"/>
    <w:rPr>
      <w:color w:val="0033CC"/>
      <w:u w:val="none"/>
    </w:rPr>
  </w:style>
  <w:style w:type="paragraph" w:customStyle="1" w:styleId="BodyTextRight">
    <w:name w:val="Body Text Right"/>
    <w:basedOn w:val="BodyText"/>
    <w:rsid w:val="00835160"/>
    <w:pPr>
      <w:spacing w:before="0" w:after="0"/>
      <w:jc w:val="right"/>
    </w:pPr>
  </w:style>
  <w:style w:type="paragraph" w:styleId="Index3">
    <w:name w:val="index 3"/>
    <w:basedOn w:val="ListNumber2"/>
    <w:next w:val="Normal"/>
    <w:semiHidden/>
    <w:rsid w:val="00835160"/>
    <w:pPr>
      <w:numPr>
        <w:numId w:val="0"/>
      </w:numPr>
      <w:tabs>
        <w:tab w:val="right" w:leader="dot" w:pos="4176"/>
      </w:tabs>
    </w:pPr>
  </w:style>
  <w:style w:type="paragraph" w:styleId="ListNumber2">
    <w:name w:val="List Number 2"/>
    <w:basedOn w:val="List2"/>
    <w:rsid w:val="00835160"/>
    <w:pPr>
      <w:numPr>
        <w:numId w:val="10"/>
      </w:numPr>
      <w:tabs>
        <w:tab w:val="clear" w:pos="1060"/>
      </w:tabs>
    </w:pPr>
  </w:style>
  <w:style w:type="paragraph" w:customStyle="1" w:styleId="MarginNote">
    <w:name w:val="Margin Note"/>
    <w:basedOn w:val="BodyText"/>
    <w:rsid w:val="008351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51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51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5160"/>
    <w:rPr>
      <w:sz w:val="32"/>
    </w:rPr>
  </w:style>
  <w:style w:type="paragraph" w:customStyle="1" w:styleId="HeadingProcedure">
    <w:name w:val="Heading Procedure"/>
    <w:basedOn w:val="HeadingBase"/>
    <w:next w:val="Normal"/>
    <w:rsid w:val="00835160"/>
    <w:pPr>
      <w:tabs>
        <w:tab w:val="left" w:pos="0"/>
      </w:tabs>
      <w:spacing w:before="120" w:after="60"/>
    </w:pPr>
    <w:rPr>
      <w:i/>
      <w:color w:val="918585"/>
      <w:sz w:val="22"/>
    </w:rPr>
  </w:style>
  <w:style w:type="paragraph" w:customStyle="1" w:styleId="TableBodyText">
    <w:name w:val="Table Body Text"/>
    <w:basedOn w:val="BodyText"/>
    <w:rsid w:val="00835160"/>
    <w:pPr>
      <w:spacing w:before="60" w:after="60"/>
    </w:pPr>
  </w:style>
  <w:style w:type="paragraph" w:styleId="ListContinue">
    <w:name w:val="List Continue"/>
    <w:basedOn w:val="List"/>
    <w:rsid w:val="00835160"/>
    <w:pPr>
      <w:ind w:firstLine="0"/>
    </w:pPr>
  </w:style>
  <w:style w:type="paragraph" w:customStyle="1" w:styleId="ListNote">
    <w:name w:val="List Note"/>
    <w:basedOn w:val="List"/>
    <w:rsid w:val="00835160"/>
    <w:pPr>
      <w:pBdr>
        <w:top w:val="single" w:sz="6" w:space="2" w:color="918585"/>
        <w:bottom w:val="single" w:sz="6" w:space="2" w:color="918585"/>
      </w:pBdr>
      <w:tabs>
        <w:tab w:val="left" w:pos="1021"/>
      </w:tabs>
      <w:ind w:firstLine="0"/>
    </w:pPr>
  </w:style>
  <w:style w:type="paragraph" w:customStyle="1" w:styleId="Warning">
    <w:name w:val="Warning"/>
    <w:basedOn w:val="BodyText"/>
    <w:rsid w:val="00835160"/>
    <w:pPr>
      <w:shd w:val="clear" w:color="auto" w:fill="D9D9D9"/>
      <w:tabs>
        <w:tab w:val="left" w:pos="992"/>
      </w:tabs>
      <w:ind w:left="119" w:right="119"/>
    </w:pPr>
    <w:rPr>
      <w:sz w:val="20"/>
    </w:rPr>
  </w:style>
  <w:style w:type="paragraph" w:customStyle="1" w:styleId="MarginIcons">
    <w:name w:val="Margin Icons"/>
    <w:basedOn w:val="BodyText"/>
    <w:rsid w:val="008351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5160"/>
    <w:rPr>
      <w:rFonts w:ascii="Courier New" w:hAnsi="Courier New"/>
    </w:rPr>
  </w:style>
  <w:style w:type="paragraph" w:customStyle="1" w:styleId="NoteBullet">
    <w:name w:val="Note Bullet"/>
    <w:basedOn w:val="Note"/>
    <w:rsid w:val="00835160"/>
    <w:pPr>
      <w:tabs>
        <w:tab w:val="clear" w:pos="680"/>
      </w:tabs>
      <w:spacing w:before="60" w:after="60"/>
    </w:pPr>
  </w:style>
  <w:style w:type="paragraph" w:customStyle="1" w:styleId="SubHeading2">
    <w:name w:val="SubHeading2"/>
    <w:basedOn w:val="HeadingBase"/>
    <w:rsid w:val="00835160"/>
    <w:pPr>
      <w:spacing w:before="240" w:after="60"/>
    </w:pPr>
    <w:rPr>
      <w:sz w:val="20"/>
    </w:rPr>
  </w:style>
  <w:style w:type="paragraph" w:customStyle="1" w:styleId="SubHeading1">
    <w:name w:val="SubHeading1"/>
    <w:basedOn w:val="HeadingBase"/>
    <w:rsid w:val="00835160"/>
    <w:pPr>
      <w:spacing w:before="240" w:after="60"/>
    </w:pPr>
    <w:rPr>
      <w:color w:val="918585"/>
      <w:sz w:val="22"/>
    </w:rPr>
  </w:style>
  <w:style w:type="paragraph" w:customStyle="1" w:styleId="SideHeading">
    <w:name w:val="Side Heading"/>
    <w:basedOn w:val="HeadingBase"/>
    <w:rsid w:val="008351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5160"/>
    <w:pPr>
      <w:numPr>
        <w:numId w:val="12"/>
      </w:numPr>
    </w:pPr>
  </w:style>
  <w:style w:type="paragraph" w:styleId="PlainText">
    <w:name w:val="Plain Text"/>
    <w:basedOn w:val="Normal"/>
    <w:link w:val="PlainTextChar"/>
    <w:rsid w:val="00835160"/>
    <w:rPr>
      <w:sz w:val="20"/>
    </w:rPr>
  </w:style>
  <w:style w:type="character" w:customStyle="1" w:styleId="PlainTextChar">
    <w:name w:val="Plain Text Char"/>
    <w:basedOn w:val="DefaultParagraphFont"/>
    <w:link w:val="PlainText"/>
    <w:rsid w:val="00835160"/>
    <w:rPr>
      <w:rFonts w:ascii="Courier New" w:eastAsia="Times New Roman" w:hAnsi="Courier New" w:cs="Times New Roman"/>
      <w:sz w:val="20"/>
      <w:szCs w:val="20"/>
      <w:lang w:eastAsia="en-US"/>
    </w:rPr>
  </w:style>
  <w:style w:type="character" w:customStyle="1" w:styleId="MenuOption">
    <w:name w:val="Menu Option"/>
    <w:basedOn w:val="DefaultParagraphFont"/>
    <w:rsid w:val="00835160"/>
    <w:rPr>
      <w:b/>
      <w:smallCaps/>
    </w:rPr>
  </w:style>
  <w:style w:type="paragraph" w:customStyle="1" w:styleId="TableListNumber">
    <w:name w:val="Table List Number"/>
    <w:basedOn w:val="ListNumber"/>
    <w:rsid w:val="00835160"/>
    <w:pPr>
      <w:numPr>
        <w:numId w:val="0"/>
      </w:numPr>
    </w:pPr>
  </w:style>
  <w:style w:type="paragraph" w:styleId="TOC4">
    <w:name w:val="toc 4"/>
    <w:basedOn w:val="TOCBase"/>
    <w:next w:val="Normal"/>
    <w:semiHidden/>
    <w:rsid w:val="00835160"/>
    <w:pPr>
      <w:tabs>
        <w:tab w:val="right" w:leader="dot" w:pos="9071"/>
      </w:tabs>
      <w:ind w:left="1701"/>
    </w:pPr>
  </w:style>
  <w:style w:type="paragraph" w:customStyle="1" w:styleId="ListAlpha">
    <w:name w:val="List Alpha"/>
    <w:basedOn w:val="List"/>
    <w:rsid w:val="00835160"/>
    <w:pPr>
      <w:numPr>
        <w:numId w:val="9"/>
      </w:numPr>
    </w:pPr>
  </w:style>
  <w:style w:type="paragraph" w:customStyle="1" w:styleId="ListAlpha2">
    <w:name w:val="List Alpha 2"/>
    <w:basedOn w:val="List2"/>
    <w:rsid w:val="00835160"/>
    <w:pPr>
      <w:numPr>
        <w:numId w:val="8"/>
      </w:numPr>
    </w:pPr>
  </w:style>
  <w:style w:type="paragraph" w:styleId="List3">
    <w:name w:val="List 3"/>
    <w:basedOn w:val="BodyText"/>
    <w:rsid w:val="00835160"/>
    <w:pPr>
      <w:tabs>
        <w:tab w:val="left" w:pos="1021"/>
      </w:tabs>
      <w:spacing w:before="60" w:after="60"/>
      <w:ind w:left="1020" w:hanging="340"/>
    </w:pPr>
  </w:style>
  <w:style w:type="paragraph" w:styleId="List4">
    <w:name w:val="List 4"/>
    <w:basedOn w:val="BodyText"/>
    <w:rsid w:val="00835160"/>
    <w:pPr>
      <w:tabs>
        <w:tab w:val="left" w:pos="1361"/>
      </w:tabs>
      <w:spacing w:before="60" w:after="60"/>
      <w:ind w:left="1361" w:hanging="340"/>
    </w:pPr>
  </w:style>
  <w:style w:type="paragraph" w:styleId="List5">
    <w:name w:val="List 5"/>
    <w:basedOn w:val="BodyText"/>
    <w:rsid w:val="00835160"/>
    <w:pPr>
      <w:tabs>
        <w:tab w:val="left" w:pos="1701"/>
      </w:tabs>
      <w:spacing w:before="60" w:after="60"/>
      <w:ind w:left="1701" w:hanging="340"/>
    </w:pPr>
  </w:style>
  <w:style w:type="paragraph" w:styleId="ListBullet3">
    <w:name w:val="List Bullet 3"/>
    <w:basedOn w:val="List3"/>
    <w:rsid w:val="00835160"/>
    <w:pPr>
      <w:numPr>
        <w:numId w:val="15"/>
      </w:numPr>
      <w:tabs>
        <w:tab w:val="clear" w:pos="1021"/>
      </w:tabs>
      <w:ind w:left="1037" w:hanging="357"/>
    </w:pPr>
  </w:style>
  <w:style w:type="paragraph" w:styleId="ListBullet4">
    <w:name w:val="List Bullet 4"/>
    <w:basedOn w:val="List4"/>
    <w:rsid w:val="00835160"/>
    <w:pPr>
      <w:numPr>
        <w:numId w:val="3"/>
      </w:numPr>
    </w:pPr>
  </w:style>
  <w:style w:type="paragraph" w:styleId="ListBullet5">
    <w:name w:val="List Bullet 5"/>
    <w:basedOn w:val="List5"/>
    <w:rsid w:val="00835160"/>
    <w:pPr>
      <w:numPr>
        <w:numId w:val="4"/>
      </w:numPr>
    </w:pPr>
  </w:style>
  <w:style w:type="paragraph" w:styleId="ListContinue2">
    <w:name w:val="List Continue 2"/>
    <w:basedOn w:val="List2"/>
    <w:rsid w:val="00835160"/>
    <w:pPr>
      <w:ind w:firstLine="0"/>
    </w:pPr>
  </w:style>
  <w:style w:type="paragraph" w:styleId="ListContinue3">
    <w:name w:val="List Continue 3"/>
    <w:basedOn w:val="List3"/>
    <w:rsid w:val="00835160"/>
    <w:pPr>
      <w:ind w:left="1021" w:firstLine="0"/>
    </w:pPr>
  </w:style>
  <w:style w:type="paragraph" w:styleId="ListContinue4">
    <w:name w:val="List Continue 4"/>
    <w:basedOn w:val="List4"/>
    <w:rsid w:val="00835160"/>
    <w:pPr>
      <w:ind w:firstLine="0"/>
    </w:pPr>
  </w:style>
  <w:style w:type="paragraph" w:styleId="ListContinue5">
    <w:name w:val="List Continue 5"/>
    <w:basedOn w:val="List5"/>
    <w:rsid w:val="00835160"/>
    <w:pPr>
      <w:ind w:firstLine="0"/>
    </w:pPr>
  </w:style>
  <w:style w:type="paragraph" w:styleId="ListNumber3">
    <w:name w:val="List Number 3"/>
    <w:basedOn w:val="List3"/>
    <w:rsid w:val="00835160"/>
    <w:pPr>
      <w:numPr>
        <w:numId w:val="5"/>
      </w:numPr>
    </w:pPr>
  </w:style>
  <w:style w:type="paragraph" w:styleId="ListNumber4">
    <w:name w:val="List Number 4"/>
    <w:basedOn w:val="List4"/>
    <w:rsid w:val="00835160"/>
    <w:pPr>
      <w:numPr>
        <w:numId w:val="6"/>
      </w:numPr>
    </w:pPr>
  </w:style>
  <w:style w:type="paragraph" w:styleId="ListNumber5">
    <w:name w:val="List Number 5"/>
    <w:basedOn w:val="List5"/>
    <w:rsid w:val="00835160"/>
    <w:pPr>
      <w:numPr>
        <w:numId w:val="7"/>
      </w:numPr>
    </w:pPr>
  </w:style>
  <w:style w:type="paragraph" w:styleId="BlockText">
    <w:name w:val="Block Text"/>
    <w:basedOn w:val="Normal"/>
    <w:rsid w:val="00835160"/>
    <w:pPr>
      <w:spacing w:after="120"/>
      <w:ind w:left="1440" w:right="1440"/>
    </w:pPr>
  </w:style>
  <w:style w:type="character" w:customStyle="1" w:styleId="Subscript">
    <w:name w:val="Subscript"/>
    <w:basedOn w:val="DefaultParagraphFont"/>
    <w:rsid w:val="00835160"/>
    <w:rPr>
      <w:sz w:val="16"/>
      <w:vertAlign w:val="subscript"/>
    </w:rPr>
  </w:style>
  <w:style w:type="character" w:customStyle="1" w:styleId="Superscript">
    <w:name w:val="Superscript"/>
    <w:basedOn w:val="DefaultParagraphFont"/>
    <w:rsid w:val="00835160"/>
    <w:rPr>
      <w:sz w:val="16"/>
      <w:vertAlign w:val="superscript"/>
    </w:rPr>
  </w:style>
  <w:style w:type="character" w:customStyle="1" w:styleId="Symbols">
    <w:name w:val="Symbols"/>
    <w:basedOn w:val="DefaultParagraphFont"/>
    <w:rsid w:val="00835160"/>
    <w:rPr>
      <w:rFonts w:ascii="Symbol" w:hAnsi="Symbol"/>
    </w:rPr>
  </w:style>
  <w:style w:type="character" w:customStyle="1" w:styleId="MenuOptions">
    <w:name w:val="Menu Options"/>
    <w:basedOn w:val="DefaultParagraphFont"/>
    <w:rsid w:val="00835160"/>
    <w:rPr>
      <w:rFonts w:ascii="Arial Narrow" w:hAnsi="Arial Narrow"/>
      <w:smallCaps/>
    </w:rPr>
  </w:style>
  <w:style w:type="character" w:customStyle="1" w:styleId="Buttons">
    <w:name w:val="Buttons"/>
    <w:basedOn w:val="DefaultParagraphFont"/>
    <w:rsid w:val="00835160"/>
    <w:rPr>
      <w:b/>
    </w:rPr>
  </w:style>
  <w:style w:type="character" w:customStyle="1" w:styleId="Underlined">
    <w:name w:val="Underlined"/>
    <w:basedOn w:val="DefaultParagraphFont"/>
    <w:rsid w:val="00835160"/>
    <w:rPr>
      <w:u w:val="single"/>
    </w:rPr>
  </w:style>
  <w:style w:type="paragraph" w:customStyle="1" w:styleId="TableBodyTextRight">
    <w:name w:val="Table Body Text Right"/>
    <w:basedOn w:val="TableBodyText"/>
    <w:rsid w:val="00835160"/>
    <w:pPr>
      <w:widowControl w:val="0"/>
      <w:autoSpaceDE w:val="0"/>
      <w:autoSpaceDN w:val="0"/>
      <w:adjustRightInd w:val="0"/>
      <w:jc w:val="right"/>
    </w:pPr>
    <w:rPr>
      <w:rFonts w:cs="Arial"/>
      <w:szCs w:val="18"/>
    </w:rPr>
  </w:style>
  <w:style w:type="paragraph" w:customStyle="1" w:styleId="CopyrightText">
    <w:name w:val="Copyright Text"/>
    <w:basedOn w:val="BodyText"/>
    <w:rsid w:val="00835160"/>
    <w:rPr>
      <w:sz w:val="18"/>
    </w:rPr>
  </w:style>
  <w:style w:type="paragraph" w:customStyle="1" w:styleId="BodySmallRight">
    <w:name w:val="Body Small Right"/>
    <w:basedOn w:val="BodyTextRight"/>
    <w:rsid w:val="00835160"/>
    <w:rPr>
      <w:sz w:val="18"/>
      <w:szCs w:val="18"/>
    </w:rPr>
  </w:style>
  <w:style w:type="paragraph" w:customStyle="1" w:styleId="MarginEdition">
    <w:name w:val="Margin Edition"/>
    <w:basedOn w:val="MarginNote"/>
    <w:rsid w:val="00835160"/>
    <w:pPr>
      <w:spacing w:before="0" w:after="0"/>
    </w:pPr>
    <w:rPr>
      <w:rFonts w:ascii="Times New Roman" w:hAnsi="Times New Roman"/>
      <w:color w:val="999999"/>
    </w:rPr>
  </w:style>
  <w:style w:type="paragraph" w:customStyle="1" w:styleId="Spacer">
    <w:name w:val="Spacer"/>
    <w:basedOn w:val="Normal"/>
    <w:rsid w:val="00835160"/>
    <w:rPr>
      <w:sz w:val="2"/>
      <w:szCs w:val="2"/>
    </w:rPr>
  </w:style>
  <w:style w:type="character" w:customStyle="1" w:styleId="Small">
    <w:name w:val="Small"/>
    <w:basedOn w:val="DefaultParagraphFont"/>
    <w:rsid w:val="00835160"/>
    <w:rPr>
      <w:sz w:val="16"/>
    </w:rPr>
  </w:style>
  <w:style w:type="paragraph" w:customStyle="1" w:styleId="WideTable">
    <w:name w:val="Wide Table"/>
    <w:basedOn w:val="Normal"/>
    <w:rsid w:val="00835160"/>
    <w:pPr>
      <w:ind w:left="-1418"/>
    </w:pPr>
    <w:rPr>
      <w:sz w:val="2"/>
      <w:szCs w:val="2"/>
    </w:rPr>
  </w:style>
  <w:style w:type="character" w:styleId="PageNumber">
    <w:name w:val="page number"/>
    <w:basedOn w:val="DefaultParagraphFont"/>
    <w:rsid w:val="00835160"/>
  </w:style>
  <w:style w:type="paragraph" w:styleId="Quote">
    <w:name w:val="Quote"/>
    <w:basedOn w:val="Heading1"/>
    <w:link w:val="QuoteChar"/>
    <w:qFormat/>
    <w:rsid w:val="00835160"/>
    <w:rPr>
      <w:b w:val="0"/>
      <w:sz w:val="72"/>
      <w:szCs w:val="72"/>
      <w:lang w:val="en-NZ"/>
    </w:rPr>
  </w:style>
  <w:style w:type="character" w:customStyle="1" w:styleId="QuoteChar">
    <w:name w:val="Quote Char"/>
    <w:basedOn w:val="DefaultParagraphFont"/>
    <w:link w:val="Quote"/>
    <w:rsid w:val="008351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5160"/>
    <w:pPr>
      <w:pageBreakBefore/>
    </w:pPr>
  </w:style>
  <w:style w:type="paragraph" w:customStyle="1" w:styleId="Border">
    <w:name w:val="Border"/>
    <w:basedOn w:val="Normal"/>
    <w:qFormat/>
    <w:rsid w:val="008351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5160"/>
    <w:rPr>
      <w:b/>
      <w:bCs/>
      <w:i/>
      <w:iCs/>
      <w:color w:val="auto"/>
    </w:rPr>
  </w:style>
  <w:style w:type="paragraph" w:styleId="IntenseQuote">
    <w:name w:val="Intense Quote"/>
    <w:basedOn w:val="Normal"/>
    <w:next w:val="Normal"/>
    <w:link w:val="IntenseQuoteChar"/>
    <w:uiPriority w:val="30"/>
    <w:qFormat/>
    <w:rsid w:val="008351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51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5160"/>
    <w:rPr>
      <w:smallCaps/>
      <w:color w:val="auto"/>
      <w:u w:val="single"/>
    </w:rPr>
  </w:style>
  <w:style w:type="character" w:styleId="IntenseReference">
    <w:name w:val="Intense Reference"/>
    <w:basedOn w:val="DefaultParagraphFont"/>
    <w:uiPriority w:val="32"/>
    <w:qFormat/>
    <w:rsid w:val="00835160"/>
    <w:rPr>
      <w:b/>
      <w:bCs/>
      <w:smallCaps/>
      <w:color w:val="auto"/>
      <w:spacing w:val="5"/>
      <w:u w:val="single"/>
    </w:rPr>
  </w:style>
  <w:style w:type="paragraph" w:customStyle="1" w:styleId="2ColumnHeading">
    <w:name w:val="2Column Heading"/>
    <w:basedOn w:val="BodyText"/>
    <w:qFormat/>
    <w:rsid w:val="00835160"/>
    <w:pPr>
      <w:spacing w:after="60"/>
      <w:ind w:left="-2268"/>
    </w:pPr>
    <w:rPr>
      <w:b/>
    </w:rPr>
  </w:style>
  <w:style w:type="paragraph" w:customStyle="1" w:styleId="Heading1TOC">
    <w:name w:val="Heading1 TOC"/>
    <w:basedOn w:val="Normal"/>
    <w:qFormat/>
    <w:rsid w:val="00835160"/>
    <w:pPr>
      <w:spacing w:before="240" w:after="120"/>
    </w:pPr>
    <w:rPr>
      <w:rFonts w:ascii="Times New Roman" w:hAnsi="Times New Roman"/>
      <w:b/>
      <w:sz w:val="32"/>
    </w:rPr>
  </w:style>
  <w:style w:type="paragraph" w:customStyle="1" w:styleId="Heading2TOC">
    <w:name w:val="Heading2 TOC"/>
    <w:basedOn w:val="Normal"/>
    <w:qFormat/>
    <w:rsid w:val="00835160"/>
    <w:pPr>
      <w:spacing w:before="240" w:after="60"/>
    </w:pPr>
    <w:rPr>
      <w:rFonts w:ascii="Times New Roman" w:hAnsi="Times New Roman"/>
      <w:b/>
      <w:sz w:val="28"/>
    </w:rPr>
  </w:style>
  <w:style w:type="paragraph" w:styleId="BalloonText">
    <w:name w:val="Balloon Text"/>
    <w:basedOn w:val="Normal"/>
    <w:link w:val="BalloonTextChar"/>
    <w:rsid w:val="00835160"/>
    <w:rPr>
      <w:rFonts w:ascii="Tahoma" w:hAnsi="Tahoma" w:cs="Tahoma"/>
      <w:sz w:val="16"/>
      <w:szCs w:val="16"/>
    </w:rPr>
  </w:style>
  <w:style w:type="character" w:customStyle="1" w:styleId="BalloonTextChar">
    <w:name w:val="Balloon Text Char"/>
    <w:basedOn w:val="DefaultParagraphFont"/>
    <w:link w:val="BalloonText"/>
    <w:rsid w:val="008351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51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51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5160"/>
    <w:rPr>
      <w:b/>
      <w:color w:val="660033"/>
      <w:spacing w:val="0"/>
    </w:rPr>
  </w:style>
  <w:style w:type="paragraph" w:customStyle="1" w:styleId="Nameditemlist">
    <w:name w:val="Named item list"/>
    <w:basedOn w:val="BodyText"/>
    <w:qFormat/>
    <w:rsid w:val="008351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1147</Words>
  <Characters>7037</Characters>
  <Application>Microsoft Office Word</Application>
  <DocSecurity>0</DocSecurity>
  <Lines>283</Lines>
  <Paragraphs>147</Paragraphs>
  <ScaleCrop>false</ScaleCrop>
  <Company>Author-it Software Corporation Ltd.</Company>
  <LinksUpToDate>false</LinksUpToDate>
  <CharactersWithSpaces>8109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MTMR316B Utilise the Meat Standards Australia system for beef to meet customer requirements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2012-10-11T19:25:00Z</dcterms:created>
  <dcterms:modified xsi:type="dcterms:W3CDTF">2012-10-11T19:25:00Z</dcterms:modified>
</cp:coreProperties>
</file>