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7B7" w:rsidP="003327B7">
      <w:pPr>
        <w:pStyle w:val="Title"/>
      </w:pPr>
      <w:r>
        <w:fldChar w:fldCharType="begin"/>
      </w:r>
      <w:r>
        <w:instrText xml:space="preserve"> TITLE   \* MERGEFORMAT </w:instrText>
      </w:r>
      <w:r>
        <w:fldChar w:fldCharType="separate"/>
      </w:r>
      <w:r>
        <w:t>MTMR311C Cost and price meat products</w:t>
      </w:r>
      <w:r>
        <w:fldChar w:fldCharType="end"/>
      </w:r>
    </w:p>
    <w:p w:rsidR="003327B7" w:rsidP="003327B7">
      <w:pPr>
        <w:pStyle w:val="Version"/>
        <w:sectPr w:rsidSect="00075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049" w:rsidP="00075049">
      <w:pPr>
        <w:pStyle w:val="SuperHeading"/>
      </w:pPr>
      <w:r w:rsidRPr="00075049">
        <w:t>MTMR311C Cost and price meat products</w:t>
      </w:r>
    </w:p>
    <w:p w:rsidR="00000000" w:rsidRPr="00075049" w:rsidP="00075049">
      <w:pPr>
        <w:pStyle w:val="Heading1"/>
      </w:pPr>
      <w:bookmarkStart w:id="1" w:name="O_337650"/>
      <w:bookmarkEnd w:id="1"/>
      <w:r w:rsidRPr="00075049">
        <w:t>Modification History</w:t>
      </w:r>
    </w:p>
    <w:p w:rsidR="00000000" w:rsidRPr="00075049" w:rsidP="00075049">
      <w:pPr>
        <w:pStyle w:val="BodyText"/>
      </w:pPr>
      <w:r w:rsidRPr="00075049">
        <w:t>Not applicable.</w:t>
      </w:r>
    </w:p>
    <w:p w:rsidR="00000000" w:rsidRPr="00075049" w:rsidP="00075049">
      <w:pPr>
        <w:pStyle w:val="AllowPageBreak"/>
      </w:pPr>
    </w:p>
    <w:p w:rsidR="00000000" w:rsidRPr="00075049" w:rsidP="00075049">
      <w:pPr>
        <w:pStyle w:val="Heading1"/>
      </w:pPr>
      <w:bookmarkStart w:id="2" w:name="O_337648"/>
      <w:bookmarkEnd w:id="2"/>
      <w:r w:rsidRPr="00075049">
        <w:t>Unit Descriptor</w:t>
      </w:r>
    </w:p>
    <w:tbl>
      <w:tblPr>
        <w:tblW w:w="0" w:type="auto"/>
        <w:tblLayout w:type="fixed"/>
        <w:tblCellMar>
          <w:left w:w="62" w:type="dxa"/>
          <w:right w:w="62" w:type="dxa"/>
        </w:tblCellMar>
        <w:tblLook w:val="0000"/>
      </w:tblPr>
      <w:tblGrid>
        <w:gridCol w:w="2673"/>
        <w:gridCol w:w="5849"/>
      </w:tblGrid>
      <w:tr w:rsidTr="003327B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This unit covers the skills and knowledge required to calculate the cost of and set prices for meat and meat pro</w:t>
            </w:r>
            <w:r w:rsidRPr="00075049">
              <w:t>ducts.</w:t>
            </w:r>
          </w:p>
        </w:tc>
      </w:tr>
    </w:tbl>
    <w:p w:rsidR="003327B7" w:rsidP="00075049">
      <w:pPr>
        <w:pStyle w:val="BodyText"/>
      </w:pPr>
    </w:p>
    <w:p w:rsidR="003327B7" w:rsidP="00075049">
      <w:pPr>
        <w:pStyle w:val="BodyText"/>
      </w:pPr>
    </w:p>
    <w:p w:rsidR="00000000" w:rsidRPr="00075049" w:rsidP="00075049">
      <w:pPr>
        <w:pStyle w:val="Heading1"/>
      </w:pPr>
      <w:bookmarkStart w:id="3" w:name="O_337635"/>
      <w:bookmarkEnd w:id="3"/>
      <w:r w:rsidRPr="00075049">
        <w:t>Application of the Unit</w:t>
      </w:r>
    </w:p>
    <w:tbl>
      <w:tblPr>
        <w:tblW w:w="0" w:type="auto"/>
        <w:tblLayout w:type="fixed"/>
        <w:tblCellMar>
          <w:left w:w="62" w:type="dxa"/>
          <w:right w:w="62" w:type="dxa"/>
        </w:tblCellMar>
        <w:tblLook w:val="0000"/>
      </w:tblPr>
      <w:tblGrid>
        <w:gridCol w:w="2756"/>
        <w:gridCol w:w="5766"/>
      </w:tblGrid>
      <w:tr w:rsidTr="003327B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This unit is applicable to meat retail operations.</w:t>
            </w:r>
          </w:p>
        </w:tc>
      </w:tr>
    </w:tbl>
    <w:p w:rsidR="003327B7" w:rsidP="00075049">
      <w:pPr>
        <w:pStyle w:val="BodyText"/>
      </w:pPr>
    </w:p>
    <w:p w:rsidR="003327B7" w:rsidP="00075049">
      <w:pPr>
        <w:pStyle w:val="BodyText"/>
      </w:pPr>
    </w:p>
    <w:p w:rsidR="00000000" w:rsidRPr="00075049" w:rsidP="00075049">
      <w:pPr>
        <w:pStyle w:val="Heading1"/>
      </w:pPr>
      <w:bookmarkStart w:id="4" w:name="O_337644"/>
      <w:bookmarkEnd w:id="4"/>
      <w:r w:rsidRPr="00075049">
        <w:t>Licensing/Regulatory Information</w:t>
      </w:r>
    </w:p>
    <w:p w:rsidR="00000000" w:rsidRPr="00075049" w:rsidP="00075049">
      <w:pPr>
        <w:pStyle w:val="BodyText"/>
      </w:pPr>
      <w:r w:rsidRPr="00075049">
        <w:t>Not Applicable</w:t>
      </w:r>
    </w:p>
    <w:p w:rsidR="00000000" w:rsidRPr="00075049" w:rsidP="00075049">
      <w:pPr>
        <w:pStyle w:val="AllowPageBreak"/>
      </w:pPr>
    </w:p>
    <w:p w:rsidR="00000000" w:rsidRPr="00075049" w:rsidP="00075049">
      <w:pPr>
        <w:pStyle w:val="Heading1"/>
      </w:pPr>
      <w:bookmarkStart w:id="5" w:name="O_337645"/>
      <w:bookmarkEnd w:id="5"/>
      <w:r w:rsidRPr="00075049">
        <w:t>Pre-Requisites</w:t>
      </w:r>
    </w:p>
    <w:tbl>
      <w:tblPr>
        <w:tblW w:w="0" w:type="auto"/>
        <w:tblLayout w:type="fixed"/>
        <w:tblCellMar>
          <w:left w:w="62" w:type="dxa"/>
          <w:right w:w="62" w:type="dxa"/>
        </w:tblCellMar>
        <w:tblLook w:val="0000"/>
      </w:tblPr>
      <w:tblGrid>
        <w:gridCol w:w="2771"/>
        <w:gridCol w:w="1313"/>
        <w:gridCol w:w="4438"/>
      </w:tblGrid>
      <w:tr w:rsidTr="003327B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t>Nil</w:t>
            </w:r>
          </w:p>
        </w:tc>
      </w:tr>
      <w:tr w:rsidTr="003327B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p>
        </w:tc>
      </w:tr>
      <w:tr w:rsidTr="003327B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p>
        </w:tc>
      </w:tr>
    </w:tbl>
    <w:p w:rsidR="003327B7" w:rsidP="00075049">
      <w:pPr>
        <w:pStyle w:val="BodyText"/>
      </w:pPr>
    </w:p>
    <w:p w:rsidR="003327B7" w:rsidP="00075049">
      <w:pPr>
        <w:pStyle w:val="BodyText"/>
      </w:pPr>
    </w:p>
    <w:p w:rsidR="00000000" w:rsidRPr="00075049" w:rsidP="00075049">
      <w:pPr>
        <w:pStyle w:val="Heading1"/>
      </w:pPr>
      <w:bookmarkStart w:id="6" w:name="O_337641"/>
      <w:bookmarkEnd w:id="6"/>
      <w:r w:rsidRPr="00075049">
        <w:t>Employability Skills Information</w:t>
      </w:r>
    </w:p>
    <w:tbl>
      <w:tblPr>
        <w:tblW w:w="0" w:type="auto"/>
        <w:tblLayout w:type="fixed"/>
        <w:tblCellMar>
          <w:left w:w="62" w:type="dxa"/>
          <w:right w:w="62" w:type="dxa"/>
        </w:tblCellMar>
        <w:tblLook w:val="0000"/>
      </w:tblPr>
      <w:tblGrid>
        <w:gridCol w:w="2802"/>
        <w:gridCol w:w="5720"/>
      </w:tblGrid>
      <w:tr w:rsidTr="003327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This unit contains employability skills.</w:t>
            </w:r>
          </w:p>
        </w:tc>
      </w:tr>
    </w:tbl>
    <w:p w:rsidR="003327B7" w:rsidP="00075049">
      <w:pPr>
        <w:pStyle w:val="BodyText"/>
      </w:pPr>
    </w:p>
    <w:p w:rsidR="003327B7" w:rsidP="00075049">
      <w:pPr>
        <w:pStyle w:val="BodyText"/>
      </w:pPr>
    </w:p>
    <w:p w:rsidR="00000000" w:rsidRPr="00075049" w:rsidP="00075049">
      <w:pPr>
        <w:pStyle w:val="Heading1"/>
      </w:pPr>
      <w:bookmarkStart w:id="7" w:name="O_337640"/>
      <w:bookmarkEnd w:id="7"/>
      <w:r w:rsidRPr="00075049">
        <w:t>Elements and Performance Criteria Pre-Content</w:t>
      </w:r>
    </w:p>
    <w:tbl>
      <w:tblPr>
        <w:tblW w:w="0" w:type="auto"/>
        <w:tblLayout w:type="fixed"/>
        <w:tblCellMar>
          <w:left w:w="62" w:type="dxa"/>
          <w:right w:w="62" w:type="dxa"/>
        </w:tblCellMar>
        <w:tblLook w:val="0000"/>
      </w:tblPr>
      <w:tblGrid>
        <w:gridCol w:w="2560"/>
        <w:gridCol w:w="5962"/>
      </w:tblGrid>
      <w:tr w:rsidTr="003327B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Performance criteria describe the performance needed to demonstrate achievement of the element. Where bold italicised text is used, further information is detailed in the required skills and knowledge section and the range statement. Assessment of performa</w:t>
            </w:r>
            <w:r w:rsidRPr="00075049">
              <w:t>nce is to be consistent with the evidence guide.</w:t>
            </w:r>
          </w:p>
        </w:tc>
      </w:tr>
    </w:tbl>
    <w:p w:rsidR="00000000" w:rsidRPr="00075049" w:rsidP="00075049">
      <w:pPr>
        <w:pStyle w:val="BodyText"/>
      </w:pPr>
    </w:p>
    <w:p w:rsidR="00000000" w:rsidRPr="00075049" w:rsidP="00075049">
      <w:pPr>
        <w:pStyle w:val="AllowPageBreak"/>
      </w:pPr>
    </w:p>
    <w:p w:rsidR="00000000" w:rsidRPr="00075049" w:rsidP="00075049">
      <w:pPr>
        <w:pStyle w:val="Heading1"/>
      </w:pPr>
      <w:bookmarkStart w:id="8" w:name="O_337638"/>
      <w:bookmarkEnd w:id="8"/>
      <w:r w:rsidRPr="00075049">
        <w:t>Elements and Performance Criteria</w:t>
      </w:r>
    </w:p>
    <w:tbl>
      <w:tblPr>
        <w:tblW w:w="0" w:type="auto"/>
        <w:tblLayout w:type="fixed"/>
        <w:tblCellMar>
          <w:left w:w="62" w:type="dxa"/>
          <w:right w:w="62" w:type="dxa"/>
        </w:tblCellMar>
        <w:tblLook w:val="0000"/>
      </w:tblPr>
      <w:tblGrid>
        <w:gridCol w:w="2560"/>
        <w:gridCol w:w="5962"/>
      </w:tblGrid>
      <w:tr w:rsidTr="003327B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PERFORMANCE CRITERIA</w:t>
            </w:r>
          </w:p>
        </w:tc>
      </w:tr>
      <w:tr w:rsidTr="003327B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List"/>
              <w:rPr>
                <w:lang w:val="en-NZ"/>
              </w:rPr>
            </w:pPr>
            <w:r w:rsidRPr="00075049">
              <w:t>1.</w:t>
            </w:r>
            <w:r w:rsidRPr="00075049">
              <w:tab/>
              <w:t xml:space="preserve">Cost </w:t>
            </w:r>
            <w:r w:rsidRPr="00075049">
              <w:rPr>
                <w:rStyle w:val="BoldandItalics"/>
              </w:rPr>
              <w:t>product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List2"/>
              <w:rPr>
                <w:lang w:val="en-NZ"/>
              </w:rPr>
            </w:pPr>
            <w:r w:rsidRPr="00075049">
              <w:t>1.1.</w:t>
            </w:r>
            <w:r w:rsidRPr="00075049">
              <w:tab/>
              <w:t>Cost price of product is calculated.</w:t>
            </w:r>
          </w:p>
        </w:tc>
      </w:tr>
      <w:tr w:rsidTr="003327B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List"/>
              <w:rPr>
                <w:lang w:val="en-NZ"/>
              </w:rPr>
            </w:pPr>
            <w:r w:rsidRPr="00075049">
              <w:t>2.</w:t>
            </w:r>
            <w:r w:rsidRPr="00075049">
              <w:tab/>
              <w:t xml:space="preserve">Price product to achieve business </w:t>
            </w:r>
            <w:r w:rsidRPr="00075049">
              <w:rPr>
                <w:rStyle w:val="BoldandItalics"/>
              </w:rPr>
              <w:t>goals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2"/>
            </w:pPr>
            <w:r w:rsidRPr="00075049">
              <w:t>2.1.</w:t>
            </w:r>
            <w:r w:rsidRPr="00075049">
              <w:tab/>
            </w:r>
            <w:r w:rsidRPr="00075049">
              <w:t>Prices are calculated to achieve enterprise sales, stock and profitability targets.</w:t>
            </w:r>
          </w:p>
        </w:tc>
      </w:tr>
    </w:tbl>
    <w:p w:rsidR="003327B7" w:rsidP="00075049">
      <w:pPr>
        <w:pStyle w:val="BodyText"/>
      </w:pPr>
    </w:p>
    <w:p w:rsidR="003327B7" w:rsidP="00075049">
      <w:pPr>
        <w:pStyle w:val="BodyText"/>
      </w:pPr>
    </w:p>
    <w:p w:rsidR="00000000" w:rsidRPr="00075049" w:rsidP="00075049">
      <w:pPr>
        <w:pStyle w:val="Heading1"/>
      </w:pPr>
      <w:bookmarkStart w:id="9" w:name="O_337647"/>
      <w:bookmarkEnd w:id="9"/>
      <w:r w:rsidRPr="00075049">
        <w:t>Required Skills and Knowledge</w:t>
      </w:r>
    </w:p>
    <w:tbl>
      <w:tblPr>
        <w:tblW w:w="0" w:type="auto"/>
        <w:tblLayout w:type="fixed"/>
        <w:tblCellMar>
          <w:left w:w="62" w:type="dxa"/>
          <w:right w:w="62" w:type="dxa"/>
        </w:tblCellMar>
        <w:tblLook w:val="0000"/>
      </w:tblPr>
      <w:tblGrid>
        <w:gridCol w:w="8522"/>
      </w:tblGrid>
      <w:tr w:rsidTr="003327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REQUIRED SKILLS AND KNOWLEDGE</w:t>
            </w:r>
          </w:p>
        </w:tc>
      </w:tr>
      <w:tr w:rsidTr="003327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t>This section describes the skills and knowledge required for this unit.</w:t>
            </w:r>
          </w:p>
        </w:tc>
      </w:tr>
      <w:tr w:rsidTr="00332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Required skills</w:t>
            </w:r>
          </w:p>
        </w:tc>
      </w:tr>
      <w:tr w:rsidTr="00332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 xml:space="preserve">Ability to: </w:t>
            </w:r>
          </w:p>
          <w:p w:rsidR="00000000" w:rsidRPr="00075049" w:rsidP="00075049">
            <w:pPr>
              <w:pStyle w:val="ListBullet"/>
            </w:pPr>
            <w:r w:rsidRPr="00075049">
              <w:t>alter electronic scales to show correct sales price</w:t>
            </w:r>
          </w:p>
          <w:p w:rsidR="00000000" w:rsidRPr="00075049" w:rsidP="00075049">
            <w:pPr>
              <w:pStyle w:val="ListBullet"/>
            </w:pPr>
            <w:r w:rsidRPr="00075049">
              <w:t xml:space="preserve">apply </w:t>
            </w:r>
            <w:r w:rsidRPr="00075049">
              <w:rPr>
                <w:rStyle w:val="BoldandItalics"/>
              </w:rPr>
              <w:t>mathematical skills</w:t>
            </w:r>
            <w:r w:rsidRPr="00075049">
              <w:t xml:space="preserve"> appropriate to the task</w:t>
            </w:r>
          </w:p>
          <w:p w:rsidR="00000000" w:rsidRPr="00075049" w:rsidP="00075049">
            <w:pPr>
              <w:pStyle w:val="ListBullet"/>
            </w:pPr>
            <w:r w:rsidRPr="00075049">
              <w:t>calculate margins required to return gross profit targets</w:t>
            </w:r>
          </w:p>
          <w:p w:rsidR="00000000" w:rsidRPr="00075049" w:rsidP="00075049">
            <w:pPr>
              <w:pStyle w:val="ListBullet"/>
            </w:pPr>
            <w:r w:rsidRPr="00075049">
              <w:t>calculate product cost price based on invoice price and cost pric</w:t>
            </w:r>
            <w:r w:rsidRPr="00075049">
              <w:t>e based on yield</w:t>
            </w:r>
          </w:p>
          <w:p w:rsidR="00000000" w:rsidRPr="00075049" w:rsidP="00075049">
            <w:pPr>
              <w:pStyle w:val="ListBullet"/>
            </w:pPr>
            <w:r w:rsidRPr="00075049">
              <w:t>calculate sale price to achieve required return according to enterprise targets and goals</w:t>
            </w:r>
          </w:p>
          <w:p w:rsidR="00000000" w:rsidRPr="00075049" w:rsidP="00075049">
            <w:pPr>
              <w:pStyle w:val="ListBullet"/>
            </w:pPr>
            <w:r w:rsidRPr="00075049">
              <w:rPr>
                <w:rStyle w:val="BoldandItalics"/>
              </w:rPr>
              <w:t>explain</w:t>
            </w:r>
            <w:r w:rsidRPr="00075049">
              <w:t xml:space="preserve"> concepts of 'break even point', and 'gross' and 'net profit' margins</w:t>
            </w:r>
          </w:p>
          <w:p w:rsidR="00000000" w:rsidRPr="00075049" w:rsidP="00075049">
            <w:pPr>
              <w:pStyle w:val="ListBullet"/>
            </w:pPr>
            <w:r w:rsidRPr="00075049">
              <w:t xml:space="preserve">apply relevant </w:t>
            </w:r>
            <w:r w:rsidRPr="00075049">
              <w:rPr>
                <w:rStyle w:val="BoldandItalics"/>
              </w:rPr>
              <w:t>Occupational Health and Safety</w:t>
            </w:r>
            <w:r w:rsidRPr="00075049">
              <w:t xml:space="preserve"> (</w:t>
            </w:r>
            <w:r w:rsidRPr="00075049">
              <w:rPr>
                <w:rStyle w:val="BoldandItalics"/>
              </w:rPr>
              <w:t>OH</w:t>
            </w:r>
            <w:r w:rsidRPr="00075049">
              <w:t>&amp;</w:t>
            </w:r>
            <w:r w:rsidRPr="00075049">
              <w:rPr>
                <w:rStyle w:val="BoldandItalics"/>
              </w:rPr>
              <w:t>S</w:t>
            </w:r>
            <w:r w:rsidRPr="00075049">
              <w:t xml:space="preserve">), </w:t>
            </w:r>
            <w:r w:rsidRPr="00075049">
              <w:rPr>
                <w:rStyle w:val="BoldandItalics"/>
              </w:rPr>
              <w:t>regulatory</w:t>
            </w:r>
            <w:r w:rsidRPr="00075049">
              <w:t xml:space="preserve"> and </w:t>
            </w:r>
            <w:r w:rsidRPr="00075049">
              <w:rPr>
                <w:rStyle w:val="BoldandItalics"/>
              </w:rPr>
              <w:t>workplace requirements</w:t>
            </w:r>
          </w:p>
          <w:p w:rsidR="00000000" w:rsidRPr="00075049" w:rsidP="00075049">
            <w:pPr>
              <w:pStyle w:val="ListBullet"/>
            </w:pPr>
            <w:r w:rsidRPr="00075049">
              <w:t xml:space="preserve">identify </w:t>
            </w:r>
            <w:r w:rsidRPr="00075049">
              <w:rPr>
                <w:rStyle w:val="BoldandItalics"/>
              </w:rPr>
              <w:t>overhead cost per kilogram</w:t>
            </w:r>
          </w:p>
          <w:p w:rsidR="00000000" w:rsidRPr="00075049" w:rsidP="00075049">
            <w:pPr>
              <w:pStyle w:val="ListBullet"/>
            </w:pPr>
            <w:r w:rsidRPr="00075049">
              <w:t>mark ticket prices to show correct sales price</w:t>
            </w:r>
          </w:p>
          <w:p w:rsidR="00000000" w:rsidP="00075049">
            <w:pPr>
              <w:pStyle w:val="ListBullet"/>
              <w:rPr>
                <w:lang w:val="en-NZ"/>
              </w:rPr>
            </w:pPr>
            <w:r w:rsidRPr="00075049">
              <w:t xml:space="preserve">use </w:t>
            </w:r>
            <w:r w:rsidRPr="00075049">
              <w:rPr>
                <w:rStyle w:val="BoldandItalics"/>
              </w:rPr>
              <w:t>communication skills</w:t>
            </w:r>
            <w:r w:rsidRPr="00075049">
              <w:t xml:space="preserve"> relevant to the task</w:t>
            </w:r>
          </w:p>
        </w:tc>
      </w:tr>
      <w:tr w:rsidTr="00332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Required knowledge</w:t>
            </w:r>
          </w:p>
        </w:tc>
      </w:tr>
      <w:tr w:rsidTr="00332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Knowledge of:</w:t>
            </w:r>
          </w:p>
          <w:p w:rsidR="00000000" w:rsidRPr="00075049" w:rsidP="00075049">
            <w:pPr>
              <w:pStyle w:val="ListBullet"/>
            </w:pPr>
            <w:r w:rsidRPr="00075049">
              <w:t>concepts of 'break even point', and 'gross' and 'net profit' margins</w:t>
            </w:r>
          </w:p>
          <w:p w:rsidR="00000000" w:rsidRPr="00075049" w:rsidP="00075049">
            <w:pPr>
              <w:pStyle w:val="ListBullet"/>
            </w:pPr>
            <w:r w:rsidRPr="00075049">
              <w:t>reasons for prices calculated to achieve more than or less than gross profit margin</w:t>
            </w:r>
          </w:p>
          <w:p w:rsidR="00000000" w:rsidRPr="00075049" w:rsidP="00075049">
            <w:pPr>
              <w:pStyle w:val="ListBullet"/>
            </w:pPr>
            <w:r w:rsidRPr="00075049">
              <w:t>relevant OH&amp;S, regulatory and workplace requirements</w:t>
            </w:r>
          </w:p>
          <w:p w:rsidR="00000000" w:rsidRPr="00075049" w:rsidP="00075049">
            <w:pPr>
              <w:pStyle w:val="ListBullet"/>
            </w:pPr>
            <w:r w:rsidRPr="00075049">
              <w:t>elements contributing to the total cost of the product (total cost of purchase, preparing or selling product)</w:t>
            </w:r>
          </w:p>
        </w:tc>
      </w:tr>
    </w:tbl>
    <w:p w:rsidR="003327B7" w:rsidP="00075049">
      <w:pPr>
        <w:pStyle w:val="BodyText"/>
      </w:pPr>
    </w:p>
    <w:p w:rsidR="003327B7" w:rsidP="00075049">
      <w:pPr>
        <w:pStyle w:val="BodyText"/>
      </w:pPr>
    </w:p>
    <w:p w:rsidR="00000000" w:rsidRPr="00075049" w:rsidP="00075049">
      <w:pPr>
        <w:pStyle w:val="AllowPageBreak"/>
      </w:pPr>
    </w:p>
    <w:p w:rsidR="00000000" w:rsidRPr="00075049" w:rsidP="00075049">
      <w:pPr>
        <w:pStyle w:val="Heading1"/>
      </w:pPr>
      <w:bookmarkStart w:id="10" w:name="O_337642"/>
      <w:bookmarkEnd w:id="10"/>
      <w:r w:rsidRPr="00075049">
        <w:t>Evidence Guide</w:t>
      </w:r>
    </w:p>
    <w:tbl>
      <w:tblPr>
        <w:tblW w:w="9570" w:type="dxa"/>
        <w:tblLayout w:type="fixed"/>
        <w:tblCellMar>
          <w:left w:w="62" w:type="dxa"/>
          <w:right w:w="62" w:type="dxa"/>
        </w:tblCellMar>
        <w:tblLook w:val="0000"/>
      </w:tblPr>
      <w:tblGrid>
        <w:gridCol w:w="3908"/>
        <w:gridCol w:w="5662"/>
      </w:tblGrid>
      <w:tr w:rsidTr="003327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EVIDENCE GUIDE</w:t>
            </w:r>
          </w:p>
        </w:tc>
      </w:tr>
      <w:tr w:rsidTr="003327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t xml:space="preserve">The evidence guide provides advice on assessment and must be read in conjunction with the performance criteria, required skills and knowledge, </w:t>
            </w:r>
            <w:r w:rsidRPr="00075049">
              <w:t>range statement and the Assessment Guidelines for the Training Package.</w:t>
            </w:r>
          </w:p>
        </w:tc>
      </w:tr>
      <w:tr w:rsidTr="00332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 xml:space="preserve">The meat industry has specific and clear requirements for evidence. A minimum of three forms of evidence is required to demonstrate competency </w:t>
            </w:r>
            <w:r w:rsidRPr="00075049">
              <w:t>in the meat industry. This is specifically designed to provide evidence that covers the demonstration in the workplace of all aspects of competency over time.</w:t>
            </w:r>
          </w:p>
          <w:p w:rsidR="00000000" w:rsidRPr="00075049" w:rsidP="00075049">
            <w:pPr>
              <w:pStyle w:val="BodyText"/>
            </w:pPr>
            <w:r w:rsidRPr="00075049">
              <w:t>These requirements are in addition to the requirements for valid, current, authentic and sufficie</w:t>
            </w:r>
            <w:r w:rsidRPr="00075049">
              <w:t>nt evidence.</w:t>
            </w:r>
          </w:p>
          <w:p w:rsidR="00000000" w:rsidRPr="00075049" w:rsidP="00075049">
            <w:pPr>
              <w:pStyle w:val="BodyText"/>
            </w:pPr>
          </w:p>
          <w:p w:rsidR="00000000" w:rsidRPr="00075049" w:rsidP="00075049">
            <w:pPr>
              <w:pStyle w:val="BodyText"/>
            </w:pPr>
            <w:r w:rsidRPr="00075049">
              <w:t>Three forms of evidence means three different kinds of evidence - not three pieces of the same kind. In practice it will mean that most of the unit is covered twice. This increases the legitimacy of the evidence.</w:t>
            </w:r>
          </w:p>
          <w:p w:rsidR="00000000" w:rsidRPr="00075049" w:rsidP="00075049">
            <w:pPr>
              <w:pStyle w:val="BodyText"/>
            </w:pPr>
          </w:p>
          <w:p w:rsidR="00000000" w:rsidP="00075049">
            <w:pPr>
              <w:pStyle w:val="BodyText"/>
              <w:rPr>
                <w:lang w:val="en-NZ"/>
              </w:rPr>
            </w:pPr>
            <w:r w:rsidRPr="00075049">
              <w:t>All assessment must be condu</w:t>
            </w:r>
            <w:r w:rsidRPr="00075049">
              <w:t>cted against Australian meat industry standards and regulations.</w:t>
            </w:r>
          </w:p>
        </w:tc>
      </w:tr>
      <w:tr w:rsidTr="00332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t>Competency must be demonstrated over time and under typical operating conditions for the enterprise.</w:t>
            </w:r>
          </w:p>
        </w:tc>
      </w:tr>
      <w:tr w:rsidTr="00332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Context of</w:t>
            </w:r>
            <w:r w:rsidRPr="00075049">
              <w:t xml:space="preserve">, </w:t>
            </w:r>
            <w:r w:rsidRPr="0007504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t>Assessment must occur in the workplace under normal operating conditions or in a simulated environment.</w:t>
            </w:r>
          </w:p>
        </w:tc>
      </w:tr>
      <w:tr w:rsidTr="00332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Recommended methods of assessment include:</w:t>
            </w:r>
          </w:p>
          <w:p w:rsidR="00000000" w:rsidRPr="00075049" w:rsidP="00075049">
            <w:pPr>
              <w:pStyle w:val="ListBullet"/>
            </w:pPr>
            <w:r w:rsidRPr="00075049">
              <w:t>assignments</w:t>
            </w:r>
          </w:p>
          <w:p w:rsidR="00000000" w:rsidRPr="00075049" w:rsidP="00075049">
            <w:pPr>
              <w:pStyle w:val="ListBullet"/>
            </w:pPr>
            <w:r w:rsidRPr="00075049">
              <w:t>simulation</w:t>
            </w:r>
          </w:p>
          <w:p w:rsidR="00000000" w:rsidRPr="00075049" w:rsidP="00075049">
            <w:pPr>
              <w:pStyle w:val="ListBullet"/>
            </w:pPr>
            <w:r w:rsidRPr="00075049">
              <w:t>workplace referee or third-party report of performance over time.</w:t>
            </w:r>
          </w:p>
          <w:p w:rsidR="00000000" w:rsidRPr="00075049" w:rsidP="00075049">
            <w:pPr>
              <w:pStyle w:val="BodyText"/>
            </w:pPr>
          </w:p>
          <w:p w:rsidR="00000000" w:rsidP="00075049">
            <w:pPr>
              <w:pStyle w:val="BodyText"/>
              <w:rPr>
                <w:lang w:val="en-NZ"/>
              </w:rPr>
            </w:pPr>
            <w:r w:rsidRPr="00075049">
              <w:t>Assessment practices should take into account any relevant language or cultural issues related to Ab</w:t>
            </w:r>
            <w:r w:rsidRPr="00075049">
              <w:t>originality or Torres Strait Islander, gender, or language backgrounds other than English. Language and literacy demands of the assessment task should not be higher than those of the work role.</w:t>
            </w:r>
          </w:p>
        </w:tc>
      </w:tr>
      <w:tr w:rsidTr="00332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r w:rsidRPr="00075049">
              <w:t xml:space="preserve">A current list of resources for this unit of competency is available from MINTRAC </w:t>
            </w:r>
            <w:r w:rsidRPr="00075049">
              <w:rPr>
                <w:rStyle w:val="Underline"/>
              </w:rPr>
              <w:t>www</w:t>
            </w:r>
            <w:r w:rsidRPr="00075049">
              <w:t>.</w:t>
            </w:r>
            <w:r w:rsidRPr="00075049">
              <w:rPr>
                <w:rStyle w:val="Underline"/>
              </w:rPr>
              <w:t>mintrac</w:t>
            </w:r>
            <w:r w:rsidRPr="00075049">
              <w:t>.</w:t>
            </w:r>
            <w:r w:rsidRPr="00075049">
              <w:rPr>
                <w:rStyle w:val="Underline"/>
              </w:rPr>
              <w:t>com</w:t>
            </w:r>
            <w:r w:rsidRPr="00075049">
              <w:t>.</w:t>
            </w:r>
            <w:r w:rsidRPr="00075049">
              <w:rPr>
                <w:rStyle w:val="Underline"/>
              </w:rPr>
              <w:t>au</w:t>
            </w:r>
            <w:r w:rsidRPr="00075049">
              <w:t xml:space="preserve">  or telephone 1800 817 462.</w:t>
            </w:r>
          </w:p>
        </w:tc>
      </w:tr>
    </w:tbl>
    <w:p w:rsidR="003327B7" w:rsidP="00075049">
      <w:pPr>
        <w:pStyle w:val="BodyText"/>
      </w:pPr>
    </w:p>
    <w:p w:rsidR="003327B7" w:rsidP="00075049">
      <w:pPr>
        <w:pStyle w:val="BodyText"/>
      </w:pPr>
    </w:p>
    <w:p w:rsidR="00000000" w:rsidRPr="00075049" w:rsidP="00075049">
      <w:pPr>
        <w:pStyle w:val="Heading1"/>
      </w:pPr>
      <w:bookmarkStart w:id="11" w:name="O_337646"/>
      <w:bookmarkEnd w:id="11"/>
      <w:r w:rsidRPr="00075049">
        <w:t>Range Statement</w:t>
      </w:r>
    </w:p>
    <w:tbl>
      <w:tblPr>
        <w:tblW w:w="0" w:type="auto"/>
        <w:tblLayout w:type="fixed"/>
        <w:tblCellMar>
          <w:left w:w="62" w:type="dxa"/>
          <w:right w:w="62" w:type="dxa"/>
        </w:tblCellMar>
        <w:tblLook w:val="0000"/>
      </w:tblPr>
      <w:tblGrid>
        <w:gridCol w:w="3517"/>
        <w:gridCol w:w="5005"/>
      </w:tblGrid>
      <w:tr w:rsidTr="003327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RANGE STATEMENT</w:t>
            </w:r>
          </w:p>
        </w:tc>
      </w:tr>
      <w:tr w:rsidTr="003327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t>The range statement relates to the unit of competency as a whole. It al</w:t>
            </w:r>
            <w:r w:rsidRPr="00075049">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075049">
              <w:t>the work situation, needs of the candidate, accessibility of the item, and local industry and regional contexts) may also be included.</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Product</w:t>
            </w:r>
            <w:r w:rsidRPr="0007504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Bullet"/>
            </w:pPr>
            <w:r w:rsidRPr="00075049">
              <w:t>Bone-in, bone out, sliced or trimmed meat</w:t>
            </w:r>
          </w:p>
          <w:p w:rsidR="00000000" w:rsidRPr="00075049" w:rsidP="00075049">
            <w:pPr>
              <w:pStyle w:val="ListBullet"/>
            </w:pPr>
            <w:r w:rsidRPr="00075049">
              <w:t>smallgoods</w:t>
            </w:r>
          </w:p>
          <w:p w:rsidR="00000000" w:rsidP="00075049">
            <w:pPr>
              <w:pStyle w:val="ListBullet"/>
              <w:rPr>
                <w:lang w:val="en-NZ"/>
              </w:rPr>
            </w:pPr>
            <w:r w:rsidRPr="00075049">
              <w:t>value-added products.</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t xml:space="preserve">Targets and </w:t>
            </w:r>
            <w:r w:rsidRPr="00075049">
              <w:rPr>
                <w:rStyle w:val="BoldandItalics"/>
              </w:rPr>
              <w:t>goals</w:t>
            </w:r>
            <w:r w:rsidRPr="0007504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Bullet"/>
            </w:pPr>
            <w:r w:rsidRPr="00075049">
              <w:t>customer targets including return custom, average purchase per customer, specific product purchase</w:t>
            </w:r>
          </w:p>
          <w:p w:rsidR="00000000" w:rsidRPr="00075049" w:rsidP="00075049">
            <w:pPr>
              <w:pStyle w:val="ListBullet"/>
            </w:pPr>
            <w:r w:rsidRPr="00075049">
              <w:t>market share</w:t>
            </w:r>
          </w:p>
          <w:p w:rsidR="00000000" w:rsidRPr="00075049" w:rsidP="00075049">
            <w:pPr>
              <w:pStyle w:val="ListBullet"/>
            </w:pPr>
            <w:r w:rsidRPr="00075049">
              <w:t>returns and profits , including variable net or gross profit margins on selected items and total product range</w:t>
            </w:r>
          </w:p>
          <w:p w:rsidR="00000000" w:rsidP="00075049">
            <w:pPr>
              <w:pStyle w:val="ListBullet"/>
              <w:rPr>
                <w:lang w:val="en-NZ"/>
              </w:rPr>
            </w:pPr>
            <w:r w:rsidRPr="00075049">
              <w:t>stock targets including product mix ratios and levels, sale of surplus product or stock.</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Mathematical skills</w:t>
            </w:r>
            <w:r w:rsidRPr="0007504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Bullet"/>
            </w:pPr>
            <w:r w:rsidRPr="00075049">
              <w:t>the use of calculators and computer software packages</w:t>
            </w:r>
          </w:p>
          <w:p w:rsidR="00000000" w:rsidRPr="00075049" w:rsidP="00075049">
            <w:pPr>
              <w:pStyle w:val="ListBullet"/>
            </w:pPr>
            <w:r w:rsidRPr="00075049">
              <w:t>estimation and calculation</w:t>
            </w:r>
          </w:p>
          <w:p w:rsidR="00000000" w:rsidRPr="00075049" w:rsidP="00075049">
            <w:pPr>
              <w:pStyle w:val="ListBullet"/>
            </w:pPr>
            <w:r w:rsidRPr="00075049">
              <w:t>the use of familiar and unfamiliar complex formula</w:t>
            </w:r>
          </w:p>
          <w:p w:rsidR="00000000" w:rsidRPr="00075049" w:rsidP="00075049">
            <w:pPr>
              <w:pStyle w:val="ListBullet"/>
            </w:pPr>
            <w:r w:rsidRPr="00075049">
              <w:t>product formulation and specification</w:t>
            </w:r>
          </w:p>
          <w:p w:rsidR="00000000" w:rsidRPr="00075049" w:rsidP="00075049">
            <w:pPr>
              <w:pStyle w:val="ListBullet"/>
            </w:pPr>
            <w:r w:rsidRPr="00075049">
              <w:t>interpretation and drawing conclusions from a range of simple and complex mathematical tables, charts, bar graphs and pie charts</w:t>
            </w:r>
          </w:p>
          <w:p w:rsidR="00000000" w:rsidRPr="00075049" w:rsidP="00075049">
            <w:pPr>
              <w:pStyle w:val="ListBullet"/>
            </w:pPr>
            <w:r w:rsidRPr="00075049">
              <w:t>monitoring, adjusting and calibrating formula, specifications, outputs and equipment</w:t>
            </w:r>
          </w:p>
          <w:p w:rsidR="00000000" w:rsidP="00075049">
            <w:pPr>
              <w:pStyle w:val="ListBullet"/>
              <w:rPr>
                <w:lang w:val="en-NZ"/>
              </w:rPr>
            </w:pPr>
            <w:r w:rsidRPr="00075049">
              <w:t>synt</w:t>
            </w:r>
            <w:r w:rsidRPr="00075049">
              <w:t>hesis and analysis of mathematical information from more than one source.</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Explanations</w:t>
            </w:r>
            <w:r w:rsidRPr="00075049">
              <w:t xml:space="preserve"> may:</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Bullet"/>
            </w:pPr>
            <w:r w:rsidRPr="00075049">
              <w:t>be presented orally, in writing using standard formats or using a range of communications technology and media</w:t>
            </w:r>
          </w:p>
          <w:p w:rsidR="00000000" w:rsidRPr="00075049" w:rsidP="00075049">
            <w:pPr>
              <w:pStyle w:val="ListBullet"/>
            </w:pPr>
            <w:r w:rsidRPr="00075049">
              <w:t>include information from several sources</w:t>
            </w:r>
          </w:p>
          <w:p w:rsidR="00000000" w:rsidRPr="00075049" w:rsidP="00075049">
            <w:pPr>
              <w:pStyle w:val="ListBullet"/>
            </w:pPr>
            <w:r w:rsidRPr="00075049">
              <w:t>present in</w:t>
            </w:r>
            <w:r w:rsidRPr="00075049">
              <w:t>formation in diagrammatic, tabular, graphic or pictorial formats</w:t>
            </w:r>
          </w:p>
          <w:p w:rsidR="00000000" w:rsidRPr="00075049" w:rsidP="00075049">
            <w:pPr>
              <w:pStyle w:val="ListBullet"/>
            </w:pPr>
            <w:r w:rsidRPr="00075049">
              <w:t>require summaries of information for presentation to work colleagues</w:t>
            </w:r>
          </w:p>
          <w:p w:rsidR="00000000" w:rsidP="00075049">
            <w:pPr>
              <w:pStyle w:val="ListBullet"/>
              <w:rPr>
                <w:lang w:val="en-NZ"/>
              </w:rPr>
            </w:pPr>
            <w:r w:rsidRPr="00075049">
              <w:t>use workplace, mathematical and technical language.</w:t>
            </w:r>
          </w:p>
        </w:tc>
      </w:tr>
      <w:tr w:rsidTr="003327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Gross profit</w:t>
            </w:r>
            <w:r w:rsidRPr="00075049">
              <w:t xml:space="preserve"> is based on fixed and variable overheads (including wages and salaries, sole proprietor drawings) and net profit requirements of the business.</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Gross profit</w:t>
            </w:r>
            <w:r w:rsidRPr="00075049">
              <w:t xml:space="preserve"> is based 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ListBullet"/>
              <w:rPr>
                <w:lang w:val="en-NZ"/>
              </w:rPr>
            </w:pPr>
            <w:r w:rsidRPr="00075049">
              <w:t>fixed and variable overheads, including wages and salaries, sole proprietor drawing</w:t>
            </w:r>
            <w:r w:rsidRPr="00075049">
              <w:t>s, and net profit requirements of the business.</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OH</w:t>
            </w:r>
            <w:r w:rsidRPr="00075049">
              <w:t>&amp;</w:t>
            </w:r>
            <w:r w:rsidRPr="00075049">
              <w:rPr>
                <w:rStyle w:val="BoldandItalics"/>
              </w:rPr>
              <w:t>S</w:t>
            </w:r>
            <w:r w:rsidRPr="00075049">
              <w:t xml:space="preserve"> requirements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Bullet"/>
            </w:pPr>
            <w:r w:rsidRPr="00075049">
              <w:t>enterprise OH&amp;S policies, procedures and programs</w:t>
            </w:r>
          </w:p>
          <w:p w:rsidR="00000000" w:rsidRPr="00075049" w:rsidP="00075049">
            <w:pPr>
              <w:pStyle w:val="ListBullet"/>
            </w:pPr>
            <w:r w:rsidRPr="00075049">
              <w:t>OH&amp;S legal requirements</w:t>
            </w:r>
          </w:p>
          <w:p w:rsidR="00000000" w:rsidRPr="00075049" w:rsidP="00075049">
            <w:pPr>
              <w:pStyle w:val="ListBullet"/>
            </w:pPr>
            <w:r w:rsidRPr="00075049">
              <w:t>Personal Protective Equipment (PPE) which may include:</w:t>
            </w:r>
          </w:p>
          <w:p w:rsidR="00000000" w:rsidRPr="00075049" w:rsidP="00075049">
            <w:pPr>
              <w:pStyle w:val="ListBullet2"/>
            </w:pPr>
            <w:r w:rsidRPr="00075049">
              <w:t>coats and aprons</w:t>
            </w:r>
          </w:p>
          <w:p w:rsidR="00000000" w:rsidRPr="00075049" w:rsidP="00075049">
            <w:pPr>
              <w:pStyle w:val="ListBullet2"/>
            </w:pPr>
            <w:r w:rsidRPr="00075049">
              <w:t>ear plugs or muffs</w:t>
            </w:r>
          </w:p>
          <w:p w:rsidR="00000000" w:rsidRPr="00075049" w:rsidP="00075049">
            <w:pPr>
              <w:pStyle w:val="ListBullet2"/>
            </w:pPr>
            <w:r w:rsidRPr="00075049">
              <w:t>head-wear</w:t>
            </w:r>
          </w:p>
          <w:p w:rsidR="00000000" w:rsidRPr="00075049" w:rsidP="00075049">
            <w:pPr>
              <w:pStyle w:val="ListBullet2"/>
            </w:pPr>
            <w:r w:rsidRPr="00075049">
              <w:t>mesh aprons</w:t>
            </w:r>
          </w:p>
          <w:p w:rsidR="00000000" w:rsidRPr="00075049" w:rsidP="00075049">
            <w:pPr>
              <w:pStyle w:val="ListBullet2"/>
            </w:pPr>
            <w:r w:rsidRPr="00075049">
              <w:t>protective boot covers</w:t>
            </w:r>
          </w:p>
          <w:p w:rsidR="00000000" w:rsidRPr="00075049" w:rsidP="00075049">
            <w:pPr>
              <w:pStyle w:val="ListBullet2"/>
            </w:pPr>
            <w:r w:rsidRPr="00075049">
              <w:t>uniforms</w:t>
            </w:r>
          </w:p>
          <w:p w:rsidR="00000000" w:rsidRPr="00075049" w:rsidP="00075049">
            <w:pPr>
              <w:pStyle w:val="ListBullet2"/>
            </w:pPr>
            <w:r w:rsidRPr="00075049">
              <w:t>work, safety or waterproof footwear</w:t>
            </w:r>
          </w:p>
          <w:p w:rsidR="00000000" w:rsidP="00075049">
            <w:pPr>
              <w:pStyle w:val="ListBullet"/>
              <w:rPr>
                <w:lang w:val="en-NZ"/>
              </w:rPr>
            </w:pPr>
            <w:r w:rsidRPr="00075049">
              <w:t>requirements set out in standards and codes of practice.</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Regulatory requirements</w:t>
            </w:r>
            <w:r w:rsidRPr="0007504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Bullet"/>
            </w:pPr>
            <w:r w:rsidRPr="00075049">
              <w:t>Export Control Act</w:t>
            </w:r>
          </w:p>
          <w:p w:rsidR="00000000" w:rsidRPr="00075049" w:rsidP="00075049">
            <w:pPr>
              <w:pStyle w:val="ListBullet"/>
            </w:pPr>
            <w:r w:rsidRPr="00075049">
              <w:t>federal and state re</w:t>
            </w:r>
            <w:r w:rsidRPr="00075049">
              <w:t>gulations regarding meat processing  and food handling</w:t>
            </w:r>
          </w:p>
          <w:p w:rsidR="00000000" w:rsidRPr="00075049" w:rsidP="00075049">
            <w:pPr>
              <w:pStyle w:val="ListBullet"/>
            </w:pPr>
            <w:r w:rsidRPr="00075049">
              <w:t>hygiene and sanitation requirements</w:t>
            </w:r>
          </w:p>
          <w:p w:rsidR="00000000" w:rsidP="00075049">
            <w:pPr>
              <w:pStyle w:val="ListBullet"/>
              <w:rPr>
                <w:lang w:val="en-NZ"/>
              </w:rPr>
            </w:pPr>
            <w:r w:rsidRPr="00075049">
              <w:t>relevant Australian Standards.</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Workplace requirements</w:t>
            </w:r>
            <w:r w:rsidRPr="0007504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Bullet"/>
            </w:pPr>
            <w:r w:rsidRPr="00075049">
              <w:t>enterprise-specific requirements</w:t>
            </w:r>
          </w:p>
          <w:p w:rsidR="00000000" w:rsidRPr="00075049" w:rsidP="00075049">
            <w:pPr>
              <w:pStyle w:val="ListBullet"/>
            </w:pPr>
            <w:r w:rsidRPr="00075049">
              <w:t>standard operating procedures (SOPs)</w:t>
            </w:r>
          </w:p>
          <w:p w:rsidR="00000000" w:rsidP="00075049">
            <w:pPr>
              <w:pStyle w:val="ListBullet"/>
              <w:rPr>
                <w:lang w:val="en-NZ"/>
              </w:rPr>
            </w:pPr>
            <w:r w:rsidRPr="00075049">
              <w:t>work instructions.</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Overhe</w:t>
            </w:r>
            <w:r w:rsidRPr="00075049">
              <w:rPr>
                <w:rStyle w:val="BoldandItalics"/>
              </w:rPr>
              <w:t>ad cost per kilogram</w:t>
            </w:r>
            <w:r w:rsidRPr="00075049">
              <w:t xml:space="preserve"> may be calculated using: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ListBullet"/>
              <w:rPr>
                <w:lang w:val="en-NZ"/>
              </w:rPr>
            </w:pPr>
            <w:r w:rsidRPr="00075049">
              <w:t>total purchase weight or actual weight of meat sold.</w:t>
            </w:r>
          </w:p>
        </w:tc>
      </w:tr>
      <w:tr w:rsidTr="003327B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BoldandItalics"/>
              </w:rPr>
              <w:t>Communication skills</w:t>
            </w:r>
            <w:r w:rsidRPr="0007504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ListBullet"/>
            </w:pPr>
            <w:r w:rsidRPr="00075049">
              <w:t>interacting with people from a range of cultural, social and ethnic backgrounds and with colleagues, superiors, customer</w:t>
            </w:r>
            <w:r w:rsidRPr="00075049">
              <w:t>s, clients and external parties</w:t>
            </w:r>
          </w:p>
          <w:p w:rsidR="00000000" w:rsidRPr="00075049" w:rsidP="00075049">
            <w:pPr>
              <w:pStyle w:val="ListBullet"/>
            </w:pPr>
            <w:r w:rsidRPr="00075049">
              <w:t>speaking clearly and directly</w:t>
            </w:r>
          </w:p>
          <w:p w:rsidR="00000000" w:rsidRPr="00075049" w:rsidP="00075049">
            <w:pPr>
              <w:pStyle w:val="ListBullet"/>
            </w:pPr>
            <w:r w:rsidRPr="00075049">
              <w:t>the use of communication technology</w:t>
            </w:r>
          </w:p>
          <w:p w:rsidR="00000000" w:rsidRPr="00075049" w:rsidP="00075049">
            <w:pPr>
              <w:pStyle w:val="ListBullet"/>
            </w:pPr>
            <w:r w:rsidRPr="00075049">
              <w:t>own work and the wider work area</w:t>
            </w:r>
          </w:p>
          <w:p w:rsidR="00000000" w:rsidRPr="00075049" w:rsidP="00075049">
            <w:pPr>
              <w:pStyle w:val="ListBullet"/>
            </w:pPr>
            <w:r w:rsidRPr="00075049">
              <w:t>reading and interpreting workplace documentation.</w:t>
            </w:r>
          </w:p>
        </w:tc>
      </w:tr>
    </w:tbl>
    <w:p w:rsidR="003327B7" w:rsidP="00075049">
      <w:pPr>
        <w:pStyle w:val="BodyText"/>
      </w:pPr>
    </w:p>
    <w:p w:rsidR="003327B7" w:rsidP="00075049">
      <w:pPr>
        <w:pStyle w:val="BodyText"/>
      </w:pPr>
    </w:p>
    <w:p w:rsidR="00000000" w:rsidRPr="00075049" w:rsidP="00075049">
      <w:pPr>
        <w:pStyle w:val="Heading1"/>
      </w:pPr>
      <w:bookmarkStart w:id="12" w:name="O_337649"/>
      <w:bookmarkEnd w:id="12"/>
      <w:r w:rsidRPr="00075049">
        <w:t>Unit Sector(s)</w:t>
      </w:r>
    </w:p>
    <w:tbl>
      <w:tblPr>
        <w:tblW w:w="0" w:type="auto"/>
        <w:tblLayout w:type="fixed"/>
        <w:tblCellMar>
          <w:left w:w="62" w:type="dxa"/>
          <w:right w:w="62" w:type="dxa"/>
        </w:tblCellMar>
        <w:tblLook w:val="0000"/>
      </w:tblPr>
      <w:tblGrid>
        <w:gridCol w:w="2654"/>
        <w:gridCol w:w="5868"/>
      </w:tblGrid>
      <w:tr w:rsidTr="003327B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p>
        </w:tc>
      </w:tr>
    </w:tbl>
    <w:p w:rsidR="003327B7" w:rsidP="00075049">
      <w:pPr>
        <w:pStyle w:val="BodyText"/>
      </w:pPr>
    </w:p>
    <w:p w:rsidR="003327B7" w:rsidP="00075049">
      <w:pPr>
        <w:pStyle w:val="BodyText"/>
      </w:pPr>
    </w:p>
    <w:p w:rsidR="00000000" w:rsidRPr="00075049" w:rsidP="00075049">
      <w:pPr>
        <w:pStyle w:val="Heading1"/>
      </w:pPr>
      <w:bookmarkStart w:id="13" w:name="O_337637"/>
      <w:bookmarkEnd w:id="13"/>
      <w:r w:rsidRPr="00075049">
        <w:t>Co-requisite units</w:t>
      </w:r>
    </w:p>
    <w:tbl>
      <w:tblPr>
        <w:tblW w:w="0" w:type="auto"/>
        <w:tblLayout w:type="fixed"/>
        <w:tblCellMar>
          <w:left w:w="62" w:type="dxa"/>
          <w:right w:w="62" w:type="dxa"/>
        </w:tblCellMar>
        <w:tblLook w:val="0000"/>
      </w:tblPr>
      <w:tblGrid>
        <w:gridCol w:w="2641"/>
        <w:gridCol w:w="1322"/>
        <w:gridCol w:w="4559"/>
      </w:tblGrid>
      <w:tr w:rsidTr="003327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p>
        </w:tc>
      </w:tr>
      <w:tr w:rsidTr="003327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p>
        </w:tc>
      </w:tr>
      <w:tr w:rsidTr="003327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p>
        </w:tc>
      </w:tr>
    </w:tbl>
    <w:p w:rsidR="003327B7" w:rsidP="00075049">
      <w:pPr>
        <w:pStyle w:val="BodyText"/>
      </w:pPr>
    </w:p>
    <w:p w:rsidR="003327B7" w:rsidP="00075049">
      <w:pPr>
        <w:pStyle w:val="BodyText"/>
      </w:pPr>
    </w:p>
    <w:p w:rsidR="00000000" w:rsidRPr="00075049" w:rsidP="00075049">
      <w:pPr>
        <w:pStyle w:val="Heading1"/>
      </w:pPr>
      <w:bookmarkStart w:id="14" w:name="O_337636"/>
      <w:bookmarkEnd w:id="14"/>
      <w:r w:rsidRPr="00075049">
        <w:t>Competency field</w:t>
      </w:r>
    </w:p>
    <w:tbl>
      <w:tblPr>
        <w:tblW w:w="0" w:type="auto"/>
        <w:tblLayout w:type="fixed"/>
        <w:tblCellMar>
          <w:left w:w="62" w:type="dxa"/>
          <w:right w:w="62" w:type="dxa"/>
        </w:tblCellMar>
        <w:tblLook w:val="0000"/>
      </w:tblPr>
      <w:tblGrid>
        <w:gridCol w:w="2784"/>
        <w:gridCol w:w="5738"/>
      </w:tblGrid>
      <w:tr w:rsidTr="003327B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049">
            <w:pPr>
              <w:pStyle w:val="BodyText"/>
              <w:rPr>
                <w:lang w:val="en-NZ"/>
              </w:rPr>
            </w:pPr>
            <w:r w:rsidRPr="000750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049" w:rsidP="00075049">
            <w:pPr>
              <w:pStyle w:val="BodyText"/>
            </w:pPr>
          </w:p>
        </w:tc>
      </w:tr>
    </w:tbl>
    <w:p w:rsidR="003327B7" w:rsidP="00075049">
      <w:pPr>
        <w:pStyle w:val="BodyText"/>
      </w:pPr>
    </w:p>
    <w:p w:rsidR="003327B7" w:rsidP="00075049">
      <w:pPr>
        <w:pStyle w:val="BodyText"/>
      </w:pPr>
    </w:p>
    <w:p w:rsidR="00000000" w:rsidRPr="00075049" w:rsidP="00075049"/>
    <w:sectPr w:rsidSect="00075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7B7" w:rsidP="00332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7B7" w:rsidP="00075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27B7" w:rsidP="000750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27B7" w:rsidP="000750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7B7" w:rsidP="003327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7B7" w:rsidP="00075049">
    <w:pPr>
      <w:pStyle w:val="Header"/>
      <w:framePr w:wrap="around"/>
    </w:pPr>
    <w:r>
      <w:fldChar w:fldCharType="begin"/>
    </w:r>
    <w:r>
      <w:instrText xml:space="preserve"> TITLE   \* MERGEFORMAT </w:instrText>
    </w:r>
    <w:r>
      <w:fldChar w:fldCharType="separate"/>
    </w:r>
    <w:r>
      <w:t>MTMR311C Cost and price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27B7" w:rsidP="000750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A2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FC6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87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0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5049"/>
    <w:pPr>
      <w:spacing w:before="360" w:after="60"/>
      <w:outlineLvl w:val="0"/>
    </w:pPr>
    <w:rPr>
      <w:sz w:val="32"/>
    </w:rPr>
  </w:style>
  <w:style w:type="paragraph" w:styleId="Heading2">
    <w:name w:val="heading 2"/>
    <w:basedOn w:val="HeadingBase"/>
    <w:next w:val="BodyText"/>
    <w:link w:val="Heading2Char"/>
    <w:qFormat/>
    <w:rsid w:val="00075049"/>
    <w:pPr>
      <w:keepLines/>
      <w:spacing w:before="240" w:after="120"/>
      <w:outlineLvl w:val="1"/>
    </w:pPr>
    <w:rPr>
      <w:sz w:val="28"/>
      <w:szCs w:val="40"/>
    </w:rPr>
  </w:style>
  <w:style w:type="paragraph" w:styleId="Heading3">
    <w:name w:val="heading 3"/>
    <w:basedOn w:val="HeadingBase"/>
    <w:next w:val="BodyText"/>
    <w:link w:val="Heading3Char"/>
    <w:qFormat/>
    <w:rsid w:val="00075049"/>
    <w:pPr>
      <w:spacing w:before="180" w:after="120"/>
      <w:outlineLvl w:val="2"/>
    </w:pPr>
    <w:rPr>
      <w:spacing w:val="-10"/>
      <w:kern w:val="32"/>
    </w:rPr>
  </w:style>
  <w:style w:type="paragraph" w:styleId="Heading4">
    <w:name w:val="heading 4"/>
    <w:basedOn w:val="HeadingBase"/>
    <w:next w:val="BodyText"/>
    <w:link w:val="Heading4Char"/>
    <w:qFormat/>
    <w:rsid w:val="00075049"/>
    <w:pPr>
      <w:spacing w:before="160" w:after="120"/>
      <w:outlineLvl w:val="3"/>
    </w:pPr>
    <w:rPr>
      <w:sz w:val="22"/>
    </w:rPr>
  </w:style>
  <w:style w:type="paragraph" w:styleId="Heading5">
    <w:name w:val="heading 5"/>
    <w:basedOn w:val="HeadingBase"/>
    <w:next w:val="Normal"/>
    <w:link w:val="Heading5Char"/>
    <w:qFormat/>
    <w:rsid w:val="00075049"/>
    <w:pPr>
      <w:spacing w:before="80"/>
      <w:outlineLvl w:val="4"/>
    </w:pPr>
    <w:rPr>
      <w:color w:val="918585"/>
      <w:sz w:val="20"/>
    </w:rPr>
  </w:style>
  <w:style w:type="paragraph" w:styleId="Heading6">
    <w:name w:val="heading 6"/>
    <w:basedOn w:val="HeadingBase"/>
    <w:next w:val="Normal"/>
    <w:link w:val="Heading6Char"/>
    <w:qFormat/>
    <w:rsid w:val="00075049"/>
    <w:pPr>
      <w:spacing w:before="60"/>
      <w:outlineLvl w:val="5"/>
    </w:pPr>
    <w:rPr>
      <w:color w:val="918585"/>
      <w:sz w:val="20"/>
    </w:rPr>
  </w:style>
  <w:style w:type="paragraph" w:styleId="Heading7">
    <w:name w:val="heading 7"/>
    <w:basedOn w:val="Normal"/>
    <w:next w:val="Normal"/>
    <w:link w:val="Heading7Char"/>
    <w:qFormat/>
    <w:rsid w:val="00075049"/>
    <w:pPr>
      <w:ind w:left="720"/>
      <w:outlineLvl w:val="6"/>
    </w:pPr>
    <w:rPr>
      <w:i/>
    </w:rPr>
  </w:style>
  <w:style w:type="paragraph" w:styleId="Heading8">
    <w:name w:val="heading 8"/>
    <w:basedOn w:val="Normal"/>
    <w:next w:val="Normal"/>
    <w:link w:val="Heading8Char"/>
    <w:qFormat/>
    <w:rsid w:val="00075049"/>
    <w:pPr>
      <w:ind w:left="720"/>
      <w:outlineLvl w:val="7"/>
    </w:pPr>
    <w:rPr>
      <w:i/>
    </w:rPr>
  </w:style>
  <w:style w:type="paragraph" w:styleId="Heading9">
    <w:name w:val="heading 9"/>
    <w:basedOn w:val="Normal"/>
    <w:next w:val="Normal"/>
    <w:link w:val="Heading9Char"/>
    <w:qFormat/>
    <w:rsid w:val="00075049"/>
    <w:pPr>
      <w:ind w:left="720"/>
      <w:outlineLvl w:val="8"/>
    </w:pPr>
    <w:rPr>
      <w:i/>
    </w:rPr>
  </w:style>
  <w:style w:type="character" w:default="1" w:styleId="DefaultParagraphFont">
    <w:name w:val="Default Paragraph Font"/>
    <w:uiPriority w:val="1"/>
    <w:unhideWhenUsed/>
    <w:rsid w:val="00075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049"/>
  </w:style>
  <w:style w:type="character" w:customStyle="1" w:styleId="Heading1Char">
    <w:name w:val="Heading 1 Char"/>
    <w:basedOn w:val="DefaultParagraphFont"/>
    <w:link w:val="Heading1"/>
    <w:rsid w:val="00075049"/>
    <w:rPr>
      <w:rFonts w:ascii="Times New Roman" w:eastAsia="Times New Roman" w:hAnsi="Times New Roman" w:cs="Times New Roman"/>
      <w:b/>
      <w:sz w:val="32"/>
      <w:szCs w:val="20"/>
      <w:lang w:eastAsia="en-US"/>
    </w:rPr>
  </w:style>
  <w:style w:type="paragraph" w:styleId="BodyText">
    <w:name w:val="Body Text"/>
    <w:basedOn w:val="Normal"/>
    <w:link w:val="BodyTextChar"/>
    <w:rsid w:val="000750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049"/>
    <w:rPr>
      <w:rFonts w:ascii="Times New Roman" w:eastAsia="Times New Roman" w:hAnsi="Times New Roman" w:cs="Times New Roman"/>
      <w:sz w:val="24"/>
      <w:lang w:val="en-US" w:eastAsia="en-US"/>
    </w:rPr>
  </w:style>
  <w:style w:type="paragraph" w:styleId="Footer">
    <w:name w:val="footer"/>
    <w:basedOn w:val="Normal"/>
    <w:link w:val="FooterChar"/>
    <w:rsid w:val="00075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049"/>
    <w:rPr>
      <w:rFonts w:ascii="Times New Roman" w:eastAsia="Times New Roman" w:hAnsi="Times New Roman" w:cs="Times New Roman"/>
      <w:sz w:val="16"/>
      <w:lang w:val="en-US" w:eastAsia="en-US"/>
    </w:rPr>
  </w:style>
  <w:style w:type="paragraph" w:styleId="List">
    <w:name w:val="List"/>
    <w:basedOn w:val="BodyText"/>
    <w:next w:val="BodyText"/>
    <w:rsid w:val="00075049"/>
    <w:pPr>
      <w:tabs>
        <w:tab w:val="left" w:pos="340"/>
      </w:tabs>
      <w:spacing w:before="60" w:after="60"/>
      <w:ind w:left="340" w:hanging="340"/>
    </w:pPr>
  </w:style>
  <w:style w:type="paragraph" w:styleId="ListBullet">
    <w:name w:val="List Bullet"/>
    <w:basedOn w:val="List"/>
    <w:rsid w:val="00075049"/>
    <w:pPr>
      <w:numPr>
        <w:numId w:val="13"/>
      </w:numPr>
      <w:tabs>
        <w:tab w:val="clear" w:pos="340"/>
      </w:tabs>
      <w:spacing w:before="40" w:after="40"/>
    </w:pPr>
  </w:style>
  <w:style w:type="character" w:customStyle="1" w:styleId="SpecialBold">
    <w:name w:val="Special Bold"/>
    <w:basedOn w:val="DefaultParagraphFont"/>
    <w:rsid w:val="00075049"/>
    <w:rPr>
      <w:b/>
      <w:spacing w:val="0"/>
    </w:rPr>
  </w:style>
  <w:style w:type="paragraph" w:styleId="ListBullet2">
    <w:name w:val="List Bullet 2"/>
    <w:basedOn w:val="List2"/>
    <w:rsid w:val="00075049"/>
    <w:pPr>
      <w:numPr>
        <w:numId w:val="14"/>
      </w:numPr>
      <w:tabs>
        <w:tab w:val="clear" w:pos="680"/>
      </w:tabs>
    </w:pPr>
  </w:style>
  <w:style w:type="paragraph" w:styleId="Header">
    <w:name w:val="header"/>
    <w:basedOn w:val="Normal"/>
    <w:link w:val="HeaderChar"/>
    <w:rsid w:val="00075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0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5049"/>
    <w:pPr>
      <w:spacing w:before="240" w:after="120"/>
      <w:outlineLvl w:val="0"/>
    </w:pPr>
    <w:rPr>
      <w:rFonts w:ascii="Times New Roman" w:hAnsi="Times New Roman"/>
      <w:b/>
      <w:sz w:val="28"/>
    </w:rPr>
  </w:style>
  <w:style w:type="paragraph" w:customStyle="1" w:styleId="AllowPageBreak">
    <w:name w:val="AllowPageBreak"/>
    <w:rsid w:val="000750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5049"/>
    <w:pPr>
      <w:tabs>
        <w:tab w:val="left" w:pos="680"/>
      </w:tabs>
      <w:spacing w:before="60" w:after="60"/>
      <w:ind w:left="680" w:hanging="340"/>
    </w:pPr>
  </w:style>
  <w:style w:type="character" w:customStyle="1" w:styleId="Underline">
    <w:name w:val="Underline"/>
    <w:basedOn w:val="DefaultParagraphFont"/>
    <w:qFormat/>
    <w:rsid w:val="00075049"/>
    <w:rPr>
      <w:u w:val="single"/>
    </w:rPr>
  </w:style>
  <w:style w:type="character" w:customStyle="1" w:styleId="BoldandItalics">
    <w:name w:val="Bold and Italics"/>
    <w:qFormat/>
    <w:rsid w:val="00075049"/>
    <w:rPr>
      <w:b/>
      <w:i/>
      <w:u w:val="none"/>
    </w:rPr>
  </w:style>
  <w:style w:type="character" w:customStyle="1" w:styleId="Heading2Char">
    <w:name w:val="Heading 2 Char"/>
    <w:basedOn w:val="DefaultParagraphFont"/>
    <w:link w:val="Heading2"/>
    <w:rsid w:val="00075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0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50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5049"/>
    <w:rPr>
      <w:rFonts w:ascii="Courier New" w:eastAsia="Times New Roman" w:hAnsi="Courier New" w:cs="Times New Roman"/>
      <w:i/>
      <w:szCs w:val="20"/>
      <w:lang w:val="en-US" w:eastAsia="en-US"/>
    </w:rPr>
  </w:style>
  <w:style w:type="paragraph" w:customStyle="1" w:styleId="HeadingBase">
    <w:name w:val="Heading Base"/>
    <w:rsid w:val="00075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049"/>
    <w:pPr>
      <w:tabs>
        <w:tab w:val="right" w:leader="dot" w:pos="9072"/>
      </w:tabs>
      <w:ind w:left="567"/>
    </w:pPr>
    <w:rPr>
      <w:szCs w:val="22"/>
    </w:rPr>
  </w:style>
  <w:style w:type="paragraph" w:customStyle="1" w:styleId="TOCBase">
    <w:name w:val="TOC Base"/>
    <w:rsid w:val="00075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049"/>
    <w:pPr>
      <w:tabs>
        <w:tab w:val="right" w:leader="dot" w:pos="9072"/>
      </w:tabs>
      <w:spacing w:before="40" w:after="40"/>
      <w:ind w:left="284"/>
    </w:pPr>
    <w:rPr>
      <w:rFonts w:ascii="Times New Roman" w:hAnsi="Times New Roman"/>
    </w:rPr>
  </w:style>
  <w:style w:type="paragraph" w:styleId="TOC1">
    <w:name w:val="toc 1"/>
    <w:basedOn w:val="TOCBase"/>
    <w:next w:val="Normal"/>
    <w:rsid w:val="000750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5049"/>
    <w:pPr>
      <w:spacing w:before="5040"/>
      <w:jc w:val="center"/>
    </w:pPr>
    <w:rPr>
      <w:sz w:val="48"/>
      <w:szCs w:val="72"/>
      <w:lang w:val="en-US"/>
    </w:rPr>
  </w:style>
  <w:style w:type="character" w:customStyle="1" w:styleId="TitleChar">
    <w:name w:val="Title Char"/>
    <w:basedOn w:val="DefaultParagraphFont"/>
    <w:link w:val="Title"/>
    <w:rsid w:val="00075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049"/>
    <w:pPr>
      <w:tabs>
        <w:tab w:val="left" w:pos="3600"/>
        <w:tab w:val="left" w:pos="3958"/>
      </w:tabs>
    </w:pPr>
  </w:style>
  <w:style w:type="paragraph" w:customStyle="1" w:styleId="Note">
    <w:name w:val="Note"/>
    <w:basedOn w:val="BodyText"/>
    <w:rsid w:val="00075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049"/>
    <w:pPr>
      <w:framePr w:wrap="auto" w:hAnchor="text" w:y="6049"/>
    </w:pPr>
    <w:rPr>
      <w:color w:val="000000"/>
      <w:sz w:val="40"/>
    </w:rPr>
  </w:style>
  <w:style w:type="paragraph" w:customStyle="1" w:styleId="TOCTitle">
    <w:name w:val="TOCTitle"/>
    <w:basedOn w:val="Heading1"/>
    <w:rsid w:val="00075049"/>
    <w:pPr>
      <w:spacing w:after="240"/>
      <w:jc w:val="center"/>
      <w:outlineLvl w:val="9"/>
    </w:pPr>
    <w:rPr>
      <w:caps/>
    </w:rPr>
  </w:style>
  <w:style w:type="paragraph" w:customStyle="1" w:styleId="Version">
    <w:name w:val="Version"/>
    <w:rsid w:val="00075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049"/>
    <w:pPr>
      <w:keepNext w:val="0"/>
      <w:tabs>
        <w:tab w:val="right" w:pos="4176"/>
      </w:tabs>
      <w:ind w:left="198" w:hanging="198"/>
    </w:pPr>
    <w:rPr>
      <w:rFonts w:ascii="Garamond" w:hAnsi="Garamond"/>
    </w:rPr>
  </w:style>
  <w:style w:type="paragraph" w:styleId="IndexHeading">
    <w:name w:val="index heading"/>
    <w:basedOn w:val="Normal"/>
    <w:next w:val="Index1"/>
    <w:semiHidden/>
    <w:rsid w:val="00075049"/>
    <w:pPr>
      <w:spacing w:before="120" w:after="120"/>
    </w:pPr>
    <w:rPr>
      <w:rFonts w:ascii="Arial" w:hAnsi="Arial"/>
      <w:b/>
      <w:color w:val="918585"/>
      <w:sz w:val="24"/>
    </w:rPr>
  </w:style>
  <w:style w:type="paragraph" w:customStyle="1" w:styleId="Chapter">
    <w:name w:val="Chapter"/>
    <w:basedOn w:val="Normal"/>
    <w:rsid w:val="00075049"/>
    <w:pPr>
      <w:spacing w:before="240"/>
    </w:pPr>
    <w:rPr>
      <w:rFonts w:ascii="Times New Roman" w:hAnsi="Times New Roman"/>
      <w:smallCaps/>
      <w:spacing w:val="80"/>
      <w:sz w:val="28"/>
    </w:rPr>
  </w:style>
  <w:style w:type="paragraph" w:customStyle="1" w:styleId="InChapter">
    <w:name w:val="InChapter"/>
    <w:basedOn w:val="Heading3"/>
    <w:rsid w:val="00075049"/>
    <w:pPr>
      <w:spacing w:after="240"/>
      <w:outlineLvl w:val="9"/>
    </w:pPr>
    <w:rPr>
      <w:noProof/>
    </w:rPr>
  </w:style>
  <w:style w:type="paragraph" w:styleId="Index2">
    <w:name w:val="index 2"/>
    <w:basedOn w:val="Normal"/>
    <w:next w:val="Normal"/>
    <w:semiHidden/>
    <w:rsid w:val="00075049"/>
    <w:pPr>
      <w:tabs>
        <w:tab w:val="right" w:pos="4176"/>
      </w:tabs>
      <w:ind w:left="568" w:hanging="284"/>
    </w:pPr>
    <w:rPr>
      <w:rFonts w:ascii="Garamond" w:hAnsi="Garamond"/>
    </w:rPr>
  </w:style>
  <w:style w:type="paragraph" w:customStyle="1" w:styleId="Byline">
    <w:name w:val="Byline"/>
    <w:rsid w:val="00075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049"/>
    <w:pPr>
      <w:tabs>
        <w:tab w:val="clear" w:pos="3600"/>
        <w:tab w:val="clear" w:pos="3958"/>
      </w:tabs>
      <w:jc w:val="right"/>
    </w:pPr>
  </w:style>
  <w:style w:type="character" w:styleId="Emphasis">
    <w:name w:val="Emphasis"/>
    <w:basedOn w:val="DefaultParagraphFont"/>
    <w:qFormat/>
    <w:rsid w:val="00075049"/>
    <w:rPr>
      <w:i/>
    </w:rPr>
  </w:style>
  <w:style w:type="paragraph" w:styleId="Caption">
    <w:name w:val="caption"/>
    <w:basedOn w:val="BodyText"/>
    <w:next w:val="Normal"/>
    <w:qFormat/>
    <w:rsid w:val="00075049"/>
    <w:pPr>
      <w:framePr w:w="2268" w:hSpace="181" w:vSpace="181" w:wrap="around" w:vAnchor="text" w:hAnchor="page" w:x="1135" w:y="285" w:anchorLock="1"/>
    </w:pPr>
    <w:rPr>
      <w:i/>
    </w:rPr>
  </w:style>
  <w:style w:type="paragraph" w:customStyle="1" w:styleId="MiniTOCTitle">
    <w:name w:val="MiniTOCTitle"/>
    <w:basedOn w:val="Heading4"/>
    <w:rsid w:val="00075049"/>
    <w:pPr>
      <w:spacing w:before="240"/>
      <w:outlineLvl w:val="9"/>
    </w:pPr>
    <w:rPr>
      <w:noProof/>
      <w:sz w:val="24"/>
    </w:rPr>
  </w:style>
  <w:style w:type="paragraph" w:customStyle="1" w:styleId="MiniTOCItem">
    <w:name w:val="MiniTOCItem"/>
    <w:basedOn w:val="ListBullet"/>
    <w:rsid w:val="00075049"/>
    <w:pPr>
      <w:numPr>
        <w:numId w:val="0"/>
      </w:numPr>
      <w:tabs>
        <w:tab w:val="right" w:leader="dot" w:pos="6521"/>
      </w:tabs>
      <w:spacing w:before="0" w:after="0"/>
    </w:pPr>
  </w:style>
  <w:style w:type="paragraph" w:customStyle="1" w:styleId="TOFTitle">
    <w:name w:val="TOFTitle"/>
    <w:basedOn w:val="TOCTitle"/>
    <w:rsid w:val="00075049"/>
  </w:style>
  <w:style w:type="paragraph" w:styleId="TableofFigures">
    <w:name w:val="table of figures"/>
    <w:basedOn w:val="Normal"/>
    <w:next w:val="Normal"/>
    <w:semiHidden/>
    <w:rsid w:val="00075049"/>
    <w:pPr>
      <w:tabs>
        <w:tab w:val="right" w:leader="dot" w:pos="9072"/>
      </w:tabs>
      <w:ind w:left="970" w:hanging="403"/>
    </w:pPr>
    <w:rPr>
      <w:rFonts w:ascii="Times New Roman" w:hAnsi="Times New Roman"/>
      <w:b/>
    </w:rPr>
  </w:style>
  <w:style w:type="paragraph" w:styleId="ListNumber">
    <w:name w:val="List Number"/>
    <w:basedOn w:val="List"/>
    <w:rsid w:val="00075049"/>
    <w:pPr>
      <w:numPr>
        <w:numId w:val="11"/>
      </w:numPr>
    </w:pPr>
  </w:style>
  <w:style w:type="character" w:customStyle="1" w:styleId="WingdingSymbols">
    <w:name w:val="Wingding Symbols"/>
    <w:rsid w:val="00075049"/>
    <w:rPr>
      <w:rFonts w:ascii="Wingdings" w:hAnsi="Wingdings"/>
    </w:rPr>
  </w:style>
  <w:style w:type="paragraph" w:customStyle="1" w:styleId="TableHeading">
    <w:name w:val="Table Heading"/>
    <w:basedOn w:val="HeadingBase"/>
    <w:rsid w:val="00075049"/>
    <w:pPr>
      <w:keepLines/>
      <w:pBdr>
        <w:bottom w:val="single" w:sz="6" w:space="1" w:color="918585"/>
      </w:pBdr>
      <w:spacing w:before="240"/>
    </w:pPr>
  </w:style>
  <w:style w:type="character" w:customStyle="1" w:styleId="HotSpot">
    <w:name w:val="HotSpot"/>
    <w:rsid w:val="00075049"/>
    <w:rPr>
      <w:color w:val="0033CC"/>
      <w:u w:val="none"/>
    </w:rPr>
  </w:style>
  <w:style w:type="paragraph" w:customStyle="1" w:styleId="BodyTextRight">
    <w:name w:val="Body Text Right"/>
    <w:basedOn w:val="BodyText"/>
    <w:rsid w:val="00075049"/>
    <w:pPr>
      <w:spacing w:before="0" w:after="0"/>
      <w:jc w:val="right"/>
    </w:pPr>
  </w:style>
  <w:style w:type="paragraph" w:styleId="Index3">
    <w:name w:val="index 3"/>
    <w:basedOn w:val="ListNumber2"/>
    <w:next w:val="Normal"/>
    <w:semiHidden/>
    <w:rsid w:val="00075049"/>
    <w:pPr>
      <w:numPr>
        <w:numId w:val="0"/>
      </w:numPr>
      <w:tabs>
        <w:tab w:val="right" w:leader="dot" w:pos="4176"/>
      </w:tabs>
    </w:pPr>
  </w:style>
  <w:style w:type="paragraph" w:styleId="ListNumber2">
    <w:name w:val="List Number 2"/>
    <w:basedOn w:val="List2"/>
    <w:rsid w:val="00075049"/>
    <w:pPr>
      <w:numPr>
        <w:numId w:val="10"/>
      </w:numPr>
      <w:tabs>
        <w:tab w:val="clear" w:pos="1060"/>
      </w:tabs>
    </w:pPr>
  </w:style>
  <w:style w:type="paragraph" w:customStyle="1" w:styleId="MarginNote">
    <w:name w:val="Margin Note"/>
    <w:basedOn w:val="BodyText"/>
    <w:rsid w:val="00075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0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5049"/>
    <w:rPr>
      <w:sz w:val="32"/>
    </w:rPr>
  </w:style>
  <w:style w:type="paragraph" w:customStyle="1" w:styleId="HeadingProcedure">
    <w:name w:val="Heading Procedure"/>
    <w:basedOn w:val="HeadingBase"/>
    <w:next w:val="Normal"/>
    <w:rsid w:val="00075049"/>
    <w:pPr>
      <w:tabs>
        <w:tab w:val="left" w:pos="0"/>
      </w:tabs>
      <w:spacing w:before="120" w:after="60"/>
    </w:pPr>
    <w:rPr>
      <w:i/>
      <w:color w:val="918585"/>
      <w:sz w:val="22"/>
    </w:rPr>
  </w:style>
  <w:style w:type="paragraph" w:customStyle="1" w:styleId="TableBodyText">
    <w:name w:val="Table Body Text"/>
    <w:basedOn w:val="BodyText"/>
    <w:rsid w:val="00075049"/>
    <w:pPr>
      <w:spacing w:before="60" w:after="60"/>
    </w:pPr>
  </w:style>
  <w:style w:type="paragraph" w:styleId="ListContinue">
    <w:name w:val="List Continue"/>
    <w:basedOn w:val="List"/>
    <w:rsid w:val="00075049"/>
    <w:pPr>
      <w:ind w:firstLine="0"/>
    </w:pPr>
  </w:style>
  <w:style w:type="paragraph" w:customStyle="1" w:styleId="ListNote">
    <w:name w:val="List Note"/>
    <w:basedOn w:val="List"/>
    <w:rsid w:val="00075049"/>
    <w:pPr>
      <w:pBdr>
        <w:top w:val="single" w:sz="6" w:space="2" w:color="918585"/>
        <w:bottom w:val="single" w:sz="6" w:space="2" w:color="918585"/>
      </w:pBdr>
      <w:tabs>
        <w:tab w:val="left" w:pos="1021"/>
      </w:tabs>
      <w:ind w:firstLine="0"/>
    </w:pPr>
  </w:style>
  <w:style w:type="paragraph" w:customStyle="1" w:styleId="Warning">
    <w:name w:val="Warning"/>
    <w:basedOn w:val="BodyText"/>
    <w:rsid w:val="00075049"/>
    <w:pPr>
      <w:shd w:val="clear" w:color="auto" w:fill="D9D9D9"/>
      <w:tabs>
        <w:tab w:val="left" w:pos="992"/>
      </w:tabs>
      <w:ind w:left="119" w:right="119"/>
    </w:pPr>
    <w:rPr>
      <w:sz w:val="20"/>
    </w:rPr>
  </w:style>
  <w:style w:type="paragraph" w:customStyle="1" w:styleId="MarginIcons">
    <w:name w:val="Margin Icons"/>
    <w:basedOn w:val="BodyText"/>
    <w:rsid w:val="00075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049"/>
    <w:rPr>
      <w:rFonts w:ascii="Courier New" w:hAnsi="Courier New"/>
    </w:rPr>
  </w:style>
  <w:style w:type="paragraph" w:customStyle="1" w:styleId="NoteBullet">
    <w:name w:val="Note Bullet"/>
    <w:basedOn w:val="Note"/>
    <w:rsid w:val="00075049"/>
    <w:pPr>
      <w:tabs>
        <w:tab w:val="clear" w:pos="680"/>
      </w:tabs>
      <w:spacing w:before="60" w:after="60"/>
    </w:pPr>
  </w:style>
  <w:style w:type="paragraph" w:customStyle="1" w:styleId="SubHeading2">
    <w:name w:val="SubHeading2"/>
    <w:basedOn w:val="HeadingBase"/>
    <w:rsid w:val="00075049"/>
    <w:pPr>
      <w:spacing w:before="240" w:after="60"/>
    </w:pPr>
    <w:rPr>
      <w:sz w:val="20"/>
    </w:rPr>
  </w:style>
  <w:style w:type="paragraph" w:customStyle="1" w:styleId="SubHeading1">
    <w:name w:val="SubHeading1"/>
    <w:basedOn w:val="HeadingBase"/>
    <w:rsid w:val="00075049"/>
    <w:pPr>
      <w:spacing w:before="240" w:after="60"/>
    </w:pPr>
    <w:rPr>
      <w:color w:val="918585"/>
      <w:sz w:val="22"/>
    </w:rPr>
  </w:style>
  <w:style w:type="paragraph" w:customStyle="1" w:styleId="SideHeading">
    <w:name w:val="Side Heading"/>
    <w:basedOn w:val="HeadingBase"/>
    <w:rsid w:val="00075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049"/>
    <w:pPr>
      <w:numPr>
        <w:numId w:val="12"/>
      </w:numPr>
    </w:pPr>
  </w:style>
  <w:style w:type="paragraph" w:styleId="PlainText">
    <w:name w:val="Plain Text"/>
    <w:basedOn w:val="Normal"/>
    <w:link w:val="PlainTextChar"/>
    <w:rsid w:val="00075049"/>
    <w:rPr>
      <w:sz w:val="20"/>
    </w:rPr>
  </w:style>
  <w:style w:type="character" w:customStyle="1" w:styleId="PlainTextChar">
    <w:name w:val="Plain Text Char"/>
    <w:basedOn w:val="DefaultParagraphFont"/>
    <w:link w:val="PlainText"/>
    <w:rsid w:val="000750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5049"/>
    <w:rPr>
      <w:b/>
      <w:smallCaps/>
    </w:rPr>
  </w:style>
  <w:style w:type="paragraph" w:customStyle="1" w:styleId="TableListNumber">
    <w:name w:val="Table List Number"/>
    <w:basedOn w:val="ListNumber"/>
    <w:rsid w:val="00075049"/>
    <w:pPr>
      <w:numPr>
        <w:numId w:val="0"/>
      </w:numPr>
    </w:pPr>
  </w:style>
  <w:style w:type="paragraph" w:styleId="TOC4">
    <w:name w:val="toc 4"/>
    <w:basedOn w:val="TOCBase"/>
    <w:next w:val="Normal"/>
    <w:semiHidden/>
    <w:rsid w:val="00075049"/>
    <w:pPr>
      <w:tabs>
        <w:tab w:val="right" w:leader="dot" w:pos="9071"/>
      </w:tabs>
      <w:ind w:left="1701"/>
    </w:pPr>
  </w:style>
  <w:style w:type="paragraph" w:customStyle="1" w:styleId="ListAlpha">
    <w:name w:val="List Alpha"/>
    <w:basedOn w:val="List"/>
    <w:rsid w:val="00075049"/>
    <w:pPr>
      <w:numPr>
        <w:numId w:val="9"/>
      </w:numPr>
    </w:pPr>
  </w:style>
  <w:style w:type="paragraph" w:customStyle="1" w:styleId="ListAlpha2">
    <w:name w:val="List Alpha 2"/>
    <w:basedOn w:val="List2"/>
    <w:rsid w:val="00075049"/>
    <w:pPr>
      <w:numPr>
        <w:numId w:val="8"/>
      </w:numPr>
    </w:pPr>
  </w:style>
  <w:style w:type="paragraph" w:styleId="List3">
    <w:name w:val="List 3"/>
    <w:basedOn w:val="BodyText"/>
    <w:rsid w:val="00075049"/>
    <w:pPr>
      <w:tabs>
        <w:tab w:val="left" w:pos="1021"/>
      </w:tabs>
      <w:spacing w:before="60" w:after="60"/>
      <w:ind w:left="1020" w:hanging="340"/>
    </w:pPr>
  </w:style>
  <w:style w:type="paragraph" w:styleId="List4">
    <w:name w:val="List 4"/>
    <w:basedOn w:val="BodyText"/>
    <w:rsid w:val="00075049"/>
    <w:pPr>
      <w:tabs>
        <w:tab w:val="left" w:pos="1361"/>
      </w:tabs>
      <w:spacing w:before="60" w:after="60"/>
      <w:ind w:left="1361" w:hanging="340"/>
    </w:pPr>
  </w:style>
  <w:style w:type="paragraph" w:styleId="List5">
    <w:name w:val="List 5"/>
    <w:basedOn w:val="BodyText"/>
    <w:rsid w:val="00075049"/>
    <w:pPr>
      <w:tabs>
        <w:tab w:val="left" w:pos="1701"/>
      </w:tabs>
      <w:spacing w:before="60" w:after="60"/>
      <w:ind w:left="1701" w:hanging="340"/>
    </w:pPr>
  </w:style>
  <w:style w:type="paragraph" w:styleId="ListBullet3">
    <w:name w:val="List Bullet 3"/>
    <w:basedOn w:val="List3"/>
    <w:rsid w:val="00075049"/>
    <w:pPr>
      <w:numPr>
        <w:numId w:val="15"/>
      </w:numPr>
      <w:tabs>
        <w:tab w:val="clear" w:pos="1021"/>
      </w:tabs>
      <w:ind w:left="1037" w:hanging="357"/>
    </w:pPr>
  </w:style>
  <w:style w:type="paragraph" w:styleId="ListBullet4">
    <w:name w:val="List Bullet 4"/>
    <w:basedOn w:val="List4"/>
    <w:rsid w:val="00075049"/>
    <w:pPr>
      <w:numPr>
        <w:numId w:val="3"/>
      </w:numPr>
    </w:pPr>
  </w:style>
  <w:style w:type="paragraph" w:styleId="ListBullet5">
    <w:name w:val="List Bullet 5"/>
    <w:basedOn w:val="List5"/>
    <w:rsid w:val="00075049"/>
    <w:pPr>
      <w:numPr>
        <w:numId w:val="4"/>
      </w:numPr>
    </w:pPr>
  </w:style>
  <w:style w:type="paragraph" w:styleId="ListContinue2">
    <w:name w:val="List Continue 2"/>
    <w:basedOn w:val="List2"/>
    <w:rsid w:val="00075049"/>
    <w:pPr>
      <w:ind w:firstLine="0"/>
    </w:pPr>
  </w:style>
  <w:style w:type="paragraph" w:styleId="ListContinue3">
    <w:name w:val="List Continue 3"/>
    <w:basedOn w:val="List3"/>
    <w:rsid w:val="00075049"/>
    <w:pPr>
      <w:ind w:left="1021" w:firstLine="0"/>
    </w:pPr>
  </w:style>
  <w:style w:type="paragraph" w:styleId="ListContinue4">
    <w:name w:val="List Continue 4"/>
    <w:basedOn w:val="List4"/>
    <w:rsid w:val="00075049"/>
    <w:pPr>
      <w:ind w:firstLine="0"/>
    </w:pPr>
  </w:style>
  <w:style w:type="paragraph" w:styleId="ListContinue5">
    <w:name w:val="List Continue 5"/>
    <w:basedOn w:val="List5"/>
    <w:rsid w:val="00075049"/>
    <w:pPr>
      <w:ind w:firstLine="0"/>
    </w:pPr>
  </w:style>
  <w:style w:type="paragraph" w:styleId="ListNumber3">
    <w:name w:val="List Number 3"/>
    <w:basedOn w:val="List3"/>
    <w:rsid w:val="00075049"/>
    <w:pPr>
      <w:numPr>
        <w:numId w:val="5"/>
      </w:numPr>
    </w:pPr>
  </w:style>
  <w:style w:type="paragraph" w:styleId="ListNumber4">
    <w:name w:val="List Number 4"/>
    <w:basedOn w:val="List4"/>
    <w:rsid w:val="00075049"/>
    <w:pPr>
      <w:numPr>
        <w:numId w:val="6"/>
      </w:numPr>
    </w:pPr>
  </w:style>
  <w:style w:type="paragraph" w:styleId="ListNumber5">
    <w:name w:val="List Number 5"/>
    <w:basedOn w:val="List5"/>
    <w:rsid w:val="00075049"/>
    <w:pPr>
      <w:numPr>
        <w:numId w:val="7"/>
      </w:numPr>
    </w:pPr>
  </w:style>
  <w:style w:type="paragraph" w:styleId="BlockText">
    <w:name w:val="Block Text"/>
    <w:basedOn w:val="Normal"/>
    <w:rsid w:val="00075049"/>
    <w:pPr>
      <w:spacing w:after="120"/>
      <w:ind w:left="1440" w:right="1440"/>
    </w:pPr>
  </w:style>
  <w:style w:type="character" w:customStyle="1" w:styleId="Subscript">
    <w:name w:val="Subscript"/>
    <w:basedOn w:val="DefaultParagraphFont"/>
    <w:rsid w:val="00075049"/>
    <w:rPr>
      <w:sz w:val="16"/>
      <w:vertAlign w:val="subscript"/>
    </w:rPr>
  </w:style>
  <w:style w:type="character" w:customStyle="1" w:styleId="Superscript">
    <w:name w:val="Superscript"/>
    <w:basedOn w:val="DefaultParagraphFont"/>
    <w:rsid w:val="00075049"/>
    <w:rPr>
      <w:sz w:val="16"/>
      <w:vertAlign w:val="superscript"/>
    </w:rPr>
  </w:style>
  <w:style w:type="character" w:customStyle="1" w:styleId="Symbols">
    <w:name w:val="Symbols"/>
    <w:basedOn w:val="DefaultParagraphFont"/>
    <w:rsid w:val="00075049"/>
    <w:rPr>
      <w:rFonts w:ascii="Symbol" w:hAnsi="Symbol"/>
    </w:rPr>
  </w:style>
  <w:style w:type="character" w:customStyle="1" w:styleId="MenuOptions">
    <w:name w:val="Menu Options"/>
    <w:basedOn w:val="DefaultParagraphFont"/>
    <w:rsid w:val="00075049"/>
    <w:rPr>
      <w:rFonts w:ascii="Arial Narrow" w:hAnsi="Arial Narrow"/>
      <w:smallCaps/>
    </w:rPr>
  </w:style>
  <w:style w:type="character" w:customStyle="1" w:styleId="Buttons">
    <w:name w:val="Buttons"/>
    <w:basedOn w:val="DefaultParagraphFont"/>
    <w:rsid w:val="00075049"/>
    <w:rPr>
      <w:b/>
    </w:rPr>
  </w:style>
  <w:style w:type="character" w:customStyle="1" w:styleId="Underlined">
    <w:name w:val="Underlined"/>
    <w:basedOn w:val="DefaultParagraphFont"/>
    <w:rsid w:val="00075049"/>
    <w:rPr>
      <w:u w:val="single"/>
    </w:rPr>
  </w:style>
  <w:style w:type="paragraph" w:customStyle="1" w:styleId="TableBodyTextRight">
    <w:name w:val="Table Body Text Right"/>
    <w:basedOn w:val="TableBodyText"/>
    <w:rsid w:val="00075049"/>
    <w:pPr>
      <w:widowControl w:val="0"/>
      <w:autoSpaceDE w:val="0"/>
      <w:autoSpaceDN w:val="0"/>
      <w:adjustRightInd w:val="0"/>
      <w:jc w:val="right"/>
    </w:pPr>
    <w:rPr>
      <w:rFonts w:cs="Arial"/>
      <w:szCs w:val="18"/>
    </w:rPr>
  </w:style>
  <w:style w:type="paragraph" w:customStyle="1" w:styleId="CopyrightText">
    <w:name w:val="Copyright Text"/>
    <w:basedOn w:val="BodyText"/>
    <w:rsid w:val="00075049"/>
    <w:rPr>
      <w:sz w:val="18"/>
    </w:rPr>
  </w:style>
  <w:style w:type="paragraph" w:customStyle="1" w:styleId="BodySmallRight">
    <w:name w:val="Body Small Right"/>
    <w:basedOn w:val="BodyTextRight"/>
    <w:rsid w:val="00075049"/>
    <w:rPr>
      <w:sz w:val="18"/>
      <w:szCs w:val="18"/>
    </w:rPr>
  </w:style>
  <w:style w:type="paragraph" w:customStyle="1" w:styleId="MarginEdition">
    <w:name w:val="Margin Edition"/>
    <w:basedOn w:val="MarginNote"/>
    <w:rsid w:val="00075049"/>
    <w:pPr>
      <w:spacing w:before="0" w:after="0"/>
    </w:pPr>
    <w:rPr>
      <w:rFonts w:ascii="Times New Roman" w:hAnsi="Times New Roman"/>
      <w:color w:val="999999"/>
    </w:rPr>
  </w:style>
  <w:style w:type="paragraph" w:customStyle="1" w:styleId="Spacer">
    <w:name w:val="Spacer"/>
    <w:basedOn w:val="Normal"/>
    <w:rsid w:val="00075049"/>
    <w:rPr>
      <w:sz w:val="2"/>
      <w:szCs w:val="2"/>
    </w:rPr>
  </w:style>
  <w:style w:type="character" w:customStyle="1" w:styleId="Small">
    <w:name w:val="Small"/>
    <w:basedOn w:val="DefaultParagraphFont"/>
    <w:rsid w:val="00075049"/>
    <w:rPr>
      <w:sz w:val="16"/>
    </w:rPr>
  </w:style>
  <w:style w:type="paragraph" w:customStyle="1" w:styleId="WideTable">
    <w:name w:val="Wide Table"/>
    <w:basedOn w:val="Normal"/>
    <w:rsid w:val="00075049"/>
    <w:pPr>
      <w:ind w:left="-1418"/>
    </w:pPr>
    <w:rPr>
      <w:sz w:val="2"/>
      <w:szCs w:val="2"/>
    </w:rPr>
  </w:style>
  <w:style w:type="character" w:styleId="PageNumber">
    <w:name w:val="page number"/>
    <w:basedOn w:val="DefaultParagraphFont"/>
    <w:rsid w:val="00075049"/>
  </w:style>
  <w:style w:type="paragraph" w:styleId="Quote">
    <w:name w:val="Quote"/>
    <w:basedOn w:val="Heading1"/>
    <w:link w:val="QuoteChar"/>
    <w:qFormat/>
    <w:rsid w:val="00075049"/>
    <w:rPr>
      <w:b w:val="0"/>
      <w:sz w:val="72"/>
      <w:szCs w:val="72"/>
      <w:lang w:val="en-NZ"/>
    </w:rPr>
  </w:style>
  <w:style w:type="character" w:customStyle="1" w:styleId="QuoteChar">
    <w:name w:val="Quote Char"/>
    <w:basedOn w:val="DefaultParagraphFont"/>
    <w:link w:val="Quote"/>
    <w:rsid w:val="00075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049"/>
    <w:pPr>
      <w:pageBreakBefore/>
    </w:pPr>
  </w:style>
  <w:style w:type="paragraph" w:customStyle="1" w:styleId="Border">
    <w:name w:val="Border"/>
    <w:basedOn w:val="Normal"/>
    <w:qFormat/>
    <w:rsid w:val="00075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049"/>
    <w:rPr>
      <w:b/>
      <w:bCs/>
      <w:i/>
      <w:iCs/>
      <w:color w:val="auto"/>
    </w:rPr>
  </w:style>
  <w:style w:type="paragraph" w:styleId="IntenseQuote">
    <w:name w:val="Intense Quote"/>
    <w:basedOn w:val="Normal"/>
    <w:next w:val="Normal"/>
    <w:link w:val="IntenseQuoteChar"/>
    <w:uiPriority w:val="30"/>
    <w:qFormat/>
    <w:rsid w:val="00075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0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5049"/>
    <w:rPr>
      <w:smallCaps/>
      <w:color w:val="auto"/>
      <w:u w:val="single"/>
    </w:rPr>
  </w:style>
  <w:style w:type="character" w:styleId="IntenseReference">
    <w:name w:val="Intense Reference"/>
    <w:basedOn w:val="DefaultParagraphFont"/>
    <w:uiPriority w:val="32"/>
    <w:qFormat/>
    <w:rsid w:val="00075049"/>
    <w:rPr>
      <w:b/>
      <w:bCs/>
      <w:smallCaps/>
      <w:color w:val="auto"/>
      <w:spacing w:val="5"/>
      <w:u w:val="single"/>
    </w:rPr>
  </w:style>
  <w:style w:type="paragraph" w:customStyle="1" w:styleId="2ColumnHeading">
    <w:name w:val="2Column Heading"/>
    <w:basedOn w:val="BodyText"/>
    <w:qFormat/>
    <w:rsid w:val="00075049"/>
    <w:pPr>
      <w:spacing w:after="60"/>
      <w:ind w:left="-2268"/>
    </w:pPr>
    <w:rPr>
      <w:b/>
    </w:rPr>
  </w:style>
  <w:style w:type="paragraph" w:customStyle="1" w:styleId="Heading1TOC">
    <w:name w:val="Heading1 TOC"/>
    <w:basedOn w:val="Normal"/>
    <w:qFormat/>
    <w:rsid w:val="00075049"/>
    <w:pPr>
      <w:spacing w:before="240" w:after="120"/>
    </w:pPr>
    <w:rPr>
      <w:rFonts w:ascii="Times New Roman" w:hAnsi="Times New Roman"/>
      <w:b/>
      <w:sz w:val="32"/>
    </w:rPr>
  </w:style>
  <w:style w:type="paragraph" w:customStyle="1" w:styleId="Heading2TOC">
    <w:name w:val="Heading2 TOC"/>
    <w:basedOn w:val="Normal"/>
    <w:qFormat/>
    <w:rsid w:val="00075049"/>
    <w:pPr>
      <w:spacing w:before="240" w:after="60"/>
    </w:pPr>
    <w:rPr>
      <w:rFonts w:ascii="Times New Roman" w:hAnsi="Times New Roman"/>
      <w:b/>
      <w:sz w:val="28"/>
    </w:rPr>
  </w:style>
  <w:style w:type="paragraph" w:styleId="BalloonText">
    <w:name w:val="Balloon Text"/>
    <w:basedOn w:val="Normal"/>
    <w:link w:val="BalloonTextChar"/>
    <w:rsid w:val="00075049"/>
    <w:rPr>
      <w:rFonts w:ascii="Tahoma" w:hAnsi="Tahoma" w:cs="Tahoma"/>
      <w:sz w:val="16"/>
      <w:szCs w:val="16"/>
    </w:rPr>
  </w:style>
  <w:style w:type="character" w:customStyle="1" w:styleId="BalloonTextChar">
    <w:name w:val="Balloon Text Char"/>
    <w:basedOn w:val="DefaultParagraphFont"/>
    <w:link w:val="BalloonText"/>
    <w:rsid w:val="000750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50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0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1083</Words>
  <Characters>6598</Characters>
  <Application>Microsoft Office Word</Application>
  <DocSecurity>0</DocSecurity>
  <Lines>258</Lines>
  <Paragraphs>134</Paragraphs>
  <ScaleCrop>false</ScaleCrop>
  <Company>Author-it Software Corporation Ltd.</Company>
  <LinksUpToDate>false</LinksUpToDate>
  <CharactersWithSpaces>7610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MTMR311C Cost and price meat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2012-05-27T06:44:00Z</dcterms:created>
  <dcterms:modified xsi:type="dcterms:W3CDTF">2012-05-27T06:45:00Z</dcterms:modified>
</cp:coreProperties>
</file>