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2C9" w:rsidP="006222C9">
      <w:pPr>
        <w:pStyle w:val="Title"/>
      </w:pPr>
      <w:r>
        <w:fldChar w:fldCharType="begin"/>
      </w:r>
      <w:r>
        <w:instrText xml:space="preserve"> TITLE   \* MERGEFORMAT </w:instrText>
      </w:r>
      <w:r>
        <w:fldChar w:fldCharType="separate"/>
      </w:r>
      <w:r>
        <w:t>MTMR301C Prepare specialised cuts</w:t>
      </w:r>
      <w:r>
        <w:fldChar w:fldCharType="end"/>
      </w:r>
    </w:p>
    <w:p w:rsidR="006222C9" w:rsidP="006222C9">
      <w:pPr>
        <w:pStyle w:val="Version"/>
        <w:sectPr w:rsidSect="00C55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3D3" w:rsidP="00C553D3">
      <w:pPr>
        <w:pStyle w:val="SuperHeading"/>
      </w:pPr>
      <w:r w:rsidRPr="00C553D3">
        <w:t>MTMR301C Prepare specialised cuts</w:t>
      </w:r>
    </w:p>
    <w:p w:rsidR="00000000" w:rsidRPr="00C553D3" w:rsidP="00C553D3">
      <w:pPr>
        <w:pStyle w:val="Heading1"/>
      </w:pPr>
      <w:bookmarkStart w:id="1" w:name="O_272776"/>
      <w:bookmarkEnd w:id="1"/>
      <w:r w:rsidRPr="00C553D3">
        <w:t>Modification History</w:t>
      </w:r>
    </w:p>
    <w:p w:rsidR="00000000" w:rsidRPr="00C553D3" w:rsidP="00C553D3">
      <w:pPr>
        <w:pStyle w:val="BodyText"/>
      </w:pPr>
      <w:r w:rsidRPr="00C553D3">
        <w:t>Not Applicable</w:t>
      </w:r>
    </w:p>
    <w:p w:rsidR="00000000" w:rsidRPr="00C553D3" w:rsidP="00C553D3">
      <w:pPr>
        <w:pStyle w:val="AllowPageBreak"/>
      </w:pPr>
    </w:p>
    <w:p w:rsidR="00000000" w:rsidRPr="00C553D3" w:rsidP="00C553D3">
      <w:pPr>
        <w:pStyle w:val="Heading1"/>
      </w:pPr>
      <w:bookmarkStart w:id="2" w:name="O_215870"/>
      <w:bookmarkEnd w:id="2"/>
      <w:r w:rsidRPr="00C553D3">
        <w:t>Unit Descriptor</w:t>
      </w:r>
    </w:p>
    <w:tbl>
      <w:tblPr>
        <w:tblW w:w="0" w:type="auto"/>
        <w:tblLayout w:type="fixed"/>
        <w:tblCellMar>
          <w:left w:w="62" w:type="dxa"/>
          <w:right w:w="62" w:type="dxa"/>
        </w:tblCellMar>
        <w:tblLook w:val="0000"/>
      </w:tblPr>
      <w:tblGrid>
        <w:gridCol w:w="2673"/>
        <w:gridCol w:w="5849"/>
      </w:tblGrid>
      <w:tr w:rsidTr="006222C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This unit covers the skills and knowledge required to select and prepare specialised meat cuts (e.g. 'tri</w:t>
            </w:r>
            <w:r w:rsidRPr="00C553D3">
              <w:t>m lamb' or 'new-fashioned pork' cuts).</w:t>
            </w:r>
          </w:p>
        </w:tc>
      </w:tr>
    </w:tbl>
    <w:p w:rsidR="006222C9" w:rsidP="00C553D3">
      <w:pPr>
        <w:pStyle w:val="BodyText"/>
      </w:pPr>
    </w:p>
    <w:p w:rsidR="006222C9" w:rsidP="00C553D3">
      <w:pPr>
        <w:pStyle w:val="BodyText"/>
      </w:pPr>
    </w:p>
    <w:p w:rsidR="00000000" w:rsidRPr="00C553D3" w:rsidP="00C553D3">
      <w:pPr>
        <w:pStyle w:val="Heading1"/>
      </w:pPr>
      <w:bookmarkStart w:id="3" w:name="O_215874"/>
      <w:bookmarkEnd w:id="3"/>
      <w:r w:rsidRPr="00C553D3">
        <w:t>Application of the Unit</w:t>
      </w:r>
    </w:p>
    <w:tbl>
      <w:tblPr>
        <w:tblW w:w="0" w:type="auto"/>
        <w:tblLayout w:type="fixed"/>
        <w:tblCellMar>
          <w:left w:w="62" w:type="dxa"/>
          <w:right w:w="62" w:type="dxa"/>
        </w:tblCellMar>
        <w:tblLook w:val="0000"/>
      </w:tblPr>
      <w:tblGrid>
        <w:gridCol w:w="2756"/>
        <w:gridCol w:w="5766"/>
      </w:tblGrid>
      <w:tr w:rsidTr="006222C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This unit is applicable to boning rooms, food services and meat retailing operations.</w:t>
            </w:r>
          </w:p>
        </w:tc>
      </w:tr>
    </w:tbl>
    <w:p w:rsidR="006222C9" w:rsidP="00C553D3">
      <w:pPr>
        <w:pStyle w:val="BodyText"/>
      </w:pPr>
    </w:p>
    <w:p w:rsidR="006222C9" w:rsidP="00C553D3">
      <w:pPr>
        <w:pStyle w:val="BodyText"/>
      </w:pPr>
    </w:p>
    <w:p w:rsidR="00000000" w:rsidRPr="00C553D3" w:rsidP="00C553D3">
      <w:pPr>
        <w:pStyle w:val="Heading1"/>
      </w:pPr>
      <w:bookmarkStart w:id="4" w:name="O_281036"/>
      <w:bookmarkEnd w:id="4"/>
      <w:r w:rsidRPr="00C553D3">
        <w:t>Licensing/Regulatory Information</w:t>
      </w:r>
    </w:p>
    <w:p w:rsidR="00000000" w:rsidRPr="00C553D3" w:rsidP="00C553D3">
      <w:pPr>
        <w:pStyle w:val="BodyText"/>
      </w:pPr>
      <w:r w:rsidRPr="00C553D3">
        <w:t>Not Applicable</w:t>
      </w:r>
    </w:p>
    <w:p w:rsidR="00000000" w:rsidRPr="00C553D3" w:rsidP="00C553D3">
      <w:pPr>
        <w:pStyle w:val="AllowPageBreak"/>
      </w:pPr>
    </w:p>
    <w:p w:rsidR="00000000" w:rsidRPr="00C553D3" w:rsidP="00C553D3">
      <w:pPr>
        <w:pStyle w:val="Heading1"/>
      </w:pPr>
      <w:bookmarkStart w:id="5" w:name="O_215872"/>
      <w:bookmarkEnd w:id="5"/>
      <w:r w:rsidRPr="00C553D3">
        <w:t>Pre-Requisites</w:t>
      </w:r>
    </w:p>
    <w:tbl>
      <w:tblPr>
        <w:tblW w:w="0" w:type="auto"/>
        <w:tblLayout w:type="fixed"/>
        <w:tblCellMar>
          <w:left w:w="62" w:type="dxa"/>
          <w:right w:w="62" w:type="dxa"/>
        </w:tblCellMar>
        <w:tblLook w:val="0000"/>
      </w:tblPr>
      <w:tblGrid>
        <w:gridCol w:w="2701"/>
        <w:gridCol w:w="2390"/>
        <w:gridCol w:w="3431"/>
      </w:tblGrid>
      <w:tr w:rsidTr="006222C9">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p>
        </w:tc>
      </w:tr>
      <w:tr w:rsidTr="006222C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Sharpen knives</w:t>
            </w:r>
          </w:p>
        </w:tc>
      </w:tr>
      <w:tr w:rsidTr="006222C9">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p>
        </w:tc>
      </w:tr>
    </w:tbl>
    <w:p w:rsidR="006222C9" w:rsidP="00C553D3">
      <w:pPr>
        <w:pStyle w:val="BodyText"/>
      </w:pPr>
    </w:p>
    <w:p w:rsidR="006222C9" w:rsidP="00C553D3">
      <w:pPr>
        <w:pStyle w:val="BodyText"/>
      </w:pPr>
    </w:p>
    <w:p w:rsidR="00000000" w:rsidRPr="00C553D3" w:rsidP="00C553D3">
      <w:pPr>
        <w:pStyle w:val="Heading1"/>
      </w:pPr>
      <w:bookmarkStart w:id="6" w:name="O_215871"/>
      <w:bookmarkEnd w:id="6"/>
      <w:r w:rsidRPr="00C553D3">
        <w:t>Employability Skills Information</w:t>
      </w:r>
    </w:p>
    <w:tbl>
      <w:tblPr>
        <w:tblW w:w="0" w:type="auto"/>
        <w:tblLayout w:type="fixed"/>
        <w:tblCellMar>
          <w:left w:w="62" w:type="dxa"/>
          <w:right w:w="62" w:type="dxa"/>
        </w:tblCellMar>
        <w:tblLook w:val="0000"/>
      </w:tblPr>
      <w:tblGrid>
        <w:gridCol w:w="2802"/>
        <w:gridCol w:w="5720"/>
      </w:tblGrid>
      <w:tr w:rsidTr="006222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This unit contains employability skills.</w:t>
            </w:r>
          </w:p>
        </w:tc>
      </w:tr>
    </w:tbl>
    <w:p w:rsidR="006222C9" w:rsidP="00C553D3">
      <w:pPr>
        <w:pStyle w:val="BodyText"/>
      </w:pPr>
    </w:p>
    <w:p w:rsidR="006222C9" w:rsidP="00C553D3">
      <w:pPr>
        <w:pStyle w:val="BodyText"/>
      </w:pPr>
    </w:p>
    <w:p w:rsidR="00000000" w:rsidRPr="00C553D3" w:rsidP="00C553D3">
      <w:pPr>
        <w:pStyle w:val="Heading1"/>
      </w:pPr>
      <w:bookmarkStart w:id="7" w:name="O_290822"/>
      <w:bookmarkEnd w:id="7"/>
      <w:r w:rsidRPr="00C553D3">
        <w:t>Elements and Performance Criteria Pre-Content</w:t>
      </w:r>
    </w:p>
    <w:tbl>
      <w:tblPr>
        <w:tblW w:w="0" w:type="auto"/>
        <w:tblLayout w:type="fixed"/>
        <w:tblCellMar>
          <w:left w:w="62" w:type="dxa"/>
          <w:right w:w="62" w:type="dxa"/>
        </w:tblCellMar>
        <w:tblLook w:val="0000"/>
      </w:tblPr>
      <w:tblGrid>
        <w:gridCol w:w="2575"/>
        <w:gridCol w:w="5947"/>
      </w:tblGrid>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Performance criteria describe the performance needed to demonstrate achievement of the element. Where bold italicised text is used, further info</w:t>
            </w:r>
            <w:r w:rsidRPr="00C553D3">
              <w:t>rmation is detailed in the required skills and knowledge section and the range statement. Assessment of performance is to be consistent with the evidence guide.</w:t>
            </w:r>
          </w:p>
        </w:tc>
      </w:tr>
    </w:tbl>
    <w:p w:rsidR="00000000" w:rsidRPr="00C553D3" w:rsidP="00C553D3">
      <w:pPr>
        <w:pStyle w:val="BodyText"/>
      </w:pPr>
    </w:p>
    <w:p w:rsidR="00000000" w:rsidRPr="00C553D3" w:rsidP="00C553D3">
      <w:pPr>
        <w:pStyle w:val="AllowPageBreak"/>
      </w:pPr>
    </w:p>
    <w:p w:rsidR="00000000" w:rsidRPr="00C553D3" w:rsidP="00C553D3">
      <w:pPr>
        <w:pStyle w:val="Heading1"/>
      </w:pPr>
      <w:bookmarkStart w:id="8" w:name="O_237489"/>
      <w:bookmarkEnd w:id="8"/>
      <w:r w:rsidRPr="00C553D3">
        <w:t>Elements and Performance Criteria</w:t>
      </w:r>
    </w:p>
    <w:tbl>
      <w:tblPr>
        <w:tblW w:w="0" w:type="auto"/>
        <w:tblLayout w:type="fixed"/>
        <w:tblCellMar>
          <w:left w:w="62" w:type="dxa"/>
          <w:right w:w="62" w:type="dxa"/>
        </w:tblCellMar>
        <w:tblLook w:val="0000"/>
      </w:tblPr>
      <w:tblGrid>
        <w:gridCol w:w="2575"/>
        <w:gridCol w:w="5947"/>
      </w:tblGrid>
      <w:tr w:rsidTr="006222C9">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PERFORMANCE CRITERIA</w:t>
            </w:r>
          </w:p>
        </w:tc>
      </w:tr>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
              <w:rPr>
                <w:lang w:val="en-NZ"/>
              </w:rPr>
            </w:pPr>
            <w:r w:rsidRPr="00C553D3">
              <w:t>1.</w:t>
            </w:r>
            <w:r w:rsidRPr="00C553D3">
              <w:tab/>
            </w:r>
            <w:r w:rsidRPr="00C553D3">
              <w:t>Determine customer needs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2"/>
            </w:pPr>
            <w:r w:rsidRPr="00C553D3">
              <w:t>1.1.</w:t>
            </w:r>
            <w:r w:rsidRPr="00C553D3">
              <w:tab/>
              <w:t xml:space="preserve">Customer's needs are clarified through questioning and active listening to ensure </w:t>
            </w:r>
            <w:r w:rsidRPr="00C553D3">
              <w:rPr>
                <w:rStyle w:val="BoldandItalics"/>
              </w:rPr>
              <w:t>specialised cuts</w:t>
            </w:r>
            <w:r w:rsidRPr="00C553D3">
              <w:t xml:space="preserve"> are cut and trimmed correctly.</w:t>
            </w:r>
          </w:p>
          <w:p w:rsidR="00000000" w:rsidP="00C553D3">
            <w:pPr>
              <w:pStyle w:val="List2"/>
              <w:rPr>
                <w:lang w:val="en-NZ"/>
              </w:rPr>
            </w:pPr>
            <w:r w:rsidRPr="00C553D3">
              <w:t>1.2.</w:t>
            </w:r>
            <w:r w:rsidRPr="00C553D3">
              <w:tab/>
              <w:t>Other sources of information are utilised when necessary to ensure specialised cuts meet th</w:t>
            </w:r>
            <w:r w:rsidRPr="00C553D3">
              <w:t>e needs of customers.</w:t>
            </w:r>
          </w:p>
        </w:tc>
      </w:tr>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
              <w:rPr>
                <w:lang w:val="en-NZ"/>
              </w:rPr>
            </w:pPr>
            <w:r w:rsidRPr="00C553D3">
              <w:t>2.</w:t>
            </w:r>
            <w:r w:rsidRPr="00C553D3">
              <w:tab/>
              <w:t>Select meat for specialised cuts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2"/>
            </w:pPr>
            <w:r w:rsidRPr="00C553D3">
              <w:t>2.1.</w:t>
            </w:r>
            <w:r w:rsidRPr="00C553D3">
              <w:tab/>
              <w:t>Meat is selected in accordance with quality requirements of specialised cuts.</w:t>
            </w:r>
          </w:p>
          <w:p w:rsidR="00000000" w:rsidRPr="00C553D3" w:rsidP="00C553D3">
            <w:pPr>
              <w:pStyle w:val="List2"/>
            </w:pPr>
            <w:r w:rsidRPr="00C553D3">
              <w:t>2.2.</w:t>
            </w:r>
            <w:r w:rsidRPr="00C553D3">
              <w:tab/>
              <w:t xml:space="preserve">Meat is selected from a minimum of two </w:t>
            </w:r>
            <w:r w:rsidRPr="00C553D3">
              <w:rPr>
                <w:rStyle w:val="BoldandItalics"/>
              </w:rPr>
              <w:t>species</w:t>
            </w:r>
            <w:r w:rsidRPr="00C553D3">
              <w:t>.</w:t>
            </w:r>
          </w:p>
          <w:p w:rsidR="00000000" w:rsidP="00C553D3">
            <w:pPr>
              <w:pStyle w:val="List2"/>
              <w:rPr>
                <w:lang w:val="en-NZ"/>
              </w:rPr>
            </w:pPr>
            <w:r w:rsidRPr="00C553D3">
              <w:t>2.3.</w:t>
            </w:r>
            <w:r w:rsidRPr="00C553D3">
              <w:tab/>
              <w:t>Meat is selected from bone-in primals</w:t>
            </w:r>
          </w:p>
        </w:tc>
      </w:tr>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
              <w:rPr>
                <w:lang w:val="en-NZ"/>
              </w:rPr>
            </w:pPr>
            <w:r w:rsidRPr="00C553D3">
              <w:t>3.</w:t>
            </w:r>
            <w:r w:rsidRPr="00C553D3">
              <w:tab/>
              <w:t>Prepare specia</w:t>
            </w:r>
            <w:r w:rsidRPr="00C553D3">
              <w:t>lised meat cuts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2"/>
            </w:pPr>
            <w:r w:rsidRPr="00C553D3">
              <w:t>3.1.</w:t>
            </w:r>
            <w:r w:rsidRPr="00C553D3">
              <w:tab/>
              <w:t>Meat is cut according to customer and workplace requirements.</w:t>
            </w:r>
          </w:p>
          <w:p w:rsidR="00000000" w:rsidP="00C553D3">
            <w:pPr>
              <w:pStyle w:val="List2"/>
              <w:rPr>
                <w:lang w:val="en-NZ"/>
              </w:rPr>
            </w:pPr>
            <w:r w:rsidRPr="00C553D3">
              <w:t>3.2.</w:t>
            </w:r>
            <w:r w:rsidRPr="00C553D3">
              <w:tab/>
              <w:t xml:space="preserve">Cuts are presented to </w:t>
            </w:r>
            <w:r w:rsidRPr="00C553D3">
              <w:rPr>
                <w:rStyle w:val="BoldandItalics"/>
              </w:rPr>
              <w:t>customer requirements</w:t>
            </w:r>
            <w:r w:rsidRPr="00C553D3">
              <w:t>.</w:t>
            </w:r>
          </w:p>
        </w:tc>
      </w:tr>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
              <w:rPr>
                <w:lang w:val="en-NZ"/>
              </w:rPr>
            </w:pPr>
            <w:r w:rsidRPr="00C553D3">
              <w:t>4.</w:t>
            </w:r>
            <w:r w:rsidRPr="00C553D3">
              <w:tab/>
              <w:t>Handle knife effectively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2"/>
              <w:rPr>
                <w:lang w:val="en-NZ"/>
              </w:rPr>
            </w:pPr>
            <w:r w:rsidRPr="00C553D3">
              <w:t>4.1.</w:t>
            </w:r>
            <w:r w:rsidRPr="00C553D3">
              <w:tab/>
              <w:t>Knife is handled safely, hygienically and effectively.</w:t>
            </w:r>
          </w:p>
        </w:tc>
      </w:tr>
      <w:tr w:rsidTr="006222C9">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List"/>
              <w:rPr>
                <w:lang w:val="en-NZ"/>
              </w:rPr>
            </w:pPr>
            <w:r w:rsidRPr="00C553D3">
              <w:t>5.</w:t>
            </w:r>
            <w:r w:rsidRPr="00C553D3">
              <w:tab/>
            </w:r>
            <w:r w:rsidRPr="00C553D3">
              <w:t>Cost and price specialised cuts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2"/>
            </w:pPr>
            <w:r w:rsidRPr="00C553D3">
              <w:t>5.1.</w:t>
            </w:r>
            <w:r w:rsidRPr="00C553D3">
              <w:tab/>
              <w:t>Specialised cuts are costed to include yield and labour costs.</w:t>
            </w:r>
          </w:p>
          <w:p w:rsidR="00000000" w:rsidRPr="00C553D3" w:rsidP="00C553D3">
            <w:pPr>
              <w:pStyle w:val="List2"/>
            </w:pPr>
            <w:r w:rsidRPr="00C553D3">
              <w:t>5.2.</w:t>
            </w:r>
            <w:r w:rsidRPr="00C553D3">
              <w:tab/>
              <w:t xml:space="preserve">Specialised cuts are priced to meet </w:t>
            </w:r>
            <w:r w:rsidRPr="00C553D3">
              <w:rPr>
                <w:rStyle w:val="BoldandItalics"/>
              </w:rPr>
              <w:t>workplace requirements</w:t>
            </w:r>
            <w:r w:rsidRPr="00C553D3">
              <w:t>.</w:t>
            </w:r>
          </w:p>
        </w:tc>
      </w:tr>
    </w:tbl>
    <w:p w:rsidR="006222C9" w:rsidP="00C553D3">
      <w:pPr>
        <w:pStyle w:val="BodyText"/>
      </w:pPr>
    </w:p>
    <w:p w:rsidR="006222C9" w:rsidP="00C553D3">
      <w:pPr>
        <w:pStyle w:val="BodyText"/>
      </w:pPr>
    </w:p>
    <w:p w:rsidR="00000000" w:rsidRPr="00C553D3" w:rsidP="00C553D3">
      <w:pPr>
        <w:pStyle w:val="Heading1"/>
      </w:pPr>
      <w:bookmarkStart w:id="9" w:name="O_261439"/>
      <w:bookmarkEnd w:id="9"/>
      <w:r w:rsidRPr="00C553D3">
        <w:t>Required Skills and Knowledge</w:t>
      </w:r>
    </w:p>
    <w:tbl>
      <w:tblPr>
        <w:tblW w:w="0" w:type="auto"/>
        <w:tblLayout w:type="fixed"/>
        <w:tblCellMar>
          <w:left w:w="62" w:type="dxa"/>
          <w:right w:w="62" w:type="dxa"/>
        </w:tblCellMar>
        <w:tblLook w:val="0000"/>
      </w:tblPr>
      <w:tblGrid>
        <w:gridCol w:w="8522"/>
      </w:tblGrid>
      <w:tr w:rsidTr="006222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REQUIRED SKILLS AND KNOWLEDGE</w:t>
            </w:r>
          </w:p>
        </w:tc>
      </w:tr>
      <w:tr w:rsidTr="006222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This section describes the skills and knowledge required for this unit.</w:t>
            </w:r>
          </w:p>
        </w:tc>
      </w:tr>
      <w:tr w:rsidTr="00622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Required skills</w:t>
            </w:r>
          </w:p>
        </w:tc>
      </w:tr>
      <w:tr w:rsidTr="00622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 xml:space="preserve">Ability to: </w:t>
            </w:r>
          </w:p>
          <w:p w:rsidR="00000000" w:rsidRPr="00C553D3" w:rsidP="00C553D3">
            <w:pPr>
              <w:pStyle w:val="ListBullet"/>
            </w:pPr>
            <w:r w:rsidRPr="00C553D3">
              <w:t>establish customer requirements by questioning, active listening and clarifiying of customer comments where applicable</w:t>
            </w:r>
          </w:p>
          <w:p w:rsidR="00000000" w:rsidRPr="00C553D3" w:rsidP="00C553D3">
            <w:pPr>
              <w:pStyle w:val="ListBullet"/>
            </w:pPr>
            <w:r w:rsidRPr="00C553D3">
              <w:t>seek advice from appropriate sources when developing new cuts</w:t>
            </w:r>
          </w:p>
          <w:p w:rsidR="00000000" w:rsidRPr="00C553D3" w:rsidP="00C553D3">
            <w:pPr>
              <w:pStyle w:val="ListBullet"/>
            </w:pPr>
            <w:r w:rsidRPr="00C553D3">
              <w:t>select and weigh meats for a range of specialised cuts</w:t>
            </w:r>
          </w:p>
          <w:p w:rsidR="00000000" w:rsidRPr="00C553D3" w:rsidP="00C553D3">
            <w:pPr>
              <w:pStyle w:val="ListBullet"/>
            </w:pPr>
            <w:r w:rsidRPr="00C553D3">
              <w:t xml:space="preserve">prepare specialised meat cuts to </w:t>
            </w:r>
            <w:r w:rsidRPr="00C553D3">
              <w:rPr>
                <w:rStyle w:val="BoldandItalics"/>
              </w:rPr>
              <w:t>Occupational Health and Safety</w:t>
            </w:r>
            <w:r w:rsidRPr="00C553D3">
              <w:t xml:space="preserve"> (</w:t>
            </w:r>
            <w:r w:rsidRPr="00C553D3">
              <w:rPr>
                <w:rStyle w:val="BoldandItalics"/>
              </w:rPr>
              <w:t>OH</w:t>
            </w:r>
            <w:r w:rsidRPr="00C553D3">
              <w:t>&amp;</w:t>
            </w:r>
            <w:r w:rsidRPr="00C553D3">
              <w:rPr>
                <w:rStyle w:val="BoldandItalics"/>
              </w:rPr>
              <w:t>S</w:t>
            </w:r>
            <w:r w:rsidRPr="00C553D3">
              <w:t>) and hygiene requirements</w:t>
            </w:r>
          </w:p>
          <w:p w:rsidR="00000000" w:rsidRPr="00C553D3" w:rsidP="00C553D3">
            <w:pPr>
              <w:pStyle w:val="ListBullet"/>
            </w:pPr>
            <w:r w:rsidRPr="00C553D3">
              <w:t xml:space="preserve">identify sub-standard products and rectify </w:t>
            </w:r>
            <w:r w:rsidRPr="00C553D3">
              <w:t>as appropriate</w:t>
            </w:r>
          </w:p>
          <w:p w:rsidR="00000000" w:rsidRPr="00C553D3" w:rsidP="00C553D3">
            <w:pPr>
              <w:pStyle w:val="ListBullet"/>
            </w:pPr>
            <w:r w:rsidRPr="00C553D3">
              <w:t xml:space="preserve">apply </w:t>
            </w:r>
            <w:r w:rsidRPr="00C553D3">
              <w:rPr>
                <w:rStyle w:val="BoldandItalics"/>
              </w:rPr>
              <w:t>communication skills</w:t>
            </w:r>
            <w:r w:rsidRPr="00C553D3">
              <w:t xml:space="preserve"> relevant to the task</w:t>
            </w:r>
          </w:p>
          <w:p w:rsidR="00000000" w:rsidRPr="00C553D3" w:rsidP="00C553D3">
            <w:pPr>
              <w:pStyle w:val="ListBullet"/>
            </w:pPr>
            <w:r w:rsidRPr="00C553D3">
              <w:t xml:space="preserve">apply </w:t>
            </w:r>
            <w:r w:rsidRPr="00C553D3">
              <w:rPr>
                <w:rStyle w:val="BoldandItalics"/>
              </w:rPr>
              <w:t>mathematical skills</w:t>
            </w:r>
            <w:r w:rsidRPr="00C553D3">
              <w:t xml:space="preserve"> relevant to the task</w:t>
            </w:r>
          </w:p>
          <w:p w:rsidR="00000000" w:rsidRPr="00C553D3" w:rsidP="00C553D3">
            <w:pPr>
              <w:pStyle w:val="ListBullet"/>
            </w:pPr>
            <w:r w:rsidRPr="00C553D3">
              <w:t>work individually and in a team</w:t>
            </w:r>
          </w:p>
          <w:p w:rsidR="00000000" w:rsidRPr="00C553D3" w:rsidP="00C553D3">
            <w:pPr>
              <w:pStyle w:val="ListBullet"/>
            </w:pPr>
            <w:r w:rsidRPr="00C553D3">
              <w:rPr>
                <w:rStyle w:val="BoldandItalics"/>
              </w:rPr>
              <w:t>explain</w:t>
            </w:r>
            <w:r w:rsidRPr="00C553D3">
              <w:t xml:space="preserve"> food safety, Quality Assurance (QA) and product quality requirements for specialised cuts</w:t>
            </w:r>
          </w:p>
          <w:p w:rsidR="00000000" w:rsidP="00C553D3">
            <w:pPr>
              <w:pStyle w:val="ListBullet"/>
              <w:rPr>
                <w:lang w:val="en-NZ"/>
              </w:rPr>
            </w:pPr>
            <w:r w:rsidRPr="00C553D3">
              <w:t>apply relevant O</w:t>
            </w:r>
            <w:r w:rsidRPr="00C553D3">
              <w:t xml:space="preserve">H&amp;S and </w:t>
            </w:r>
            <w:r w:rsidRPr="00C553D3">
              <w:rPr>
                <w:rStyle w:val="BoldandItalics"/>
              </w:rPr>
              <w:t>regulatory requirements</w:t>
            </w:r>
          </w:p>
        </w:tc>
      </w:tr>
      <w:tr w:rsidTr="00622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Required knowledge</w:t>
            </w:r>
          </w:p>
        </w:tc>
      </w:tr>
      <w:tr w:rsidTr="006222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what specialised cuts are</w:t>
            </w:r>
          </w:p>
          <w:p w:rsidR="00000000" w:rsidRPr="00C553D3" w:rsidP="00C553D3">
            <w:pPr>
              <w:pStyle w:val="ListBullet"/>
            </w:pPr>
            <w:r w:rsidRPr="00C553D3">
              <w:t>food safety, QA and product quality requirements for specialised cuts</w:t>
            </w:r>
          </w:p>
          <w:p w:rsidR="00000000" w:rsidRPr="00C553D3" w:rsidP="00C553D3">
            <w:pPr>
              <w:pStyle w:val="ListBullet"/>
            </w:pPr>
            <w:r w:rsidRPr="00C553D3">
              <w:t>requirements for a range of specialised cuts according to workplace and customer requirements</w:t>
            </w:r>
          </w:p>
          <w:p w:rsidR="00000000" w:rsidRPr="00C553D3" w:rsidP="00C553D3">
            <w:pPr>
              <w:pStyle w:val="ListBullet"/>
            </w:pPr>
            <w:r w:rsidRPr="00C553D3">
              <w:t>types of specialised cuts to meet customer requirements</w:t>
            </w:r>
          </w:p>
          <w:p w:rsidR="00000000" w:rsidRPr="00C553D3" w:rsidP="00C553D3">
            <w:pPr>
              <w:pStyle w:val="ListBullet"/>
            </w:pPr>
            <w:r w:rsidRPr="00C553D3">
              <w:t>relevant OH&amp;S and regulatory requirements</w:t>
            </w:r>
          </w:p>
          <w:p w:rsidR="00000000" w:rsidRPr="00C553D3" w:rsidP="00C553D3">
            <w:pPr>
              <w:pStyle w:val="ListBullet"/>
            </w:pPr>
            <w:r w:rsidRPr="00C553D3">
              <w:t>why meat retailers sell specialised cuts</w:t>
            </w:r>
          </w:p>
          <w:p w:rsidR="00000000" w:rsidRPr="00C553D3" w:rsidP="00C553D3">
            <w:pPr>
              <w:pStyle w:val="ListBullet"/>
            </w:pPr>
            <w:r w:rsidRPr="00C553D3">
              <w:t>why customers request specialised cuts</w:t>
            </w:r>
          </w:p>
          <w:p w:rsidR="00000000" w:rsidRPr="00C553D3" w:rsidP="00C553D3">
            <w:pPr>
              <w:pStyle w:val="ListBullet"/>
            </w:pPr>
            <w:r w:rsidRPr="00C553D3">
              <w:t>costing and pricing calculations</w:t>
            </w:r>
          </w:p>
        </w:tc>
      </w:tr>
    </w:tbl>
    <w:p w:rsidR="006222C9" w:rsidP="00C553D3">
      <w:pPr>
        <w:pStyle w:val="BodyText"/>
      </w:pPr>
    </w:p>
    <w:p w:rsidR="006222C9" w:rsidP="00C553D3">
      <w:pPr>
        <w:pStyle w:val="BodyText"/>
      </w:pPr>
    </w:p>
    <w:p w:rsidR="00000000" w:rsidRPr="00C553D3" w:rsidP="00C553D3">
      <w:pPr>
        <w:pStyle w:val="AllowPageBreak"/>
      </w:pPr>
    </w:p>
    <w:p w:rsidR="00000000" w:rsidRPr="00C553D3" w:rsidP="00C553D3">
      <w:pPr>
        <w:pStyle w:val="Heading1"/>
      </w:pPr>
      <w:bookmarkStart w:id="10" w:name="O_245473"/>
      <w:bookmarkEnd w:id="10"/>
      <w:r w:rsidRPr="00C553D3">
        <w:t>Evidence Guide</w:t>
      </w:r>
    </w:p>
    <w:tbl>
      <w:tblPr>
        <w:tblW w:w="9570" w:type="dxa"/>
        <w:tblLayout w:type="fixed"/>
        <w:tblCellMar>
          <w:left w:w="62" w:type="dxa"/>
          <w:right w:w="62" w:type="dxa"/>
        </w:tblCellMar>
        <w:tblLook w:val="0000"/>
      </w:tblPr>
      <w:tblGrid>
        <w:gridCol w:w="3908"/>
        <w:gridCol w:w="5662"/>
      </w:tblGrid>
      <w:tr w:rsidTr="006222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EVIDENCE GUIDE</w:t>
            </w:r>
          </w:p>
        </w:tc>
      </w:tr>
      <w:tr w:rsidTr="006222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The evidence guide provides advice on assessment and must be read in conjunction with the performance criteria, required skills and knowledge, range statement and the Assessment Guidelines for the Training Package.</w:t>
            </w:r>
          </w:p>
        </w:tc>
      </w:tr>
      <w:tr w:rsidTr="00622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 xml:space="preserve">The meat industry has specific and clear requirements for evidence. A minimum of three forms of evidence is required to demonstrate competency </w:t>
            </w:r>
            <w:r w:rsidRPr="00C553D3">
              <w:t>in the meat industry. This is specifically designed to provide evidence that covers the demonstration in the workplace of all aspects of competency over time.</w:t>
            </w:r>
          </w:p>
          <w:p w:rsidR="00000000" w:rsidRPr="00C553D3" w:rsidP="00C553D3">
            <w:pPr>
              <w:pStyle w:val="BodyText"/>
            </w:pPr>
            <w:r w:rsidRPr="00C553D3">
              <w:t>These requirements are in addition to the requirements for valid, current, authentic and sufficie</w:t>
            </w:r>
            <w:r w:rsidRPr="00C553D3">
              <w:t>nt evidence.</w:t>
            </w:r>
          </w:p>
          <w:p w:rsidR="00000000" w:rsidRPr="00C553D3" w:rsidP="00C553D3">
            <w:pPr>
              <w:pStyle w:val="BodyText"/>
            </w:pPr>
          </w:p>
          <w:p w:rsidR="00000000" w:rsidRPr="00C553D3" w:rsidP="00C553D3">
            <w:pPr>
              <w:pStyle w:val="BodyText"/>
            </w:pPr>
            <w:r w:rsidRPr="00C553D3">
              <w:t>Three forms of evidence means three different kinds of evidence - not three pieces of the same kind. In practice it will mean that most of the unit is covered twice. This increases the legitimacy of the evidence.</w:t>
            </w:r>
          </w:p>
          <w:p w:rsidR="00000000" w:rsidRPr="00C553D3" w:rsidP="00C553D3">
            <w:pPr>
              <w:pStyle w:val="BodyText"/>
            </w:pPr>
          </w:p>
          <w:p w:rsidR="00000000" w:rsidP="00C553D3">
            <w:pPr>
              <w:pStyle w:val="BodyText"/>
              <w:rPr>
                <w:lang w:val="en-NZ"/>
              </w:rPr>
            </w:pPr>
            <w:r w:rsidRPr="00C553D3">
              <w:t>All assessment must be condu</w:t>
            </w:r>
            <w:r w:rsidRPr="00C553D3">
              <w:t>cted against Australian meat industry standards and regulations.</w:t>
            </w:r>
          </w:p>
        </w:tc>
      </w:tr>
      <w:tr w:rsidTr="00622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Competency must be demonstrated over time and under typical operating and production conditions f</w:t>
            </w:r>
            <w:r w:rsidRPr="00C553D3">
              <w:t>or the enterprise.</w:t>
            </w:r>
          </w:p>
          <w:p w:rsidR="00000000" w:rsidRPr="00C553D3" w:rsidP="00C553D3">
            <w:pPr>
              <w:pStyle w:val="BodyText"/>
            </w:pPr>
            <w:r w:rsidRPr="00C553D3">
              <w:t>Candidates must be able to prepare specialised cuts from a minimum of two species.</w:t>
            </w:r>
          </w:p>
          <w:p w:rsidR="00000000" w:rsidRPr="00C553D3" w:rsidP="00C553D3">
            <w:pPr>
              <w:pStyle w:val="BodyText"/>
            </w:pPr>
          </w:p>
          <w:p w:rsidR="00000000" w:rsidP="00C553D3">
            <w:pPr>
              <w:pStyle w:val="BodyText"/>
              <w:rPr>
                <w:lang w:val="en-NZ"/>
              </w:rPr>
            </w:pPr>
            <w:r w:rsidRPr="00C553D3">
              <w:t>Where the candidate does not prepare specialised cuts in their usual place of work they must complete the requirements of the unit in an alternative work</w:t>
            </w:r>
            <w:r w:rsidRPr="00C553D3">
              <w:t xml:space="preserve"> placement or in a simulated environment.</w:t>
            </w:r>
          </w:p>
        </w:tc>
      </w:tr>
      <w:tr w:rsidTr="00622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Context of</w:t>
            </w:r>
            <w:r w:rsidRPr="00C553D3">
              <w:t xml:space="preserve">, </w:t>
            </w:r>
            <w:r w:rsidRPr="00C553D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Assessment must occur in the workplace under normal operating conditions or in a simulated environment.</w:t>
            </w:r>
          </w:p>
        </w:tc>
      </w:tr>
      <w:tr w:rsidTr="00622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Recommended methods of assessment include:</w:t>
            </w:r>
          </w:p>
          <w:p w:rsidR="00000000" w:rsidRPr="00C553D3" w:rsidP="00C553D3">
            <w:pPr>
              <w:pStyle w:val="ListBullet"/>
            </w:pPr>
            <w:r w:rsidRPr="00C553D3">
              <w:t>verified work log or diary</w:t>
            </w:r>
          </w:p>
          <w:p w:rsidR="00000000" w:rsidRPr="00C553D3" w:rsidP="00C553D3">
            <w:pPr>
              <w:pStyle w:val="ListBullet"/>
            </w:pPr>
            <w:r w:rsidRPr="00C553D3">
              <w:t>workplace project</w:t>
            </w:r>
          </w:p>
          <w:p w:rsidR="00000000" w:rsidRPr="00C553D3" w:rsidP="00C553D3">
            <w:pPr>
              <w:pStyle w:val="ListBullet"/>
            </w:pPr>
            <w:r w:rsidRPr="00C553D3">
              <w:t>workplace referee or third-party report of performance over time.</w:t>
            </w:r>
          </w:p>
          <w:p w:rsidR="00000000" w:rsidRPr="00C553D3" w:rsidP="00C553D3">
            <w:pPr>
              <w:pStyle w:val="BodyText"/>
            </w:pPr>
          </w:p>
          <w:p w:rsidR="00000000" w:rsidP="00C553D3">
            <w:pPr>
              <w:pStyle w:val="BodyText"/>
              <w:rPr>
                <w:lang w:val="en-NZ"/>
              </w:rPr>
            </w:pPr>
            <w:r w:rsidRPr="00C553D3">
              <w:t>Assessment practices should take into account any relevant language or cultural issues related to Ab</w:t>
            </w:r>
            <w:r w:rsidRPr="00C553D3">
              <w:t>originality or Torres Strait Islander, gender, or language backgrounds other than English. Language and literacy demands of the assessment task should not be higher than those of the work role.</w:t>
            </w:r>
          </w:p>
        </w:tc>
      </w:tr>
      <w:tr w:rsidTr="006222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A current list of resourc</w:t>
            </w:r>
            <w:r w:rsidRPr="00C553D3">
              <w:t xml:space="preserve">es for this unit of competency is available from MINTRAC </w:t>
            </w:r>
            <w:r w:rsidRPr="00C553D3">
              <w:rPr>
                <w:rStyle w:val="Underline"/>
              </w:rPr>
              <w:t>www</w:t>
            </w:r>
            <w:r w:rsidRPr="00C553D3">
              <w:t>.</w:t>
            </w:r>
            <w:r w:rsidRPr="00C553D3">
              <w:rPr>
                <w:rStyle w:val="Underline"/>
              </w:rPr>
              <w:t>mintrac</w:t>
            </w:r>
            <w:r w:rsidRPr="00C553D3">
              <w:t>.</w:t>
            </w:r>
            <w:r w:rsidRPr="00C553D3">
              <w:rPr>
                <w:rStyle w:val="Underline"/>
              </w:rPr>
              <w:t>com</w:t>
            </w:r>
            <w:r w:rsidRPr="00C553D3">
              <w:t>.</w:t>
            </w:r>
            <w:r w:rsidRPr="00C553D3">
              <w:rPr>
                <w:rStyle w:val="Underline"/>
              </w:rPr>
              <w:t>au</w:t>
            </w:r>
            <w:r w:rsidRPr="00C553D3">
              <w:t xml:space="preserve">  or telephone 1800 817 462.</w:t>
            </w:r>
          </w:p>
        </w:tc>
      </w:tr>
    </w:tbl>
    <w:p w:rsidR="006222C9" w:rsidP="00C553D3">
      <w:pPr>
        <w:pStyle w:val="BodyText"/>
      </w:pPr>
    </w:p>
    <w:p w:rsidR="006222C9" w:rsidP="00C553D3">
      <w:pPr>
        <w:pStyle w:val="BodyText"/>
      </w:pPr>
    </w:p>
    <w:p w:rsidR="00000000" w:rsidRPr="00C553D3" w:rsidP="00C553D3">
      <w:pPr>
        <w:pStyle w:val="Heading1"/>
      </w:pPr>
      <w:bookmarkStart w:id="11" w:name="O_253456"/>
      <w:bookmarkEnd w:id="11"/>
      <w:r w:rsidRPr="00C553D3">
        <w:t>Range Statement</w:t>
      </w:r>
    </w:p>
    <w:tbl>
      <w:tblPr>
        <w:tblW w:w="0" w:type="auto"/>
        <w:tblLayout w:type="fixed"/>
        <w:tblCellMar>
          <w:left w:w="62" w:type="dxa"/>
          <w:right w:w="62" w:type="dxa"/>
        </w:tblCellMar>
        <w:tblLook w:val="0000"/>
      </w:tblPr>
      <w:tblGrid>
        <w:gridCol w:w="3511"/>
        <w:gridCol w:w="5011"/>
      </w:tblGrid>
      <w:tr w:rsidTr="006222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RANGE STATEMENT</w:t>
            </w:r>
          </w:p>
        </w:tc>
      </w:tr>
      <w:tr w:rsidTr="006222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t>The range statement relates to the unit of competency as a whole. It allows for different work environments and situations that may affect performance. Bold italicised wording, if used in the performance criteria, is detailed below. Essential operating con</w:t>
            </w:r>
            <w:r w:rsidRPr="00C553D3">
              <w:t>ditions that may be present with training and assessment (depending on the work situation, needs of the candidate, accessibility of the item, and local industry and regional contexts) may also be included.</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Specialised cuts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r w:rsidRPr="00C553D3">
              <w:t>Specialised cuts m</w:t>
            </w:r>
            <w:r w:rsidRPr="00C553D3">
              <w:t>ay include:</w:t>
            </w:r>
          </w:p>
          <w:p w:rsidR="00000000" w:rsidRPr="00C553D3" w:rsidP="00C553D3">
            <w:pPr>
              <w:pStyle w:val="ListBullet"/>
            </w:pPr>
            <w:r w:rsidRPr="00C553D3">
              <w:t>beef cuts for specialised cooking requirements (e.g. beef schnitzel, club steak, New York steak)</w:t>
            </w:r>
          </w:p>
          <w:p w:rsidR="00000000" w:rsidRPr="00C553D3" w:rsidP="00C553D3">
            <w:pPr>
              <w:pStyle w:val="ListBullet"/>
            </w:pPr>
            <w:r w:rsidRPr="00C553D3">
              <w:t>non-standard beef cuts listed in the AUS-MEAT Domestic Retail Beef Register</w:t>
            </w:r>
          </w:p>
          <w:p w:rsidR="00000000" w:rsidRPr="00C553D3" w:rsidP="00C553D3">
            <w:pPr>
              <w:pStyle w:val="ListBullet"/>
            </w:pPr>
            <w:r w:rsidRPr="00C553D3">
              <w:t>pork cuts (e.g. Heart Foundation approved, moisture infused cuts, new fashion cuts)</w:t>
            </w:r>
          </w:p>
          <w:p w:rsidR="00000000" w:rsidRPr="00C553D3" w:rsidP="00C553D3">
            <w:pPr>
              <w:pStyle w:val="ListBullet"/>
            </w:pPr>
            <w:r w:rsidRPr="00C553D3">
              <w:t>trim lamb and other non-standard lamb cuts</w:t>
            </w:r>
          </w:p>
          <w:p w:rsidR="00000000" w:rsidRPr="00C553D3" w:rsidP="00C553D3">
            <w:pPr>
              <w:pStyle w:val="ListBullet"/>
            </w:pPr>
            <w:r w:rsidRPr="00C553D3">
              <w:t>cuts not included in the enterprise's usual range of products</w:t>
            </w:r>
          </w:p>
          <w:p w:rsidR="00000000" w:rsidP="00C553D3">
            <w:pPr>
              <w:pStyle w:val="ListBullet"/>
              <w:rPr>
                <w:lang w:val="en-NZ"/>
              </w:rPr>
            </w:pPr>
            <w:r w:rsidRPr="00C553D3">
              <w:t>specific cuts requested by customers.</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Species</w:t>
            </w:r>
            <w:r w:rsidRPr="00C553D3">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beef</w:t>
            </w:r>
          </w:p>
          <w:p w:rsidR="00000000" w:rsidRPr="00C553D3" w:rsidP="00C553D3">
            <w:pPr>
              <w:pStyle w:val="ListBullet"/>
            </w:pPr>
            <w:r w:rsidRPr="00C553D3">
              <w:t>lamb</w:t>
            </w:r>
          </w:p>
          <w:p w:rsidR="00000000" w:rsidRPr="00C553D3" w:rsidP="00C553D3">
            <w:pPr>
              <w:pStyle w:val="ListBullet"/>
            </w:pPr>
            <w:r w:rsidRPr="00C553D3">
              <w:t>pork</w:t>
            </w:r>
          </w:p>
          <w:p w:rsidR="00000000" w:rsidRPr="00C553D3" w:rsidP="00C553D3">
            <w:pPr>
              <w:pStyle w:val="ListBullet"/>
            </w:pPr>
            <w:r w:rsidRPr="00C553D3">
              <w:t xml:space="preserve">veal </w:t>
            </w:r>
          </w:p>
          <w:p w:rsidR="00000000" w:rsidP="00C553D3">
            <w:pPr>
              <w:pStyle w:val="ListBullet"/>
              <w:rPr>
                <w:lang w:val="en-NZ"/>
              </w:rPr>
            </w:pPr>
            <w:r w:rsidRPr="00C553D3">
              <w:t>any other species.</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Customer requirements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depth of fat</w:t>
            </w:r>
          </w:p>
          <w:p w:rsidR="00000000" w:rsidRPr="00C553D3" w:rsidP="00C553D3">
            <w:pPr>
              <w:pStyle w:val="ListBullet"/>
            </w:pPr>
            <w:r w:rsidRPr="00C553D3">
              <w:t>level of trim</w:t>
            </w:r>
          </w:p>
          <w:p w:rsidR="00000000" w:rsidP="00C553D3">
            <w:pPr>
              <w:pStyle w:val="ListBullet"/>
              <w:rPr>
                <w:lang w:val="en-NZ"/>
              </w:rPr>
            </w:pPr>
            <w:r w:rsidRPr="00C553D3">
              <w:t>thickness or size.</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Workplace requirements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enterprise-specific procedures and ethical standards</w:t>
            </w:r>
          </w:p>
          <w:p w:rsidR="00000000" w:rsidRPr="00C553D3" w:rsidP="00C553D3">
            <w:pPr>
              <w:pStyle w:val="ListBullet"/>
            </w:pPr>
            <w:r w:rsidRPr="00C553D3">
              <w:t>standard operating procedures (SOPs)</w:t>
            </w:r>
          </w:p>
          <w:p w:rsidR="00000000" w:rsidP="00C553D3">
            <w:pPr>
              <w:pStyle w:val="ListBullet"/>
              <w:rPr>
                <w:lang w:val="en-NZ"/>
              </w:rPr>
            </w:pPr>
            <w:r w:rsidRPr="00C553D3">
              <w:t>work instructions.</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OH</w:t>
            </w:r>
            <w:r w:rsidRPr="00C553D3">
              <w:t>&amp;</w:t>
            </w:r>
            <w:r w:rsidRPr="00C553D3">
              <w:rPr>
                <w:rStyle w:val="BoldandItalics"/>
              </w:rPr>
              <w:t>S</w:t>
            </w:r>
            <w:r w:rsidRPr="00C553D3">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enterprise OH&amp;S policies, procedures and programs</w:t>
            </w:r>
          </w:p>
          <w:p w:rsidR="00000000" w:rsidRPr="00C553D3" w:rsidP="00C553D3">
            <w:pPr>
              <w:pStyle w:val="ListBullet"/>
            </w:pPr>
            <w:r w:rsidRPr="00C553D3">
              <w:t>OH&amp;S legal requirements</w:t>
            </w:r>
          </w:p>
          <w:p w:rsidR="00000000" w:rsidRPr="00C553D3" w:rsidP="00C553D3">
            <w:pPr>
              <w:pStyle w:val="ListBullet"/>
            </w:pPr>
            <w:r w:rsidRPr="00C553D3">
              <w:t>Personal Protective Equipment (PPE) which may include:</w:t>
            </w:r>
          </w:p>
          <w:p w:rsidR="00000000" w:rsidRPr="00C553D3" w:rsidP="00C553D3">
            <w:pPr>
              <w:pStyle w:val="ListBullet2"/>
            </w:pPr>
            <w:r w:rsidRPr="00C553D3">
              <w:t>coats and aprons</w:t>
            </w:r>
          </w:p>
          <w:p w:rsidR="00000000" w:rsidRPr="00C553D3" w:rsidP="00C553D3">
            <w:pPr>
              <w:pStyle w:val="ListBullet2"/>
            </w:pPr>
            <w:r w:rsidRPr="00C553D3">
              <w:t>ear plugs or muffs</w:t>
            </w:r>
          </w:p>
          <w:p w:rsidR="00000000" w:rsidRPr="00C553D3" w:rsidP="00C553D3">
            <w:pPr>
              <w:pStyle w:val="ListBullet2"/>
            </w:pPr>
            <w:r w:rsidRPr="00C553D3">
              <w:t>eye and facial protection</w:t>
            </w:r>
          </w:p>
          <w:p w:rsidR="00000000" w:rsidRPr="00C553D3" w:rsidP="00C553D3">
            <w:pPr>
              <w:pStyle w:val="ListBullet2"/>
            </w:pPr>
            <w:r w:rsidRPr="00C553D3">
              <w:t>head-wear</w:t>
            </w:r>
          </w:p>
          <w:p w:rsidR="00000000" w:rsidRPr="00C553D3" w:rsidP="00C553D3">
            <w:pPr>
              <w:pStyle w:val="ListBullet2"/>
            </w:pPr>
            <w:r w:rsidRPr="00C553D3">
              <w:t>lifting assistance</w:t>
            </w:r>
          </w:p>
          <w:p w:rsidR="00000000" w:rsidRPr="00C553D3" w:rsidP="00C553D3">
            <w:pPr>
              <w:pStyle w:val="ListBullet2"/>
            </w:pPr>
            <w:r w:rsidRPr="00C553D3">
              <w:t>mesh aprons</w:t>
            </w:r>
          </w:p>
          <w:p w:rsidR="00000000" w:rsidRPr="00C553D3" w:rsidP="00C553D3">
            <w:pPr>
              <w:pStyle w:val="ListBullet2"/>
            </w:pPr>
            <w:r w:rsidRPr="00C553D3">
              <w:t>protective boot covers</w:t>
            </w:r>
          </w:p>
          <w:p w:rsidR="00000000" w:rsidRPr="00C553D3" w:rsidP="00C553D3">
            <w:pPr>
              <w:pStyle w:val="ListBullet2"/>
            </w:pPr>
            <w:r w:rsidRPr="00C553D3">
              <w:t>protective hand and arm covering</w:t>
            </w:r>
          </w:p>
          <w:p w:rsidR="00000000" w:rsidRPr="00C553D3" w:rsidP="00C553D3">
            <w:pPr>
              <w:pStyle w:val="ListBullet2"/>
            </w:pPr>
            <w:r w:rsidRPr="00C553D3">
              <w:t>protective head and hair covering</w:t>
            </w:r>
          </w:p>
          <w:p w:rsidR="00000000" w:rsidRPr="00C553D3" w:rsidP="00C553D3">
            <w:pPr>
              <w:pStyle w:val="ListBullet2"/>
            </w:pPr>
            <w:r w:rsidRPr="00C553D3">
              <w:t>uniforms</w:t>
            </w:r>
          </w:p>
          <w:p w:rsidR="00000000" w:rsidRPr="00C553D3" w:rsidP="00C553D3">
            <w:pPr>
              <w:pStyle w:val="ListBullet2"/>
            </w:pPr>
            <w:r w:rsidRPr="00C553D3">
              <w:t>waterproof clothing</w:t>
            </w:r>
          </w:p>
          <w:p w:rsidR="00000000" w:rsidRPr="00C553D3" w:rsidP="00C553D3">
            <w:pPr>
              <w:pStyle w:val="ListBullet2"/>
            </w:pPr>
            <w:r w:rsidRPr="00C553D3">
              <w:t>work, safety or waterproof footwear</w:t>
            </w:r>
          </w:p>
          <w:p w:rsidR="00000000" w:rsidP="00C553D3">
            <w:pPr>
              <w:pStyle w:val="ListBullet"/>
              <w:rPr>
                <w:lang w:val="en-NZ"/>
              </w:rPr>
            </w:pPr>
            <w:r w:rsidRPr="00C553D3">
              <w:t>requirements set out in standards and codes of practice.</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Communication skills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interacting with people from a range of cultural, social and ethnic backgrounds and with colleagues, superiors, customers, clients and external parties</w:t>
            </w:r>
          </w:p>
          <w:p w:rsidR="00000000" w:rsidRPr="00C553D3" w:rsidP="00C553D3">
            <w:pPr>
              <w:pStyle w:val="ListBullet"/>
            </w:pPr>
            <w:r w:rsidRPr="00C553D3">
              <w:t>speaking clearly and directly</w:t>
            </w:r>
          </w:p>
          <w:p w:rsidR="00000000" w:rsidRPr="00C553D3" w:rsidP="00C553D3">
            <w:pPr>
              <w:pStyle w:val="ListBullet"/>
            </w:pPr>
            <w:r w:rsidRPr="00C553D3">
              <w:t>the use of communications technology</w:t>
            </w:r>
          </w:p>
          <w:p w:rsidR="00000000" w:rsidRPr="00C553D3" w:rsidP="00C553D3">
            <w:pPr>
              <w:pStyle w:val="ListBullet"/>
            </w:pPr>
            <w:r w:rsidRPr="00C553D3">
              <w:t>ow</w:t>
            </w:r>
            <w:r w:rsidRPr="00C553D3">
              <w:t>n work and the wider work area</w:t>
            </w:r>
          </w:p>
          <w:p w:rsidR="00000000" w:rsidP="00C553D3">
            <w:pPr>
              <w:pStyle w:val="ListBullet"/>
              <w:rPr>
                <w:lang w:val="en-NZ"/>
              </w:rPr>
            </w:pPr>
            <w:r w:rsidRPr="00C553D3">
              <w:t>reading and interpreting workplace documentation.</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Mathematical skills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estimation and calculation</w:t>
            </w:r>
          </w:p>
          <w:p w:rsidR="00000000" w:rsidRPr="00C553D3" w:rsidP="00C553D3">
            <w:pPr>
              <w:pStyle w:val="ListBullet"/>
            </w:pPr>
            <w:r w:rsidRPr="00C553D3">
              <w:t>use of calculators and computer software packages</w:t>
            </w:r>
          </w:p>
          <w:p w:rsidR="00000000" w:rsidRPr="00C553D3" w:rsidP="00C553D3">
            <w:pPr>
              <w:pStyle w:val="ListBullet"/>
            </w:pPr>
            <w:r w:rsidRPr="00C553D3">
              <w:t>the use of familiar and unfamiliar complex formulas</w:t>
            </w:r>
          </w:p>
          <w:p w:rsidR="00000000" w:rsidRPr="00C553D3" w:rsidP="00C553D3">
            <w:pPr>
              <w:pStyle w:val="ListBullet"/>
            </w:pPr>
            <w:r w:rsidRPr="00C553D3">
              <w:t>product for</w:t>
            </w:r>
            <w:r w:rsidRPr="00C553D3">
              <w:t>mulations and specifications</w:t>
            </w:r>
          </w:p>
          <w:p w:rsidR="00000000" w:rsidRPr="00C553D3" w:rsidP="00C553D3">
            <w:pPr>
              <w:pStyle w:val="ListBullet"/>
            </w:pPr>
            <w:r w:rsidRPr="00C553D3">
              <w:t xml:space="preserve">interpreting and drawing conclusions from a range of simple and complex mathematical tables, charts, bar graphs and pie charts, </w:t>
            </w:r>
          </w:p>
          <w:p w:rsidR="00000000" w:rsidRPr="00C553D3" w:rsidP="00C553D3">
            <w:pPr>
              <w:pStyle w:val="ListBullet"/>
            </w:pPr>
            <w:r w:rsidRPr="00C553D3">
              <w:t>monitoring, adjusting and calibrating of formulas, specifications, outputs and equipment</w:t>
            </w:r>
          </w:p>
          <w:p w:rsidR="00000000" w:rsidP="00C553D3">
            <w:pPr>
              <w:pStyle w:val="ListBullet"/>
              <w:rPr>
                <w:lang w:val="en-NZ"/>
              </w:rPr>
            </w:pPr>
            <w:r w:rsidRPr="00C553D3">
              <w:t>synthesis</w:t>
            </w:r>
            <w:r w:rsidRPr="00C553D3">
              <w:t>ing and analysing mathematical information from more than one source.</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Explanations</w:t>
            </w:r>
            <w:r w:rsidRPr="00C553D3">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be presented orally, in writing using standard formats or using a range of communications technology and media</w:t>
            </w:r>
          </w:p>
          <w:p w:rsidR="00000000" w:rsidRPr="00C553D3" w:rsidP="00C553D3">
            <w:pPr>
              <w:pStyle w:val="ListBullet"/>
            </w:pPr>
            <w:r w:rsidRPr="00C553D3">
              <w:t>include information from several sources</w:t>
            </w:r>
          </w:p>
          <w:p w:rsidR="00000000" w:rsidRPr="00C553D3" w:rsidP="00C553D3">
            <w:pPr>
              <w:pStyle w:val="ListBullet"/>
            </w:pPr>
            <w:r w:rsidRPr="00C553D3">
              <w:t>present information in diagrammatic, tabular, graphic or pictorial formats</w:t>
            </w:r>
          </w:p>
          <w:p w:rsidR="00000000" w:rsidRPr="00C553D3" w:rsidP="00C553D3">
            <w:pPr>
              <w:pStyle w:val="ListBullet"/>
            </w:pPr>
            <w:r w:rsidRPr="00C553D3">
              <w:t>require summaries of information for presentation to work colleagues</w:t>
            </w:r>
          </w:p>
          <w:p w:rsidR="00000000" w:rsidP="00C553D3">
            <w:pPr>
              <w:pStyle w:val="ListBullet"/>
              <w:rPr>
                <w:lang w:val="en-NZ"/>
              </w:rPr>
            </w:pPr>
            <w:r w:rsidRPr="00C553D3">
              <w:t>use workplace, mathematical and technical language.</w:t>
            </w:r>
          </w:p>
        </w:tc>
      </w:tr>
      <w:tr w:rsidTr="006222C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BoldandItalics"/>
              </w:rPr>
              <w:t>Regulatory requirements</w:t>
            </w:r>
            <w:r w:rsidRPr="00C553D3">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ListBullet"/>
            </w:pPr>
            <w:r w:rsidRPr="00C553D3">
              <w:t>Export Control Act</w:t>
            </w:r>
          </w:p>
          <w:p w:rsidR="00000000" w:rsidRPr="00C553D3" w:rsidP="00C553D3">
            <w:pPr>
              <w:pStyle w:val="ListBullet"/>
            </w:pPr>
            <w:r w:rsidRPr="00C553D3">
              <w:t>fe</w:t>
            </w:r>
            <w:r w:rsidRPr="00C553D3">
              <w:t>deral, state and territory regulations regarding meat processing and food handling</w:t>
            </w:r>
          </w:p>
          <w:p w:rsidR="00000000" w:rsidRPr="00C553D3" w:rsidP="00C553D3">
            <w:pPr>
              <w:pStyle w:val="ListBullet"/>
            </w:pPr>
            <w:r w:rsidRPr="00C553D3">
              <w:t>hygiene and sanitation requirements</w:t>
            </w:r>
          </w:p>
          <w:p w:rsidR="00000000" w:rsidRPr="00C553D3" w:rsidP="00C553D3">
            <w:pPr>
              <w:pStyle w:val="ListBullet"/>
            </w:pPr>
            <w:r w:rsidRPr="00C553D3">
              <w:t>relevant Australian Standards.</w:t>
            </w:r>
          </w:p>
        </w:tc>
      </w:tr>
    </w:tbl>
    <w:p w:rsidR="006222C9" w:rsidP="00C553D3">
      <w:pPr>
        <w:pStyle w:val="BodyText"/>
      </w:pPr>
    </w:p>
    <w:p w:rsidR="006222C9" w:rsidP="00C553D3">
      <w:pPr>
        <w:pStyle w:val="BodyText"/>
      </w:pPr>
    </w:p>
    <w:p w:rsidR="00000000" w:rsidRPr="00C553D3" w:rsidP="00C553D3">
      <w:pPr>
        <w:pStyle w:val="Heading1"/>
      </w:pPr>
      <w:bookmarkStart w:id="12" w:name="O_215876"/>
      <w:bookmarkEnd w:id="12"/>
      <w:r w:rsidRPr="00C553D3">
        <w:t>Unit Sector(s)</w:t>
      </w:r>
    </w:p>
    <w:tbl>
      <w:tblPr>
        <w:tblW w:w="0" w:type="auto"/>
        <w:tblLayout w:type="fixed"/>
        <w:tblCellMar>
          <w:left w:w="62" w:type="dxa"/>
          <w:right w:w="62" w:type="dxa"/>
        </w:tblCellMar>
        <w:tblLook w:val="0000"/>
      </w:tblPr>
      <w:tblGrid>
        <w:gridCol w:w="2654"/>
        <w:gridCol w:w="5868"/>
      </w:tblGrid>
      <w:tr w:rsidTr="006222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p>
        </w:tc>
      </w:tr>
    </w:tbl>
    <w:p w:rsidR="006222C9" w:rsidP="00C553D3">
      <w:pPr>
        <w:pStyle w:val="BodyText"/>
      </w:pPr>
    </w:p>
    <w:p w:rsidR="006222C9" w:rsidP="00C553D3">
      <w:pPr>
        <w:pStyle w:val="BodyText"/>
      </w:pPr>
    </w:p>
    <w:p w:rsidR="00000000" w:rsidRPr="00C553D3" w:rsidP="00C553D3">
      <w:pPr>
        <w:pStyle w:val="Heading1"/>
      </w:pPr>
      <w:bookmarkStart w:id="13" w:name="O_215873"/>
      <w:bookmarkEnd w:id="13"/>
      <w:r w:rsidRPr="00C553D3">
        <w:t>Co-requisite units</w:t>
      </w:r>
    </w:p>
    <w:tbl>
      <w:tblPr>
        <w:tblW w:w="0" w:type="auto"/>
        <w:tblLayout w:type="fixed"/>
        <w:tblCellMar>
          <w:left w:w="62" w:type="dxa"/>
          <w:right w:w="62" w:type="dxa"/>
        </w:tblCellMar>
        <w:tblLook w:val="0000"/>
      </w:tblPr>
      <w:tblGrid>
        <w:gridCol w:w="2641"/>
        <w:gridCol w:w="1322"/>
        <w:gridCol w:w="4559"/>
      </w:tblGrid>
      <w:tr w:rsidTr="006222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p>
        </w:tc>
      </w:tr>
      <w:tr w:rsidTr="00622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p>
        </w:tc>
      </w:tr>
      <w:tr w:rsidTr="006222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p>
        </w:tc>
      </w:tr>
    </w:tbl>
    <w:p w:rsidR="006222C9" w:rsidP="00C553D3">
      <w:pPr>
        <w:pStyle w:val="BodyText"/>
      </w:pPr>
    </w:p>
    <w:p w:rsidR="006222C9" w:rsidP="00C553D3">
      <w:pPr>
        <w:pStyle w:val="BodyText"/>
      </w:pPr>
    </w:p>
    <w:p w:rsidR="00000000" w:rsidRPr="00C553D3" w:rsidP="00C553D3">
      <w:pPr>
        <w:pStyle w:val="Heading1"/>
      </w:pPr>
      <w:bookmarkStart w:id="14" w:name="O_215875"/>
      <w:bookmarkEnd w:id="14"/>
      <w:r w:rsidRPr="00C553D3">
        <w:t>Competency field</w:t>
      </w:r>
    </w:p>
    <w:tbl>
      <w:tblPr>
        <w:tblW w:w="0" w:type="auto"/>
        <w:tblLayout w:type="fixed"/>
        <w:tblCellMar>
          <w:left w:w="62" w:type="dxa"/>
          <w:right w:w="62" w:type="dxa"/>
        </w:tblCellMar>
        <w:tblLook w:val="0000"/>
      </w:tblPr>
      <w:tblGrid>
        <w:gridCol w:w="2784"/>
        <w:gridCol w:w="5738"/>
      </w:tblGrid>
      <w:tr w:rsidTr="006222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3D3">
            <w:pPr>
              <w:pStyle w:val="BodyText"/>
              <w:rPr>
                <w:lang w:val="en-NZ"/>
              </w:rPr>
            </w:pPr>
            <w:r w:rsidRPr="00C553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3D3" w:rsidP="00C553D3">
            <w:pPr>
              <w:pStyle w:val="BodyText"/>
            </w:pPr>
          </w:p>
        </w:tc>
      </w:tr>
    </w:tbl>
    <w:p w:rsidR="006222C9" w:rsidP="00C553D3">
      <w:pPr>
        <w:pStyle w:val="BodyText"/>
      </w:pPr>
    </w:p>
    <w:p w:rsidR="006222C9" w:rsidP="00C553D3">
      <w:pPr>
        <w:pStyle w:val="BodyText"/>
      </w:pPr>
    </w:p>
    <w:p w:rsidR="00000000" w:rsidRPr="00C553D3" w:rsidP="00C553D3"/>
    <w:sectPr w:rsidSect="00C55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2C9" w:rsidP="00622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C9" w:rsidP="00C55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22C9" w:rsidP="00C55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22C9" w:rsidP="00C55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22C9" w:rsidP="006222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2C9" w:rsidP="00C553D3">
    <w:pPr>
      <w:pStyle w:val="Header"/>
      <w:framePr w:wrap="around"/>
    </w:pPr>
    <w:r>
      <w:fldChar w:fldCharType="begin"/>
    </w:r>
    <w:r>
      <w:instrText xml:space="preserve"> TITLE   \* MERGEFORMAT </w:instrText>
    </w:r>
    <w:r>
      <w:fldChar w:fldCharType="separate"/>
    </w:r>
    <w:r>
      <w:t>MTMR301C Prepare specialised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22C9" w:rsidP="00C55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8CF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AA6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0CC3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3D3"/>
    <w:pPr>
      <w:spacing w:before="360" w:after="60"/>
      <w:outlineLvl w:val="0"/>
    </w:pPr>
    <w:rPr>
      <w:sz w:val="32"/>
    </w:rPr>
  </w:style>
  <w:style w:type="paragraph" w:styleId="Heading2">
    <w:name w:val="heading 2"/>
    <w:basedOn w:val="HeadingBase"/>
    <w:next w:val="BodyText"/>
    <w:link w:val="Heading2Char"/>
    <w:qFormat/>
    <w:rsid w:val="00C553D3"/>
    <w:pPr>
      <w:keepLines/>
      <w:spacing w:before="240" w:after="120"/>
      <w:outlineLvl w:val="1"/>
    </w:pPr>
    <w:rPr>
      <w:sz w:val="28"/>
      <w:szCs w:val="40"/>
    </w:rPr>
  </w:style>
  <w:style w:type="paragraph" w:styleId="Heading3">
    <w:name w:val="heading 3"/>
    <w:basedOn w:val="HeadingBase"/>
    <w:next w:val="BodyText"/>
    <w:link w:val="Heading3Char"/>
    <w:qFormat/>
    <w:rsid w:val="00C553D3"/>
    <w:pPr>
      <w:spacing w:before="180" w:after="120"/>
      <w:outlineLvl w:val="2"/>
    </w:pPr>
    <w:rPr>
      <w:spacing w:val="-10"/>
      <w:kern w:val="32"/>
    </w:rPr>
  </w:style>
  <w:style w:type="paragraph" w:styleId="Heading4">
    <w:name w:val="heading 4"/>
    <w:basedOn w:val="HeadingBase"/>
    <w:next w:val="BodyText"/>
    <w:link w:val="Heading4Char"/>
    <w:qFormat/>
    <w:rsid w:val="00C553D3"/>
    <w:pPr>
      <w:spacing w:before="160" w:after="120"/>
      <w:outlineLvl w:val="3"/>
    </w:pPr>
    <w:rPr>
      <w:sz w:val="22"/>
    </w:rPr>
  </w:style>
  <w:style w:type="paragraph" w:styleId="Heading5">
    <w:name w:val="heading 5"/>
    <w:basedOn w:val="HeadingBase"/>
    <w:next w:val="Normal"/>
    <w:link w:val="Heading5Char"/>
    <w:qFormat/>
    <w:rsid w:val="00C553D3"/>
    <w:pPr>
      <w:spacing w:before="80"/>
      <w:outlineLvl w:val="4"/>
    </w:pPr>
    <w:rPr>
      <w:color w:val="918585"/>
      <w:sz w:val="20"/>
    </w:rPr>
  </w:style>
  <w:style w:type="paragraph" w:styleId="Heading6">
    <w:name w:val="heading 6"/>
    <w:basedOn w:val="HeadingBase"/>
    <w:next w:val="Normal"/>
    <w:link w:val="Heading6Char"/>
    <w:qFormat/>
    <w:rsid w:val="00C553D3"/>
    <w:pPr>
      <w:spacing w:before="60"/>
      <w:outlineLvl w:val="5"/>
    </w:pPr>
    <w:rPr>
      <w:color w:val="918585"/>
      <w:sz w:val="20"/>
    </w:rPr>
  </w:style>
  <w:style w:type="paragraph" w:styleId="Heading7">
    <w:name w:val="heading 7"/>
    <w:basedOn w:val="Normal"/>
    <w:next w:val="Normal"/>
    <w:link w:val="Heading7Char"/>
    <w:qFormat/>
    <w:rsid w:val="00C553D3"/>
    <w:pPr>
      <w:ind w:left="720"/>
      <w:outlineLvl w:val="6"/>
    </w:pPr>
    <w:rPr>
      <w:i/>
    </w:rPr>
  </w:style>
  <w:style w:type="paragraph" w:styleId="Heading8">
    <w:name w:val="heading 8"/>
    <w:basedOn w:val="Normal"/>
    <w:next w:val="Normal"/>
    <w:link w:val="Heading8Char"/>
    <w:qFormat/>
    <w:rsid w:val="00C553D3"/>
    <w:pPr>
      <w:ind w:left="720"/>
      <w:outlineLvl w:val="7"/>
    </w:pPr>
    <w:rPr>
      <w:i/>
    </w:rPr>
  </w:style>
  <w:style w:type="paragraph" w:styleId="Heading9">
    <w:name w:val="heading 9"/>
    <w:basedOn w:val="Normal"/>
    <w:next w:val="Normal"/>
    <w:link w:val="Heading9Char"/>
    <w:qFormat/>
    <w:rsid w:val="00C553D3"/>
    <w:pPr>
      <w:ind w:left="720"/>
      <w:outlineLvl w:val="8"/>
    </w:pPr>
    <w:rPr>
      <w:i/>
    </w:rPr>
  </w:style>
  <w:style w:type="character" w:default="1" w:styleId="DefaultParagraphFont">
    <w:name w:val="Default Paragraph Font"/>
    <w:uiPriority w:val="1"/>
    <w:unhideWhenUsed/>
    <w:rsid w:val="00C55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3D3"/>
  </w:style>
  <w:style w:type="character" w:customStyle="1" w:styleId="Heading1Char">
    <w:name w:val="Heading 1 Char"/>
    <w:link w:val="Heading1"/>
    <w:rsid w:val="00C553D3"/>
    <w:rPr>
      <w:rFonts w:ascii="Times New Roman" w:eastAsia="Times New Roman" w:hAnsi="Times New Roman" w:cs="Times New Roman"/>
      <w:b/>
      <w:sz w:val="32"/>
      <w:szCs w:val="20"/>
      <w:lang w:eastAsia="en-US"/>
    </w:rPr>
  </w:style>
  <w:style w:type="paragraph" w:styleId="BodyText">
    <w:name w:val="Body Text"/>
    <w:basedOn w:val="Normal"/>
    <w:link w:val="BodyTextChar"/>
    <w:rsid w:val="00C553D3"/>
    <w:pPr>
      <w:spacing w:before="120" w:after="120"/>
      <w:contextualSpacing/>
    </w:pPr>
    <w:rPr>
      <w:rFonts w:ascii="Times New Roman" w:hAnsi="Times New Roman"/>
      <w:sz w:val="24"/>
      <w:szCs w:val="22"/>
    </w:rPr>
  </w:style>
  <w:style w:type="character" w:customStyle="1" w:styleId="BodyTextChar">
    <w:name w:val="Body Text Char"/>
    <w:link w:val="BodyText"/>
    <w:rsid w:val="00C553D3"/>
    <w:rPr>
      <w:rFonts w:ascii="Times New Roman" w:eastAsia="Times New Roman" w:hAnsi="Times New Roman" w:cs="Times New Roman"/>
      <w:sz w:val="24"/>
      <w:lang w:val="en-US" w:eastAsia="en-US"/>
    </w:rPr>
  </w:style>
  <w:style w:type="paragraph" w:styleId="Footer">
    <w:name w:val="footer"/>
    <w:basedOn w:val="Normal"/>
    <w:link w:val="FooterChar"/>
    <w:rsid w:val="00C55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553D3"/>
    <w:rPr>
      <w:rFonts w:ascii="Times New Roman" w:eastAsia="Times New Roman" w:hAnsi="Times New Roman" w:cs="Times New Roman"/>
      <w:sz w:val="16"/>
      <w:lang w:val="en-US" w:eastAsia="en-US"/>
    </w:rPr>
  </w:style>
  <w:style w:type="paragraph" w:styleId="List">
    <w:name w:val="List"/>
    <w:basedOn w:val="BodyText"/>
    <w:next w:val="BodyText"/>
    <w:rsid w:val="00C553D3"/>
    <w:pPr>
      <w:tabs>
        <w:tab w:val="left" w:pos="340"/>
      </w:tabs>
      <w:spacing w:before="60" w:after="60"/>
      <w:ind w:left="340" w:hanging="340"/>
    </w:pPr>
  </w:style>
  <w:style w:type="paragraph" w:styleId="ListBullet">
    <w:name w:val="List Bullet"/>
    <w:basedOn w:val="List"/>
    <w:rsid w:val="00C553D3"/>
    <w:pPr>
      <w:numPr>
        <w:numId w:val="13"/>
      </w:numPr>
      <w:tabs>
        <w:tab w:val="clear" w:pos="340"/>
      </w:tabs>
      <w:spacing w:before="40" w:after="40"/>
    </w:pPr>
  </w:style>
  <w:style w:type="character" w:customStyle="1" w:styleId="SpecialBold">
    <w:name w:val="Special Bold"/>
    <w:rsid w:val="00C553D3"/>
    <w:rPr>
      <w:b/>
      <w:spacing w:val="0"/>
    </w:rPr>
  </w:style>
  <w:style w:type="paragraph" w:styleId="ListBullet2">
    <w:name w:val="List Bullet 2"/>
    <w:basedOn w:val="List2"/>
    <w:rsid w:val="00C553D3"/>
    <w:pPr>
      <w:numPr>
        <w:numId w:val="14"/>
      </w:numPr>
      <w:tabs>
        <w:tab w:val="clear" w:pos="680"/>
      </w:tabs>
    </w:pPr>
  </w:style>
  <w:style w:type="paragraph" w:styleId="Header">
    <w:name w:val="header"/>
    <w:basedOn w:val="Normal"/>
    <w:link w:val="HeaderChar"/>
    <w:rsid w:val="00C55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553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3D3"/>
    <w:pPr>
      <w:spacing w:before="240" w:after="120"/>
      <w:outlineLvl w:val="0"/>
    </w:pPr>
    <w:rPr>
      <w:rFonts w:ascii="Times New Roman" w:hAnsi="Times New Roman"/>
      <w:b/>
      <w:sz w:val="28"/>
    </w:rPr>
  </w:style>
  <w:style w:type="paragraph" w:customStyle="1" w:styleId="AllowPageBreak">
    <w:name w:val="AllowPageBreak"/>
    <w:rsid w:val="00C553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3D3"/>
    <w:pPr>
      <w:tabs>
        <w:tab w:val="left" w:pos="680"/>
      </w:tabs>
      <w:spacing w:before="60" w:after="60"/>
      <w:ind w:left="680" w:hanging="340"/>
    </w:pPr>
  </w:style>
  <w:style w:type="character" w:customStyle="1" w:styleId="Underline">
    <w:name w:val="Underline"/>
    <w:qFormat/>
    <w:rsid w:val="00C553D3"/>
    <w:rPr>
      <w:u w:val="single"/>
    </w:rPr>
  </w:style>
  <w:style w:type="character" w:customStyle="1" w:styleId="BoldandItalics">
    <w:name w:val="Bold and Italics"/>
    <w:qFormat/>
    <w:rsid w:val="00C553D3"/>
    <w:rPr>
      <w:b/>
      <w:i/>
      <w:u w:val="none"/>
    </w:rPr>
  </w:style>
  <w:style w:type="character" w:customStyle="1" w:styleId="Heading2Char">
    <w:name w:val="Heading 2 Char"/>
    <w:link w:val="Heading2"/>
    <w:rsid w:val="00C553D3"/>
    <w:rPr>
      <w:rFonts w:ascii="Times New Roman" w:eastAsia="Times New Roman" w:hAnsi="Times New Roman" w:cs="Times New Roman"/>
      <w:b/>
      <w:sz w:val="28"/>
      <w:szCs w:val="40"/>
      <w:lang w:eastAsia="en-US"/>
    </w:rPr>
  </w:style>
  <w:style w:type="character" w:customStyle="1" w:styleId="Heading3Char">
    <w:name w:val="Heading 3 Char"/>
    <w:link w:val="Heading3"/>
    <w:rsid w:val="00C553D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553D3"/>
    <w:rPr>
      <w:rFonts w:ascii="Times New Roman" w:eastAsia="Times New Roman" w:hAnsi="Times New Roman" w:cs="Times New Roman"/>
      <w:b/>
      <w:szCs w:val="20"/>
      <w:lang w:eastAsia="en-US"/>
    </w:rPr>
  </w:style>
  <w:style w:type="character" w:customStyle="1" w:styleId="Heading5Char">
    <w:name w:val="Heading 5 Char"/>
    <w:link w:val="Heading5"/>
    <w:rsid w:val="00C553D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55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3D3"/>
    <w:rPr>
      <w:rFonts w:ascii="Courier New" w:eastAsia="Times New Roman" w:hAnsi="Courier New" w:cs="Times New Roman"/>
      <w:i/>
      <w:szCs w:val="20"/>
      <w:lang w:val="en-US" w:eastAsia="en-US"/>
    </w:rPr>
  </w:style>
  <w:style w:type="paragraph" w:customStyle="1" w:styleId="HeadingBase">
    <w:name w:val="Heading Base"/>
    <w:rsid w:val="00C55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3D3"/>
    <w:pPr>
      <w:tabs>
        <w:tab w:val="right" w:leader="dot" w:pos="9072"/>
      </w:tabs>
      <w:ind w:left="567"/>
    </w:pPr>
    <w:rPr>
      <w:szCs w:val="22"/>
    </w:rPr>
  </w:style>
  <w:style w:type="paragraph" w:customStyle="1" w:styleId="TOCBase">
    <w:name w:val="TOC Base"/>
    <w:rsid w:val="00C55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3D3"/>
    <w:pPr>
      <w:tabs>
        <w:tab w:val="right" w:leader="dot" w:pos="9072"/>
      </w:tabs>
      <w:spacing w:before="40" w:after="40"/>
      <w:ind w:left="284"/>
    </w:pPr>
    <w:rPr>
      <w:rFonts w:ascii="Times New Roman" w:hAnsi="Times New Roman"/>
    </w:rPr>
  </w:style>
  <w:style w:type="paragraph" w:styleId="TOC1">
    <w:name w:val="toc 1"/>
    <w:basedOn w:val="TOCBase"/>
    <w:next w:val="Normal"/>
    <w:rsid w:val="00C55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3D3"/>
    <w:pPr>
      <w:spacing w:before="5040"/>
      <w:jc w:val="center"/>
    </w:pPr>
    <w:rPr>
      <w:sz w:val="48"/>
      <w:szCs w:val="72"/>
      <w:lang w:val="en-US"/>
    </w:rPr>
  </w:style>
  <w:style w:type="character" w:customStyle="1" w:styleId="TitleChar">
    <w:name w:val="Title Char"/>
    <w:link w:val="Title"/>
    <w:rsid w:val="00C55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3D3"/>
    <w:pPr>
      <w:tabs>
        <w:tab w:val="left" w:pos="3600"/>
        <w:tab w:val="left" w:pos="3958"/>
      </w:tabs>
    </w:pPr>
  </w:style>
  <w:style w:type="paragraph" w:customStyle="1" w:styleId="Note">
    <w:name w:val="Note"/>
    <w:basedOn w:val="BodyText"/>
    <w:rsid w:val="00C55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3D3"/>
    <w:pPr>
      <w:framePr w:wrap="auto" w:hAnchor="text" w:y="6049"/>
    </w:pPr>
    <w:rPr>
      <w:color w:val="000000"/>
      <w:sz w:val="40"/>
    </w:rPr>
  </w:style>
  <w:style w:type="paragraph" w:customStyle="1" w:styleId="TOCTitle">
    <w:name w:val="TOCTitle"/>
    <w:basedOn w:val="Heading1"/>
    <w:rsid w:val="00C553D3"/>
    <w:pPr>
      <w:spacing w:after="240"/>
      <w:jc w:val="center"/>
      <w:outlineLvl w:val="9"/>
    </w:pPr>
    <w:rPr>
      <w:caps/>
    </w:rPr>
  </w:style>
  <w:style w:type="paragraph" w:customStyle="1" w:styleId="Version">
    <w:name w:val="Version"/>
    <w:rsid w:val="00C55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3D3"/>
    <w:pPr>
      <w:keepNext w:val="0"/>
      <w:tabs>
        <w:tab w:val="right" w:pos="4176"/>
      </w:tabs>
      <w:ind w:left="198" w:hanging="198"/>
    </w:pPr>
    <w:rPr>
      <w:rFonts w:ascii="Garamond" w:hAnsi="Garamond"/>
    </w:rPr>
  </w:style>
  <w:style w:type="paragraph" w:styleId="IndexHeading">
    <w:name w:val="index heading"/>
    <w:basedOn w:val="Normal"/>
    <w:next w:val="Index1"/>
    <w:semiHidden/>
    <w:rsid w:val="00C553D3"/>
    <w:pPr>
      <w:spacing w:before="120" w:after="120"/>
    </w:pPr>
    <w:rPr>
      <w:rFonts w:ascii="Arial" w:hAnsi="Arial"/>
      <w:b/>
      <w:color w:val="918585"/>
      <w:sz w:val="24"/>
    </w:rPr>
  </w:style>
  <w:style w:type="paragraph" w:customStyle="1" w:styleId="Chapter">
    <w:name w:val="Chapter"/>
    <w:basedOn w:val="Normal"/>
    <w:rsid w:val="00C553D3"/>
    <w:pPr>
      <w:spacing w:before="240"/>
    </w:pPr>
    <w:rPr>
      <w:rFonts w:ascii="Times New Roman" w:hAnsi="Times New Roman"/>
      <w:smallCaps/>
      <w:spacing w:val="80"/>
      <w:sz w:val="28"/>
    </w:rPr>
  </w:style>
  <w:style w:type="paragraph" w:customStyle="1" w:styleId="InChapter">
    <w:name w:val="InChapter"/>
    <w:basedOn w:val="Heading3"/>
    <w:rsid w:val="00C553D3"/>
    <w:pPr>
      <w:spacing w:after="240"/>
      <w:outlineLvl w:val="9"/>
    </w:pPr>
    <w:rPr>
      <w:noProof/>
    </w:rPr>
  </w:style>
  <w:style w:type="paragraph" w:styleId="Index2">
    <w:name w:val="index 2"/>
    <w:basedOn w:val="Normal"/>
    <w:next w:val="Normal"/>
    <w:semiHidden/>
    <w:rsid w:val="00C553D3"/>
    <w:pPr>
      <w:tabs>
        <w:tab w:val="right" w:pos="4176"/>
      </w:tabs>
      <w:ind w:left="568" w:hanging="284"/>
    </w:pPr>
    <w:rPr>
      <w:rFonts w:ascii="Garamond" w:hAnsi="Garamond"/>
    </w:rPr>
  </w:style>
  <w:style w:type="paragraph" w:customStyle="1" w:styleId="Byline">
    <w:name w:val="Byline"/>
    <w:rsid w:val="00C55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3D3"/>
    <w:pPr>
      <w:tabs>
        <w:tab w:val="clear" w:pos="3600"/>
        <w:tab w:val="clear" w:pos="3958"/>
      </w:tabs>
      <w:jc w:val="right"/>
    </w:pPr>
  </w:style>
  <w:style w:type="character" w:styleId="Emphasis">
    <w:name w:val="Emphasis"/>
    <w:qFormat/>
    <w:rsid w:val="00C553D3"/>
    <w:rPr>
      <w:i/>
    </w:rPr>
  </w:style>
  <w:style w:type="paragraph" w:styleId="Caption">
    <w:name w:val="caption"/>
    <w:basedOn w:val="BodyText"/>
    <w:next w:val="Normal"/>
    <w:qFormat/>
    <w:rsid w:val="00C553D3"/>
    <w:pPr>
      <w:framePr w:w="2268" w:hSpace="181" w:vSpace="181" w:wrap="around" w:vAnchor="text" w:hAnchor="page" w:x="1135" w:y="285" w:anchorLock="1"/>
    </w:pPr>
    <w:rPr>
      <w:i/>
    </w:rPr>
  </w:style>
  <w:style w:type="paragraph" w:customStyle="1" w:styleId="MiniTOCTitle">
    <w:name w:val="MiniTOCTitle"/>
    <w:basedOn w:val="Heading4"/>
    <w:rsid w:val="00C553D3"/>
    <w:pPr>
      <w:spacing w:before="240"/>
      <w:outlineLvl w:val="9"/>
    </w:pPr>
    <w:rPr>
      <w:noProof/>
      <w:sz w:val="24"/>
    </w:rPr>
  </w:style>
  <w:style w:type="paragraph" w:customStyle="1" w:styleId="MiniTOCItem">
    <w:name w:val="MiniTOCItem"/>
    <w:basedOn w:val="ListBullet"/>
    <w:rsid w:val="00C553D3"/>
    <w:pPr>
      <w:numPr>
        <w:numId w:val="0"/>
      </w:numPr>
      <w:tabs>
        <w:tab w:val="right" w:leader="dot" w:pos="6521"/>
      </w:tabs>
      <w:spacing w:before="0" w:after="0"/>
    </w:pPr>
  </w:style>
  <w:style w:type="paragraph" w:customStyle="1" w:styleId="TOFTitle">
    <w:name w:val="TOFTitle"/>
    <w:basedOn w:val="TOCTitle"/>
    <w:rsid w:val="00C553D3"/>
  </w:style>
  <w:style w:type="paragraph" w:styleId="TableofFigures">
    <w:name w:val="table of figures"/>
    <w:basedOn w:val="Normal"/>
    <w:next w:val="Normal"/>
    <w:semiHidden/>
    <w:rsid w:val="00C553D3"/>
    <w:pPr>
      <w:tabs>
        <w:tab w:val="right" w:leader="dot" w:pos="9072"/>
      </w:tabs>
      <w:ind w:left="970" w:hanging="403"/>
    </w:pPr>
    <w:rPr>
      <w:rFonts w:ascii="Times New Roman" w:hAnsi="Times New Roman"/>
      <w:b/>
    </w:rPr>
  </w:style>
  <w:style w:type="paragraph" w:styleId="ListNumber">
    <w:name w:val="List Number"/>
    <w:basedOn w:val="List"/>
    <w:rsid w:val="00C553D3"/>
    <w:pPr>
      <w:numPr>
        <w:numId w:val="11"/>
      </w:numPr>
    </w:pPr>
  </w:style>
  <w:style w:type="character" w:customStyle="1" w:styleId="WingdingSymbols">
    <w:name w:val="Wingding Symbols"/>
    <w:rsid w:val="00C553D3"/>
    <w:rPr>
      <w:rFonts w:ascii="Wingdings" w:hAnsi="Wingdings"/>
    </w:rPr>
  </w:style>
  <w:style w:type="paragraph" w:customStyle="1" w:styleId="TableHeading">
    <w:name w:val="Table Heading"/>
    <w:basedOn w:val="HeadingBase"/>
    <w:rsid w:val="00C553D3"/>
    <w:pPr>
      <w:keepLines/>
      <w:pBdr>
        <w:bottom w:val="single" w:sz="6" w:space="1" w:color="918585"/>
      </w:pBdr>
      <w:spacing w:before="240"/>
    </w:pPr>
  </w:style>
  <w:style w:type="character" w:customStyle="1" w:styleId="HotSpot">
    <w:name w:val="HotSpot"/>
    <w:rsid w:val="00C553D3"/>
    <w:rPr>
      <w:color w:val="0033CC"/>
      <w:u w:val="none"/>
    </w:rPr>
  </w:style>
  <w:style w:type="paragraph" w:customStyle="1" w:styleId="BodyTextRight">
    <w:name w:val="Body Text Right"/>
    <w:basedOn w:val="BodyText"/>
    <w:rsid w:val="00C553D3"/>
    <w:pPr>
      <w:spacing w:before="0" w:after="0"/>
      <w:jc w:val="right"/>
    </w:pPr>
  </w:style>
  <w:style w:type="paragraph" w:styleId="Index3">
    <w:name w:val="index 3"/>
    <w:basedOn w:val="ListNumber2"/>
    <w:next w:val="Normal"/>
    <w:semiHidden/>
    <w:rsid w:val="00C553D3"/>
    <w:pPr>
      <w:numPr>
        <w:numId w:val="0"/>
      </w:numPr>
      <w:tabs>
        <w:tab w:val="right" w:leader="dot" w:pos="4176"/>
      </w:tabs>
    </w:pPr>
  </w:style>
  <w:style w:type="paragraph" w:styleId="ListNumber2">
    <w:name w:val="List Number 2"/>
    <w:basedOn w:val="List2"/>
    <w:rsid w:val="00C553D3"/>
    <w:pPr>
      <w:numPr>
        <w:numId w:val="10"/>
      </w:numPr>
      <w:tabs>
        <w:tab w:val="clear" w:pos="1060"/>
      </w:tabs>
    </w:pPr>
  </w:style>
  <w:style w:type="paragraph" w:customStyle="1" w:styleId="MarginNote">
    <w:name w:val="Margin Note"/>
    <w:basedOn w:val="BodyText"/>
    <w:rsid w:val="00C55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55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3D3"/>
    <w:rPr>
      <w:sz w:val="32"/>
    </w:rPr>
  </w:style>
  <w:style w:type="paragraph" w:customStyle="1" w:styleId="HeadingProcedure">
    <w:name w:val="Heading Procedure"/>
    <w:basedOn w:val="HeadingBase"/>
    <w:next w:val="Normal"/>
    <w:rsid w:val="00C553D3"/>
    <w:pPr>
      <w:tabs>
        <w:tab w:val="left" w:pos="0"/>
      </w:tabs>
      <w:spacing w:before="120" w:after="60"/>
    </w:pPr>
    <w:rPr>
      <w:i/>
      <w:color w:val="918585"/>
      <w:sz w:val="22"/>
    </w:rPr>
  </w:style>
  <w:style w:type="paragraph" w:customStyle="1" w:styleId="TableBodyText">
    <w:name w:val="Table Body Text"/>
    <w:basedOn w:val="BodyText"/>
    <w:rsid w:val="00C553D3"/>
    <w:pPr>
      <w:spacing w:before="60" w:after="60"/>
    </w:pPr>
  </w:style>
  <w:style w:type="paragraph" w:styleId="ListContinue">
    <w:name w:val="List Continue"/>
    <w:basedOn w:val="List"/>
    <w:rsid w:val="00C553D3"/>
    <w:pPr>
      <w:ind w:firstLine="0"/>
    </w:pPr>
  </w:style>
  <w:style w:type="paragraph" w:customStyle="1" w:styleId="ListNote">
    <w:name w:val="List Note"/>
    <w:basedOn w:val="List"/>
    <w:rsid w:val="00C553D3"/>
    <w:pPr>
      <w:pBdr>
        <w:top w:val="single" w:sz="6" w:space="2" w:color="918585"/>
        <w:bottom w:val="single" w:sz="6" w:space="2" w:color="918585"/>
      </w:pBdr>
      <w:tabs>
        <w:tab w:val="left" w:pos="1021"/>
      </w:tabs>
      <w:ind w:firstLine="0"/>
    </w:pPr>
  </w:style>
  <w:style w:type="paragraph" w:customStyle="1" w:styleId="Warning">
    <w:name w:val="Warning"/>
    <w:basedOn w:val="BodyText"/>
    <w:rsid w:val="00C553D3"/>
    <w:pPr>
      <w:shd w:val="clear" w:color="auto" w:fill="D9D9D9"/>
      <w:tabs>
        <w:tab w:val="left" w:pos="992"/>
      </w:tabs>
      <w:ind w:left="119" w:right="119"/>
    </w:pPr>
    <w:rPr>
      <w:sz w:val="20"/>
    </w:rPr>
  </w:style>
  <w:style w:type="paragraph" w:customStyle="1" w:styleId="MarginIcons">
    <w:name w:val="Margin Icons"/>
    <w:basedOn w:val="BodyText"/>
    <w:rsid w:val="00C553D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553D3"/>
    <w:rPr>
      <w:rFonts w:ascii="Courier New" w:hAnsi="Courier New"/>
    </w:rPr>
  </w:style>
  <w:style w:type="paragraph" w:customStyle="1" w:styleId="NoteBullet">
    <w:name w:val="Note Bullet"/>
    <w:basedOn w:val="Note"/>
    <w:rsid w:val="00C553D3"/>
    <w:pPr>
      <w:tabs>
        <w:tab w:val="clear" w:pos="680"/>
      </w:tabs>
      <w:spacing w:before="60" w:after="60"/>
    </w:pPr>
  </w:style>
  <w:style w:type="paragraph" w:customStyle="1" w:styleId="SubHeading2">
    <w:name w:val="SubHeading2"/>
    <w:basedOn w:val="HeadingBase"/>
    <w:rsid w:val="00C553D3"/>
    <w:pPr>
      <w:spacing w:before="240" w:after="60"/>
    </w:pPr>
    <w:rPr>
      <w:sz w:val="20"/>
    </w:rPr>
  </w:style>
  <w:style w:type="paragraph" w:customStyle="1" w:styleId="SubHeading1">
    <w:name w:val="SubHeading1"/>
    <w:basedOn w:val="HeadingBase"/>
    <w:rsid w:val="00C553D3"/>
    <w:pPr>
      <w:spacing w:before="240" w:after="60"/>
    </w:pPr>
    <w:rPr>
      <w:color w:val="918585"/>
      <w:sz w:val="22"/>
    </w:rPr>
  </w:style>
  <w:style w:type="paragraph" w:customStyle="1" w:styleId="SideHeading">
    <w:name w:val="Side Heading"/>
    <w:basedOn w:val="HeadingBase"/>
    <w:rsid w:val="00C55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3D3"/>
    <w:pPr>
      <w:numPr>
        <w:numId w:val="12"/>
      </w:numPr>
    </w:pPr>
  </w:style>
  <w:style w:type="paragraph" w:styleId="PlainText">
    <w:name w:val="Plain Text"/>
    <w:basedOn w:val="Normal"/>
    <w:link w:val="PlainTextChar"/>
    <w:rsid w:val="00C553D3"/>
    <w:rPr>
      <w:sz w:val="20"/>
    </w:rPr>
  </w:style>
  <w:style w:type="character" w:customStyle="1" w:styleId="PlainTextChar">
    <w:name w:val="Plain Text Char"/>
    <w:basedOn w:val="DefaultParagraphFont"/>
    <w:link w:val="PlainText"/>
    <w:rsid w:val="00C553D3"/>
    <w:rPr>
      <w:rFonts w:ascii="Courier New" w:eastAsia="Times New Roman" w:hAnsi="Courier New" w:cs="Times New Roman"/>
      <w:sz w:val="20"/>
      <w:szCs w:val="20"/>
      <w:lang w:val="en-US" w:eastAsia="en-US"/>
    </w:rPr>
  </w:style>
  <w:style w:type="character" w:customStyle="1" w:styleId="MenuOption">
    <w:name w:val="Menu Option"/>
    <w:rsid w:val="00C553D3"/>
    <w:rPr>
      <w:b/>
      <w:smallCaps/>
    </w:rPr>
  </w:style>
  <w:style w:type="paragraph" w:customStyle="1" w:styleId="TableListNumber">
    <w:name w:val="Table List Number"/>
    <w:basedOn w:val="ListNumber"/>
    <w:rsid w:val="00C553D3"/>
    <w:pPr>
      <w:numPr>
        <w:numId w:val="0"/>
      </w:numPr>
    </w:pPr>
  </w:style>
  <w:style w:type="paragraph" w:styleId="TOC4">
    <w:name w:val="toc 4"/>
    <w:basedOn w:val="TOCBase"/>
    <w:next w:val="Normal"/>
    <w:semiHidden/>
    <w:rsid w:val="00C553D3"/>
    <w:pPr>
      <w:tabs>
        <w:tab w:val="right" w:leader="dot" w:pos="9071"/>
      </w:tabs>
      <w:ind w:left="1701"/>
    </w:pPr>
  </w:style>
  <w:style w:type="paragraph" w:customStyle="1" w:styleId="ListAlpha">
    <w:name w:val="List Alpha"/>
    <w:basedOn w:val="List"/>
    <w:rsid w:val="00C553D3"/>
    <w:pPr>
      <w:numPr>
        <w:numId w:val="9"/>
      </w:numPr>
    </w:pPr>
  </w:style>
  <w:style w:type="paragraph" w:customStyle="1" w:styleId="ListAlpha2">
    <w:name w:val="List Alpha 2"/>
    <w:basedOn w:val="List2"/>
    <w:rsid w:val="00C553D3"/>
    <w:pPr>
      <w:numPr>
        <w:numId w:val="8"/>
      </w:numPr>
    </w:pPr>
  </w:style>
  <w:style w:type="paragraph" w:styleId="List3">
    <w:name w:val="List 3"/>
    <w:basedOn w:val="BodyText"/>
    <w:rsid w:val="00C553D3"/>
    <w:pPr>
      <w:tabs>
        <w:tab w:val="left" w:pos="1021"/>
      </w:tabs>
      <w:spacing w:before="60" w:after="60"/>
      <w:ind w:left="1020" w:hanging="340"/>
    </w:pPr>
  </w:style>
  <w:style w:type="paragraph" w:styleId="List4">
    <w:name w:val="List 4"/>
    <w:basedOn w:val="BodyText"/>
    <w:rsid w:val="00C553D3"/>
    <w:pPr>
      <w:tabs>
        <w:tab w:val="left" w:pos="1361"/>
      </w:tabs>
      <w:spacing w:before="60" w:after="60"/>
      <w:ind w:left="1361" w:hanging="340"/>
    </w:pPr>
  </w:style>
  <w:style w:type="paragraph" w:styleId="List5">
    <w:name w:val="List 5"/>
    <w:basedOn w:val="BodyText"/>
    <w:rsid w:val="00C553D3"/>
    <w:pPr>
      <w:tabs>
        <w:tab w:val="left" w:pos="1701"/>
      </w:tabs>
      <w:spacing w:before="60" w:after="60"/>
      <w:ind w:left="1701" w:hanging="340"/>
    </w:pPr>
  </w:style>
  <w:style w:type="paragraph" w:styleId="ListBullet3">
    <w:name w:val="List Bullet 3"/>
    <w:basedOn w:val="List3"/>
    <w:rsid w:val="00C553D3"/>
    <w:pPr>
      <w:numPr>
        <w:numId w:val="15"/>
      </w:numPr>
      <w:tabs>
        <w:tab w:val="clear" w:pos="1021"/>
      </w:tabs>
      <w:ind w:left="1037" w:hanging="357"/>
    </w:pPr>
  </w:style>
  <w:style w:type="paragraph" w:styleId="ListBullet4">
    <w:name w:val="List Bullet 4"/>
    <w:basedOn w:val="List4"/>
    <w:rsid w:val="00C553D3"/>
    <w:pPr>
      <w:numPr>
        <w:numId w:val="3"/>
      </w:numPr>
    </w:pPr>
  </w:style>
  <w:style w:type="paragraph" w:styleId="ListBullet5">
    <w:name w:val="List Bullet 5"/>
    <w:basedOn w:val="List5"/>
    <w:rsid w:val="00C553D3"/>
    <w:pPr>
      <w:numPr>
        <w:numId w:val="4"/>
      </w:numPr>
    </w:pPr>
  </w:style>
  <w:style w:type="paragraph" w:styleId="ListContinue2">
    <w:name w:val="List Continue 2"/>
    <w:basedOn w:val="List2"/>
    <w:rsid w:val="00C553D3"/>
    <w:pPr>
      <w:ind w:firstLine="0"/>
    </w:pPr>
  </w:style>
  <w:style w:type="paragraph" w:styleId="ListContinue3">
    <w:name w:val="List Continue 3"/>
    <w:basedOn w:val="List3"/>
    <w:rsid w:val="00C553D3"/>
    <w:pPr>
      <w:ind w:left="1021" w:firstLine="0"/>
    </w:pPr>
  </w:style>
  <w:style w:type="paragraph" w:styleId="ListContinue4">
    <w:name w:val="List Continue 4"/>
    <w:basedOn w:val="List4"/>
    <w:rsid w:val="00C553D3"/>
    <w:pPr>
      <w:ind w:firstLine="0"/>
    </w:pPr>
  </w:style>
  <w:style w:type="paragraph" w:styleId="ListContinue5">
    <w:name w:val="List Continue 5"/>
    <w:basedOn w:val="List5"/>
    <w:rsid w:val="00C553D3"/>
    <w:pPr>
      <w:ind w:firstLine="0"/>
    </w:pPr>
  </w:style>
  <w:style w:type="paragraph" w:styleId="ListNumber3">
    <w:name w:val="List Number 3"/>
    <w:basedOn w:val="List3"/>
    <w:rsid w:val="00C553D3"/>
    <w:pPr>
      <w:numPr>
        <w:numId w:val="5"/>
      </w:numPr>
    </w:pPr>
  </w:style>
  <w:style w:type="paragraph" w:styleId="ListNumber4">
    <w:name w:val="List Number 4"/>
    <w:basedOn w:val="List4"/>
    <w:rsid w:val="00C553D3"/>
    <w:pPr>
      <w:numPr>
        <w:numId w:val="6"/>
      </w:numPr>
    </w:pPr>
  </w:style>
  <w:style w:type="paragraph" w:styleId="ListNumber5">
    <w:name w:val="List Number 5"/>
    <w:basedOn w:val="List5"/>
    <w:rsid w:val="00C553D3"/>
    <w:pPr>
      <w:numPr>
        <w:numId w:val="7"/>
      </w:numPr>
    </w:pPr>
  </w:style>
  <w:style w:type="paragraph" w:styleId="BlockText">
    <w:name w:val="Block Text"/>
    <w:basedOn w:val="Normal"/>
    <w:rsid w:val="00C553D3"/>
    <w:pPr>
      <w:spacing w:after="120"/>
      <w:ind w:left="1440" w:right="1440"/>
    </w:pPr>
  </w:style>
  <w:style w:type="character" w:customStyle="1" w:styleId="Subscript">
    <w:name w:val="Subscript"/>
    <w:rsid w:val="00C553D3"/>
    <w:rPr>
      <w:sz w:val="16"/>
      <w:vertAlign w:val="subscript"/>
    </w:rPr>
  </w:style>
  <w:style w:type="character" w:customStyle="1" w:styleId="Superscript">
    <w:name w:val="Superscript"/>
    <w:rsid w:val="00C553D3"/>
    <w:rPr>
      <w:sz w:val="16"/>
      <w:vertAlign w:val="superscript"/>
    </w:rPr>
  </w:style>
  <w:style w:type="character" w:customStyle="1" w:styleId="Symbols">
    <w:name w:val="Symbols"/>
    <w:rsid w:val="00C553D3"/>
    <w:rPr>
      <w:rFonts w:ascii="Symbol" w:hAnsi="Symbol"/>
    </w:rPr>
  </w:style>
  <w:style w:type="character" w:customStyle="1" w:styleId="MenuOptions">
    <w:name w:val="Menu Options"/>
    <w:rsid w:val="00C553D3"/>
    <w:rPr>
      <w:rFonts w:ascii="Arial Narrow" w:hAnsi="Arial Narrow"/>
      <w:smallCaps/>
    </w:rPr>
  </w:style>
  <w:style w:type="character" w:customStyle="1" w:styleId="Buttons">
    <w:name w:val="Buttons"/>
    <w:rsid w:val="00C553D3"/>
    <w:rPr>
      <w:b/>
    </w:rPr>
  </w:style>
  <w:style w:type="character" w:customStyle="1" w:styleId="Underlined">
    <w:name w:val="Underlined"/>
    <w:rsid w:val="00C553D3"/>
    <w:rPr>
      <w:u w:val="single"/>
    </w:rPr>
  </w:style>
  <w:style w:type="paragraph" w:customStyle="1" w:styleId="TableBodyTextRight">
    <w:name w:val="Table Body Text Right"/>
    <w:basedOn w:val="TableBodyText"/>
    <w:rsid w:val="00C553D3"/>
    <w:pPr>
      <w:widowControl w:val="0"/>
      <w:autoSpaceDE w:val="0"/>
      <w:autoSpaceDN w:val="0"/>
      <w:adjustRightInd w:val="0"/>
      <w:jc w:val="right"/>
    </w:pPr>
    <w:rPr>
      <w:rFonts w:cs="Arial"/>
      <w:szCs w:val="18"/>
    </w:rPr>
  </w:style>
  <w:style w:type="paragraph" w:customStyle="1" w:styleId="CopyrightText">
    <w:name w:val="Copyright Text"/>
    <w:basedOn w:val="BodyText"/>
    <w:rsid w:val="00C553D3"/>
    <w:rPr>
      <w:sz w:val="18"/>
    </w:rPr>
  </w:style>
  <w:style w:type="paragraph" w:customStyle="1" w:styleId="BodySmallRight">
    <w:name w:val="Body Small Right"/>
    <w:basedOn w:val="BodyTextRight"/>
    <w:rsid w:val="00C553D3"/>
    <w:rPr>
      <w:sz w:val="18"/>
      <w:szCs w:val="18"/>
    </w:rPr>
  </w:style>
  <w:style w:type="paragraph" w:customStyle="1" w:styleId="MarginEdition">
    <w:name w:val="Margin Edition"/>
    <w:basedOn w:val="MarginNote"/>
    <w:rsid w:val="00C553D3"/>
    <w:pPr>
      <w:spacing w:before="0" w:after="0"/>
    </w:pPr>
    <w:rPr>
      <w:rFonts w:ascii="Times New Roman" w:hAnsi="Times New Roman"/>
      <w:color w:val="999999"/>
    </w:rPr>
  </w:style>
  <w:style w:type="paragraph" w:customStyle="1" w:styleId="Spacer">
    <w:name w:val="Spacer"/>
    <w:basedOn w:val="Normal"/>
    <w:rsid w:val="00C553D3"/>
    <w:rPr>
      <w:sz w:val="2"/>
      <w:szCs w:val="2"/>
    </w:rPr>
  </w:style>
  <w:style w:type="character" w:customStyle="1" w:styleId="Small">
    <w:name w:val="Small"/>
    <w:rsid w:val="00C553D3"/>
    <w:rPr>
      <w:sz w:val="16"/>
    </w:rPr>
  </w:style>
  <w:style w:type="paragraph" w:customStyle="1" w:styleId="WideTable">
    <w:name w:val="Wide Table"/>
    <w:basedOn w:val="Normal"/>
    <w:rsid w:val="00C553D3"/>
    <w:pPr>
      <w:ind w:left="-1418"/>
    </w:pPr>
    <w:rPr>
      <w:sz w:val="2"/>
      <w:szCs w:val="2"/>
    </w:rPr>
  </w:style>
  <w:style w:type="character" w:styleId="PageNumber">
    <w:name w:val="page number"/>
    <w:rsid w:val="00C553D3"/>
  </w:style>
  <w:style w:type="paragraph" w:styleId="Quote">
    <w:name w:val="Quote"/>
    <w:basedOn w:val="Heading1"/>
    <w:link w:val="QuoteChar"/>
    <w:qFormat/>
    <w:rsid w:val="00C553D3"/>
    <w:rPr>
      <w:b w:val="0"/>
      <w:sz w:val="72"/>
      <w:szCs w:val="72"/>
      <w:lang w:val="en-NZ"/>
    </w:rPr>
  </w:style>
  <w:style w:type="character" w:customStyle="1" w:styleId="QuoteChar">
    <w:name w:val="Quote Char"/>
    <w:link w:val="Quote"/>
    <w:rsid w:val="00C55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3D3"/>
    <w:pPr>
      <w:pageBreakBefore/>
    </w:pPr>
  </w:style>
  <w:style w:type="paragraph" w:customStyle="1" w:styleId="Border">
    <w:name w:val="Border"/>
    <w:basedOn w:val="Normal"/>
    <w:qFormat/>
    <w:rsid w:val="00C553D3"/>
    <w:pPr>
      <w:pBdr>
        <w:top w:val="single" w:sz="18" w:space="1" w:color="auto"/>
      </w:pBdr>
    </w:pPr>
    <w:rPr>
      <w:rFonts w:ascii="Times New Roman" w:hAnsi="Times New Roman"/>
      <w:color w:val="FFFFFF"/>
      <w:sz w:val="2"/>
    </w:rPr>
  </w:style>
  <w:style w:type="character" w:styleId="IntenseEmphasis">
    <w:name w:val="Intense Emphasis"/>
    <w:uiPriority w:val="21"/>
    <w:qFormat/>
    <w:rsid w:val="00C553D3"/>
    <w:rPr>
      <w:b/>
      <w:bCs/>
      <w:i/>
      <w:iCs/>
      <w:color w:val="auto"/>
    </w:rPr>
  </w:style>
  <w:style w:type="paragraph" w:styleId="IntenseQuote">
    <w:name w:val="Intense Quote"/>
    <w:basedOn w:val="Normal"/>
    <w:next w:val="Normal"/>
    <w:link w:val="IntenseQuoteChar"/>
    <w:uiPriority w:val="30"/>
    <w:qFormat/>
    <w:rsid w:val="00C553D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553D3"/>
    <w:rPr>
      <w:rFonts w:ascii="Courier New" w:eastAsia="Times New Roman" w:hAnsi="Courier New" w:cs="Times New Roman"/>
      <w:b/>
      <w:bCs/>
      <w:i/>
      <w:iCs/>
      <w:szCs w:val="20"/>
      <w:lang w:val="en-US" w:eastAsia="en-US"/>
    </w:rPr>
  </w:style>
  <w:style w:type="character" w:styleId="SubtleReference">
    <w:name w:val="Subtle Reference"/>
    <w:uiPriority w:val="31"/>
    <w:qFormat/>
    <w:rsid w:val="00C553D3"/>
    <w:rPr>
      <w:smallCaps/>
      <w:color w:val="auto"/>
      <w:u w:val="single"/>
    </w:rPr>
  </w:style>
  <w:style w:type="character" w:styleId="IntenseReference">
    <w:name w:val="Intense Reference"/>
    <w:uiPriority w:val="32"/>
    <w:qFormat/>
    <w:rsid w:val="00C553D3"/>
    <w:rPr>
      <w:b/>
      <w:bCs/>
      <w:smallCaps/>
      <w:color w:val="auto"/>
      <w:spacing w:val="5"/>
      <w:u w:val="single"/>
    </w:rPr>
  </w:style>
  <w:style w:type="paragraph" w:customStyle="1" w:styleId="2ColumnHeading">
    <w:name w:val="2Column Heading"/>
    <w:basedOn w:val="BodyText"/>
    <w:qFormat/>
    <w:rsid w:val="00C553D3"/>
    <w:pPr>
      <w:spacing w:after="60"/>
      <w:ind w:left="-2268"/>
    </w:pPr>
    <w:rPr>
      <w:b/>
    </w:rPr>
  </w:style>
  <w:style w:type="paragraph" w:customStyle="1" w:styleId="Heading1TOC">
    <w:name w:val="Heading1 TOC"/>
    <w:basedOn w:val="Normal"/>
    <w:qFormat/>
    <w:rsid w:val="00C553D3"/>
    <w:pPr>
      <w:spacing w:before="240" w:after="120"/>
    </w:pPr>
    <w:rPr>
      <w:rFonts w:ascii="Times New Roman" w:hAnsi="Times New Roman"/>
      <w:b/>
      <w:sz w:val="32"/>
    </w:rPr>
  </w:style>
  <w:style w:type="paragraph" w:customStyle="1" w:styleId="Heading2TOC">
    <w:name w:val="Heading2 TOC"/>
    <w:basedOn w:val="Normal"/>
    <w:qFormat/>
    <w:rsid w:val="00C553D3"/>
    <w:pPr>
      <w:spacing w:before="240" w:after="60"/>
    </w:pPr>
    <w:rPr>
      <w:rFonts w:ascii="Times New Roman" w:hAnsi="Times New Roman"/>
      <w:b/>
      <w:sz w:val="28"/>
    </w:rPr>
  </w:style>
  <w:style w:type="paragraph" w:styleId="BalloonText">
    <w:name w:val="Balloon Text"/>
    <w:basedOn w:val="Normal"/>
    <w:link w:val="BalloonTextChar"/>
    <w:rsid w:val="00C553D3"/>
    <w:rPr>
      <w:rFonts w:ascii="Tahoma" w:hAnsi="Tahoma" w:cs="Tahoma"/>
      <w:sz w:val="16"/>
      <w:szCs w:val="16"/>
    </w:rPr>
  </w:style>
  <w:style w:type="character" w:customStyle="1" w:styleId="BalloonTextChar">
    <w:name w:val="Balloon Text Char"/>
    <w:link w:val="BalloonText"/>
    <w:rsid w:val="00C55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3D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553D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1234</Words>
  <Characters>7572</Characters>
  <Application>Microsoft Office Word</Application>
  <DocSecurity>0</DocSecurity>
  <Lines>299</Lines>
  <Paragraphs>160</Paragraphs>
  <ScaleCrop>false</ScaleCrop>
  <Company>Author-it Software Corporation Ltd.</Company>
  <LinksUpToDate>false</LinksUpToDate>
  <CharactersWithSpaces>8724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MTMR301C Prepare specialised cuts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2012-05-27T06:43:00Z</dcterms:created>
  <dcterms:modified xsi:type="dcterms:W3CDTF">2012-05-27T06:43:00Z</dcterms:modified>
</cp:coreProperties>
</file>