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CBA" w:rsidP="00B73CBA">
      <w:pPr>
        <w:pStyle w:val="Title"/>
      </w:pPr>
      <w:r>
        <w:fldChar w:fldCharType="begin"/>
      </w:r>
      <w:r>
        <w:instrText xml:space="preserve"> TITLE   \* MERGEFORMAT </w:instrText>
      </w:r>
      <w:r>
        <w:fldChar w:fldCharType="separate"/>
      </w:r>
      <w:r>
        <w:t>MTMR211B Produce and sell value-added products</w:t>
      </w:r>
      <w:r>
        <w:fldChar w:fldCharType="end"/>
      </w:r>
    </w:p>
    <w:p w:rsidR="00B73CBA" w:rsidP="00B73CBA">
      <w:pPr>
        <w:pStyle w:val="Version"/>
        <w:sectPr w:rsidSect="001109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0990" w:rsidP="00110990">
      <w:pPr>
        <w:pStyle w:val="SuperHeading"/>
      </w:pPr>
      <w:r w:rsidRPr="00110990">
        <w:t>MTMR211B Produce and sell value-added products</w:t>
      </w:r>
    </w:p>
    <w:p w:rsidR="00000000" w:rsidRPr="00110990" w:rsidP="00110990">
      <w:pPr>
        <w:pStyle w:val="Heading1"/>
      </w:pPr>
      <w:bookmarkStart w:id="1" w:name="O_272774"/>
      <w:bookmarkEnd w:id="1"/>
      <w:r w:rsidRPr="00110990">
        <w:t>Modification History</w:t>
      </w:r>
    </w:p>
    <w:p w:rsidR="00000000" w:rsidRPr="00110990" w:rsidP="00110990">
      <w:pPr>
        <w:pStyle w:val="BodyText"/>
      </w:pPr>
      <w:r w:rsidRPr="00110990">
        <w:t>Not Applicable</w:t>
      </w:r>
    </w:p>
    <w:p w:rsidR="00000000" w:rsidRPr="00110990" w:rsidP="00110990">
      <w:pPr>
        <w:pStyle w:val="AllowPageBreak"/>
      </w:pPr>
    </w:p>
    <w:p w:rsidR="00000000" w:rsidRPr="00110990" w:rsidP="00110990">
      <w:pPr>
        <w:pStyle w:val="Heading1"/>
      </w:pPr>
      <w:bookmarkStart w:id="2" w:name="O_215856"/>
      <w:bookmarkEnd w:id="2"/>
      <w:r w:rsidRPr="00110990">
        <w:t>Unit Descriptor</w:t>
      </w:r>
    </w:p>
    <w:tbl>
      <w:tblPr>
        <w:tblW w:w="0" w:type="auto"/>
        <w:tblLayout w:type="fixed"/>
        <w:tblCellMar>
          <w:left w:w="62" w:type="dxa"/>
          <w:right w:w="62" w:type="dxa"/>
        </w:tblCellMar>
        <w:tblLook w:val="0000"/>
      </w:tblPr>
      <w:tblGrid>
        <w:gridCol w:w="2667"/>
        <w:gridCol w:w="5855"/>
      </w:tblGrid>
      <w:tr w:rsidTr="00B73CBA">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90" w:rsidP="00110990">
            <w:pPr>
              <w:pStyle w:val="BodyText"/>
            </w:pPr>
            <w:r w:rsidRPr="00110990">
              <w:t>This unit covers the skills and knowledge required to produce and sell value-added products</w:t>
            </w:r>
            <w:r w:rsidRPr="00110990">
              <w:t xml:space="preserve"> such as stir-fries, sprinkles, glazes, pre-marinated meat, satays, and forced, stuffed and seasoned meat. The products may be made from prepared ingredients, such as commercially-prepared marinades and ready-cut meat, or by following recipes and preparing</w:t>
            </w:r>
            <w:r w:rsidRPr="00110990">
              <w:t xml:space="preserve"> ingredients.</w:t>
            </w:r>
          </w:p>
        </w:tc>
      </w:tr>
    </w:tbl>
    <w:p w:rsidR="00B73CBA" w:rsidP="00110990">
      <w:pPr>
        <w:pStyle w:val="BodyText"/>
      </w:pPr>
    </w:p>
    <w:p w:rsidR="00B73CBA" w:rsidP="00110990">
      <w:pPr>
        <w:pStyle w:val="BodyText"/>
      </w:pPr>
    </w:p>
    <w:p w:rsidR="00000000" w:rsidRPr="00110990" w:rsidP="00110990">
      <w:pPr>
        <w:pStyle w:val="Heading1"/>
      </w:pPr>
      <w:bookmarkStart w:id="3" w:name="O_215860"/>
      <w:bookmarkEnd w:id="3"/>
      <w:r w:rsidRPr="00110990">
        <w:t>Application of the Unit</w:t>
      </w:r>
    </w:p>
    <w:tbl>
      <w:tblPr>
        <w:tblW w:w="0" w:type="auto"/>
        <w:tblLayout w:type="fixed"/>
        <w:tblCellMar>
          <w:left w:w="62" w:type="dxa"/>
          <w:right w:w="62" w:type="dxa"/>
        </w:tblCellMar>
        <w:tblLook w:val="0000"/>
      </w:tblPr>
      <w:tblGrid>
        <w:gridCol w:w="2756"/>
        <w:gridCol w:w="5766"/>
      </w:tblGrid>
      <w:tr w:rsidTr="00B73CB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90" w:rsidP="00110990">
            <w:pPr>
              <w:pStyle w:val="BodyText"/>
            </w:pPr>
            <w:r w:rsidRPr="00110990">
              <w:t>This unit is applicable to meat retail and food services operations.</w:t>
            </w:r>
          </w:p>
        </w:tc>
      </w:tr>
    </w:tbl>
    <w:p w:rsidR="00B73CBA" w:rsidP="00110990">
      <w:pPr>
        <w:pStyle w:val="BodyText"/>
      </w:pPr>
    </w:p>
    <w:p w:rsidR="00B73CBA" w:rsidP="00110990">
      <w:pPr>
        <w:pStyle w:val="BodyText"/>
      </w:pPr>
    </w:p>
    <w:p w:rsidR="00000000" w:rsidRPr="00110990" w:rsidP="00110990">
      <w:pPr>
        <w:pStyle w:val="Heading1"/>
      </w:pPr>
      <w:bookmarkStart w:id="4" w:name="O_281034"/>
      <w:bookmarkEnd w:id="4"/>
      <w:r w:rsidRPr="00110990">
        <w:t>Licensing/Regulatory Information</w:t>
      </w:r>
    </w:p>
    <w:p w:rsidR="00000000" w:rsidRPr="00110990" w:rsidP="00110990">
      <w:pPr>
        <w:pStyle w:val="BodyText"/>
      </w:pPr>
      <w:r w:rsidRPr="00110990">
        <w:t>Not Applicable</w:t>
      </w:r>
    </w:p>
    <w:p w:rsidR="00000000" w:rsidRPr="00110990" w:rsidP="00110990">
      <w:pPr>
        <w:pStyle w:val="AllowPageBreak"/>
      </w:pPr>
    </w:p>
    <w:p w:rsidR="00000000" w:rsidRPr="00110990" w:rsidP="00110990">
      <w:pPr>
        <w:pStyle w:val="Heading1"/>
      </w:pPr>
      <w:bookmarkStart w:id="5" w:name="O_215858"/>
      <w:bookmarkEnd w:id="5"/>
      <w:r w:rsidRPr="00110990">
        <w:t>Pre-Requisites</w:t>
      </w:r>
    </w:p>
    <w:tbl>
      <w:tblPr>
        <w:tblW w:w="0" w:type="auto"/>
        <w:tblLayout w:type="fixed"/>
        <w:tblCellMar>
          <w:left w:w="62" w:type="dxa"/>
          <w:right w:w="62" w:type="dxa"/>
        </w:tblCellMar>
        <w:tblLook w:val="0000"/>
      </w:tblPr>
      <w:tblGrid>
        <w:gridCol w:w="2701"/>
        <w:gridCol w:w="2390"/>
        <w:gridCol w:w="3431"/>
      </w:tblGrid>
      <w:tr w:rsidTr="00B73CBA">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p>
        </w:tc>
      </w:tr>
      <w:tr w:rsidTr="00B73CBA">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t>Sharpen knives</w:t>
            </w:r>
          </w:p>
        </w:tc>
      </w:tr>
      <w:tr w:rsidTr="00B73CBA">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90" w:rsidP="00110990">
            <w:pPr>
              <w:pStyle w:val="BodyText"/>
            </w:pPr>
          </w:p>
        </w:tc>
      </w:tr>
    </w:tbl>
    <w:p w:rsidR="00B73CBA" w:rsidP="00110990">
      <w:pPr>
        <w:pStyle w:val="BodyText"/>
      </w:pPr>
    </w:p>
    <w:p w:rsidR="00B73CBA" w:rsidP="00110990">
      <w:pPr>
        <w:pStyle w:val="BodyText"/>
      </w:pPr>
    </w:p>
    <w:p w:rsidR="00000000" w:rsidRPr="00110990" w:rsidP="00110990">
      <w:pPr>
        <w:pStyle w:val="Heading1"/>
      </w:pPr>
      <w:bookmarkStart w:id="6" w:name="O_215857"/>
      <w:bookmarkEnd w:id="6"/>
      <w:r w:rsidRPr="00110990">
        <w:t>Employability Skills Information</w:t>
      </w:r>
    </w:p>
    <w:tbl>
      <w:tblPr>
        <w:tblW w:w="0" w:type="auto"/>
        <w:tblLayout w:type="fixed"/>
        <w:tblCellMar>
          <w:left w:w="62" w:type="dxa"/>
          <w:right w:w="62" w:type="dxa"/>
        </w:tblCellMar>
        <w:tblLook w:val="0000"/>
      </w:tblPr>
      <w:tblGrid>
        <w:gridCol w:w="2802"/>
        <w:gridCol w:w="5720"/>
      </w:tblGrid>
      <w:tr w:rsidTr="00B73CB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90" w:rsidP="00110990">
            <w:pPr>
              <w:pStyle w:val="BodyText"/>
            </w:pPr>
            <w:r w:rsidRPr="00110990">
              <w:t>This unit contains employability skills.</w:t>
            </w:r>
          </w:p>
        </w:tc>
      </w:tr>
    </w:tbl>
    <w:p w:rsidR="00B73CBA" w:rsidP="00110990">
      <w:pPr>
        <w:pStyle w:val="BodyText"/>
      </w:pPr>
    </w:p>
    <w:p w:rsidR="00B73CBA" w:rsidP="00110990">
      <w:pPr>
        <w:pStyle w:val="BodyText"/>
      </w:pPr>
    </w:p>
    <w:p w:rsidR="00000000" w:rsidRPr="00110990" w:rsidP="00110990">
      <w:pPr>
        <w:pStyle w:val="Heading1"/>
      </w:pPr>
      <w:bookmarkStart w:id="7" w:name="O_290820"/>
      <w:bookmarkEnd w:id="7"/>
      <w:r w:rsidRPr="00110990">
        <w:t>Elements and Performance Criteria Pre-Content</w:t>
      </w:r>
    </w:p>
    <w:tbl>
      <w:tblPr>
        <w:tblW w:w="0" w:type="auto"/>
        <w:tblLayout w:type="fixed"/>
        <w:tblCellMar>
          <w:left w:w="62" w:type="dxa"/>
          <w:right w:w="62" w:type="dxa"/>
        </w:tblCellMar>
        <w:tblLook w:val="0000"/>
      </w:tblPr>
      <w:tblGrid>
        <w:gridCol w:w="2556"/>
        <w:gridCol w:w="5966"/>
      </w:tblGrid>
      <w:tr w:rsidTr="00B73CBA">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90" w:rsidP="00110990">
            <w:pPr>
              <w:pStyle w:val="BodyText"/>
            </w:pPr>
            <w:r w:rsidRPr="00110990">
              <w:t>Performance criteria describe the performance needed to demonstrate achievement of the element. Where bold italicised text is used, further information is detailed in the required skills and</w:t>
            </w:r>
            <w:r w:rsidRPr="00110990">
              <w:t xml:space="preserve"> knowledge section and the range statement. Assessment of performance is to be consistent with the evidence guide.</w:t>
            </w:r>
          </w:p>
        </w:tc>
      </w:tr>
    </w:tbl>
    <w:p w:rsidR="00000000" w:rsidRPr="00110990" w:rsidP="00110990">
      <w:pPr>
        <w:pStyle w:val="BodyText"/>
      </w:pPr>
    </w:p>
    <w:p w:rsidR="00000000" w:rsidRPr="00110990" w:rsidP="00110990">
      <w:pPr>
        <w:pStyle w:val="AllowPageBreak"/>
      </w:pPr>
    </w:p>
    <w:p w:rsidR="00000000" w:rsidRPr="00110990" w:rsidP="00110990">
      <w:pPr>
        <w:pStyle w:val="Heading1"/>
      </w:pPr>
      <w:bookmarkStart w:id="8" w:name="O_237487"/>
      <w:bookmarkEnd w:id="8"/>
      <w:r w:rsidRPr="00110990">
        <w:t>Elements and Performance Criteria</w:t>
      </w:r>
    </w:p>
    <w:tbl>
      <w:tblPr>
        <w:tblW w:w="0" w:type="auto"/>
        <w:tblLayout w:type="fixed"/>
        <w:tblCellMar>
          <w:left w:w="62" w:type="dxa"/>
          <w:right w:w="62" w:type="dxa"/>
        </w:tblCellMar>
        <w:tblLook w:val="0000"/>
      </w:tblPr>
      <w:tblGrid>
        <w:gridCol w:w="2556"/>
        <w:gridCol w:w="5966"/>
      </w:tblGrid>
      <w:tr w:rsidTr="00B73CBA">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90" w:rsidP="00110990">
            <w:pPr>
              <w:pStyle w:val="BodyText"/>
            </w:pPr>
            <w:r w:rsidRPr="00110990">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rPr>
                <w:rStyle w:val="SpecialBold"/>
              </w:rPr>
              <w:t>PERFORMANCE CRITERIA</w:t>
            </w:r>
          </w:p>
        </w:tc>
      </w:tr>
      <w:tr w:rsidTr="00B73CBA">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List"/>
              <w:rPr>
                <w:lang w:val="en-NZ"/>
              </w:rPr>
            </w:pPr>
            <w:r w:rsidRPr="00110990">
              <w:t>1.</w:t>
            </w:r>
            <w:r w:rsidRPr="00110990">
              <w:tab/>
              <w:t xml:space="preserve">Select </w:t>
            </w:r>
            <w:r w:rsidRPr="00110990">
              <w:rPr>
                <w:rStyle w:val="BoldandItalics"/>
              </w:rPr>
              <w:t>ingredients</w:t>
            </w:r>
            <w:r w:rsidRPr="00110990">
              <w:t xml:space="preserve"> for formulation of </w:t>
            </w:r>
            <w:r w:rsidRPr="00110990">
              <w:rPr>
                <w:rStyle w:val="BoldandItalics"/>
              </w:rPr>
              <w:t>value</w:t>
            </w:r>
            <w:r w:rsidRPr="00110990">
              <w:t>-</w:t>
            </w:r>
            <w:r w:rsidRPr="00110990">
              <w:rPr>
                <w:rStyle w:val="BoldandItalics"/>
              </w:rPr>
              <w:t>added products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90" w:rsidP="00110990">
            <w:pPr>
              <w:pStyle w:val="List2"/>
            </w:pPr>
            <w:r w:rsidRPr="00110990">
              <w:t>1.1.</w:t>
            </w:r>
            <w:r w:rsidRPr="00110990">
              <w:tab/>
              <w:t>Ingredients are selected according to workplace recipes, policy and practice.</w:t>
            </w:r>
          </w:p>
          <w:p w:rsidR="00000000" w:rsidRPr="00110990" w:rsidP="00110990">
            <w:pPr>
              <w:pStyle w:val="List2"/>
            </w:pPr>
            <w:r w:rsidRPr="00110990">
              <w:t>1.2.</w:t>
            </w:r>
            <w:r w:rsidRPr="00110990">
              <w:tab/>
              <w:t xml:space="preserve">Ingredients are weighed according to </w:t>
            </w:r>
            <w:r w:rsidRPr="00110990">
              <w:rPr>
                <w:rStyle w:val="BoldandItalics"/>
              </w:rPr>
              <w:t>regulatory requirements</w:t>
            </w:r>
            <w:r w:rsidRPr="00110990">
              <w:t>.</w:t>
            </w:r>
          </w:p>
          <w:p w:rsidR="00000000" w:rsidP="00110990">
            <w:pPr>
              <w:pStyle w:val="List2"/>
              <w:rPr>
                <w:lang w:val="en-NZ"/>
              </w:rPr>
            </w:pPr>
            <w:r w:rsidRPr="00110990">
              <w:t>1.3.</w:t>
            </w:r>
            <w:r w:rsidRPr="00110990">
              <w:tab/>
              <w:t xml:space="preserve">Unused ingredients are labelled according to </w:t>
            </w:r>
            <w:r w:rsidRPr="00110990">
              <w:rPr>
                <w:rStyle w:val="BoldandItalics"/>
              </w:rPr>
              <w:t>workplace</w:t>
            </w:r>
            <w:r w:rsidRPr="00110990">
              <w:t xml:space="preserve"> and regulatory </w:t>
            </w:r>
            <w:r w:rsidRPr="00110990">
              <w:rPr>
                <w:rStyle w:val="BoldandItalics"/>
              </w:rPr>
              <w:t>requirements</w:t>
            </w:r>
            <w:r w:rsidRPr="00110990">
              <w:t>.</w:t>
            </w:r>
          </w:p>
        </w:tc>
      </w:tr>
      <w:tr w:rsidTr="00B73CBA">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List"/>
              <w:rPr>
                <w:lang w:val="en-NZ"/>
              </w:rPr>
            </w:pPr>
            <w:r w:rsidRPr="00110990">
              <w:t>2</w:t>
            </w:r>
            <w:r w:rsidRPr="00110990">
              <w:t>.</w:t>
            </w:r>
            <w:r w:rsidRPr="00110990">
              <w:tab/>
              <w:t>Prepare meat, stuffings, seasonings and forcemeat for value-added products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90" w:rsidP="00110990">
            <w:pPr>
              <w:pStyle w:val="List2"/>
            </w:pPr>
            <w:r w:rsidRPr="00110990">
              <w:t>2.1.</w:t>
            </w:r>
            <w:r w:rsidRPr="00110990">
              <w:tab/>
              <w:t>Meat is prepared according to recipes, policy and practices.</w:t>
            </w:r>
          </w:p>
          <w:p w:rsidR="00000000" w:rsidP="00110990">
            <w:pPr>
              <w:pStyle w:val="List2"/>
              <w:rPr>
                <w:lang w:val="en-NZ"/>
              </w:rPr>
            </w:pPr>
            <w:r w:rsidRPr="00110990">
              <w:t>2.2.</w:t>
            </w:r>
            <w:r w:rsidRPr="00110990">
              <w:tab/>
              <w:t>Stuffings, seasonings and forcemeat are prepared according to recipes, policy and practices.</w:t>
            </w:r>
          </w:p>
        </w:tc>
      </w:tr>
      <w:tr w:rsidTr="00B73CBA">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List"/>
              <w:rPr>
                <w:lang w:val="en-NZ"/>
              </w:rPr>
            </w:pPr>
            <w:r w:rsidRPr="00110990">
              <w:t>3.</w:t>
            </w:r>
            <w:r w:rsidRPr="00110990">
              <w:tab/>
              <w:t>Mix ingredi</w:t>
            </w:r>
            <w:r w:rsidRPr="00110990">
              <w:t>ents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90" w:rsidP="00110990">
            <w:pPr>
              <w:pStyle w:val="List2"/>
            </w:pPr>
            <w:r w:rsidRPr="00110990">
              <w:t>3.1.</w:t>
            </w:r>
            <w:r w:rsidRPr="00110990">
              <w:tab/>
              <w:t>Ingredients are added according to recipe and product specifications.</w:t>
            </w:r>
          </w:p>
          <w:p w:rsidR="00000000" w:rsidP="00110990">
            <w:pPr>
              <w:pStyle w:val="List2"/>
              <w:rPr>
                <w:lang w:val="en-NZ"/>
              </w:rPr>
            </w:pPr>
            <w:r w:rsidRPr="00110990">
              <w:t>3.2.</w:t>
            </w:r>
            <w:r w:rsidRPr="00110990">
              <w:tab/>
              <w:t>Ingredients are blended to achieve product consistency or substance according to recipe and product specifications.</w:t>
            </w:r>
          </w:p>
        </w:tc>
      </w:tr>
      <w:tr w:rsidTr="00B73CBA">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List"/>
              <w:rPr>
                <w:lang w:val="en-NZ"/>
              </w:rPr>
            </w:pPr>
            <w:r w:rsidRPr="00110990">
              <w:t>4.</w:t>
            </w:r>
            <w:r w:rsidRPr="00110990">
              <w:tab/>
              <w:t>Produce value-added products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90" w:rsidP="00110990">
            <w:pPr>
              <w:pStyle w:val="List2"/>
            </w:pPr>
            <w:r w:rsidRPr="00110990">
              <w:t>4.1.</w:t>
            </w:r>
            <w:r w:rsidRPr="00110990">
              <w:tab/>
            </w:r>
            <w:r w:rsidRPr="00110990">
              <w:t>Ingredients are added to meat according to instructions or recipe.</w:t>
            </w:r>
          </w:p>
          <w:p w:rsidR="00000000" w:rsidRPr="00110990" w:rsidP="00110990">
            <w:pPr>
              <w:pStyle w:val="List2"/>
            </w:pPr>
            <w:r w:rsidRPr="00110990">
              <w:t>4.2.</w:t>
            </w:r>
            <w:r w:rsidRPr="00110990">
              <w:tab/>
              <w:t xml:space="preserve">Product is formulated according to product specifications and workplace, </w:t>
            </w:r>
            <w:r w:rsidRPr="00110990">
              <w:rPr>
                <w:rStyle w:val="BoldandItalics"/>
              </w:rPr>
              <w:t>hygiene and sanitation</w:t>
            </w:r>
            <w:r w:rsidRPr="00110990">
              <w:t>, and Quality Assurance (QA) requirements.</w:t>
            </w:r>
          </w:p>
          <w:p w:rsidR="00000000" w:rsidRPr="00110990" w:rsidP="00110990">
            <w:pPr>
              <w:pStyle w:val="List2"/>
            </w:pPr>
            <w:r w:rsidRPr="00110990">
              <w:t>4.3.</w:t>
            </w:r>
            <w:r w:rsidRPr="00110990">
              <w:tab/>
              <w:t>Product is presented according to product</w:t>
            </w:r>
            <w:r w:rsidRPr="00110990">
              <w:t xml:space="preserve"> specifications and workplace requirements. </w:t>
            </w:r>
          </w:p>
          <w:p w:rsidR="00000000" w:rsidP="00110990">
            <w:pPr>
              <w:pStyle w:val="List2"/>
              <w:rPr>
                <w:lang w:val="en-NZ"/>
              </w:rPr>
            </w:pPr>
            <w:r w:rsidRPr="00110990">
              <w:t>4.4.</w:t>
            </w:r>
            <w:r w:rsidRPr="00110990">
              <w:tab/>
              <w:t xml:space="preserve">Product is </w:t>
            </w:r>
            <w:r w:rsidRPr="00110990">
              <w:rPr>
                <w:rStyle w:val="BoldandItalics"/>
              </w:rPr>
              <w:t>labelled</w:t>
            </w:r>
            <w:r w:rsidRPr="00110990">
              <w:t xml:space="preserve"> according to product specifications, and regulatory and workplace requirements.</w:t>
            </w:r>
          </w:p>
        </w:tc>
      </w:tr>
      <w:tr w:rsidTr="00B73CBA">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List"/>
              <w:rPr>
                <w:lang w:val="en-NZ"/>
              </w:rPr>
            </w:pPr>
            <w:r w:rsidRPr="00110990">
              <w:t>5.</w:t>
            </w:r>
            <w:r w:rsidRPr="00110990">
              <w:tab/>
              <w:t>Store products and ingredients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90" w:rsidP="00110990">
            <w:pPr>
              <w:pStyle w:val="List2"/>
            </w:pPr>
            <w:r w:rsidRPr="00110990">
              <w:t>5.1.</w:t>
            </w:r>
            <w:r w:rsidRPr="00110990">
              <w:tab/>
              <w:t>Products are stored according to workplace and regulatory requirem</w:t>
            </w:r>
            <w:r w:rsidRPr="00110990">
              <w:t>ents.</w:t>
            </w:r>
          </w:p>
          <w:p w:rsidR="00000000" w:rsidRPr="00110990" w:rsidP="00110990">
            <w:pPr>
              <w:pStyle w:val="List2"/>
            </w:pPr>
            <w:r w:rsidRPr="00110990">
              <w:t>5.2.</w:t>
            </w:r>
            <w:r w:rsidRPr="00110990">
              <w:tab/>
              <w:t>Ingredients are stored according to workplace and regulatory requirements.</w:t>
            </w:r>
          </w:p>
          <w:p w:rsidR="00000000" w:rsidRPr="00110990" w:rsidP="00110990">
            <w:pPr>
              <w:pStyle w:val="List2"/>
            </w:pPr>
            <w:r w:rsidRPr="00110990">
              <w:t>5.3.</w:t>
            </w:r>
            <w:r w:rsidRPr="00110990">
              <w:tab/>
              <w:t>Shelf life of product is identified.</w:t>
            </w:r>
          </w:p>
          <w:p w:rsidR="00000000" w:rsidP="00110990">
            <w:pPr>
              <w:pStyle w:val="List2"/>
              <w:rPr>
                <w:lang w:val="en-NZ"/>
              </w:rPr>
            </w:pPr>
            <w:r w:rsidRPr="00110990">
              <w:t>5.4.</w:t>
            </w:r>
            <w:r w:rsidRPr="00110990">
              <w:tab/>
              <w:t>Effects of ingredients on shelf life are identified.</w:t>
            </w:r>
          </w:p>
        </w:tc>
      </w:tr>
      <w:tr w:rsidTr="00B73CBA">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List"/>
              <w:rPr>
                <w:lang w:val="en-NZ"/>
              </w:rPr>
            </w:pPr>
            <w:r w:rsidRPr="00110990">
              <w:t>6.</w:t>
            </w:r>
            <w:r w:rsidRPr="00110990">
              <w:tab/>
              <w:t>Sell meat product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90" w:rsidP="00110990">
            <w:pPr>
              <w:pStyle w:val="List2"/>
            </w:pPr>
            <w:r w:rsidRPr="00110990">
              <w:t>6.1.</w:t>
            </w:r>
            <w:r w:rsidRPr="00110990">
              <w:tab/>
            </w:r>
            <w:r w:rsidRPr="00110990">
              <w:rPr>
                <w:rStyle w:val="BoldandItalics"/>
              </w:rPr>
              <w:t>Information</w:t>
            </w:r>
            <w:r w:rsidRPr="00110990">
              <w:t>, including cooking, preparation</w:t>
            </w:r>
            <w:r w:rsidRPr="00110990">
              <w:t>, storage and serving suggestions, is provided to customers on meat product.</w:t>
            </w:r>
          </w:p>
          <w:p w:rsidR="00000000" w:rsidRPr="00110990" w:rsidP="00110990">
            <w:pPr>
              <w:pStyle w:val="List2"/>
            </w:pPr>
            <w:r w:rsidRPr="00110990">
              <w:t>6.2.</w:t>
            </w:r>
            <w:r w:rsidRPr="00110990">
              <w:tab/>
              <w:t>Product is promoted to customers.</w:t>
            </w:r>
          </w:p>
        </w:tc>
      </w:tr>
    </w:tbl>
    <w:p w:rsidR="00B73CBA" w:rsidP="00110990">
      <w:pPr>
        <w:pStyle w:val="BodyText"/>
      </w:pPr>
    </w:p>
    <w:p w:rsidR="00B73CBA" w:rsidP="00110990">
      <w:pPr>
        <w:pStyle w:val="BodyText"/>
      </w:pPr>
    </w:p>
    <w:p w:rsidR="00000000" w:rsidRPr="00110990" w:rsidP="00110990">
      <w:pPr>
        <w:pStyle w:val="Heading1"/>
      </w:pPr>
      <w:bookmarkStart w:id="9" w:name="O_261437"/>
      <w:bookmarkEnd w:id="9"/>
      <w:r w:rsidRPr="00110990">
        <w:t>Required Skills and Knowledge</w:t>
      </w:r>
    </w:p>
    <w:tbl>
      <w:tblPr>
        <w:tblW w:w="0" w:type="auto"/>
        <w:tblLayout w:type="fixed"/>
        <w:tblCellMar>
          <w:left w:w="62" w:type="dxa"/>
          <w:right w:w="62" w:type="dxa"/>
        </w:tblCellMar>
        <w:tblLook w:val="0000"/>
      </w:tblPr>
      <w:tblGrid>
        <w:gridCol w:w="8522"/>
      </w:tblGrid>
      <w:tr w:rsidTr="00B73CB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0990">
            <w:pPr>
              <w:pStyle w:val="BodyText"/>
              <w:rPr>
                <w:lang w:val="en-NZ"/>
              </w:rPr>
            </w:pPr>
            <w:r w:rsidRPr="00110990">
              <w:rPr>
                <w:rStyle w:val="SpecialBold"/>
              </w:rPr>
              <w:t>REQUIRED SKILLS AND KNOWLEDGE</w:t>
            </w:r>
          </w:p>
        </w:tc>
      </w:tr>
      <w:tr w:rsidTr="00B73CB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t>This section describes the skills and knowledge required for this unit.</w:t>
            </w:r>
          </w:p>
        </w:tc>
      </w:tr>
      <w:tr w:rsidTr="00B73C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rPr>
                <w:rStyle w:val="SpecialBold"/>
              </w:rPr>
              <w:t>Required skills</w:t>
            </w:r>
          </w:p>
        </w:tc>
      </w:tr>
      <w:tr w:rsidTr="00B73C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90" w:rsidP="00110990">
            <w:pPr>
              <w:pStyle w:val="BodyText"/>
            </w:pPr>
            <w:r w:rsidRPr="00110990">
              <w:t xml:space="preserve">Ability to: </w:t>
            </w:r>
          </w:p>
          <w:p w:rsidR="00000000" w:rsidRPr="00110990" w:rsidP="00110990">
            <w:pPr>
              <w:pStyle w:val="ListBullet"/>
            </w:pPr>
            <w:r w:rsidRPr="00110990">
              <w:t>follow recipes accurately</w:t>
            </w:r>
          </w:p>
          <w:p w:rsidR="00000000" w:rsidRPr="00110990" w:rsidP="00110990">
            <w:pPr>
              <w:pStyle w:val="ListBullet"/>
            </w:pPr>
            <w:r w:rsidRPr="00110990">
              <w:t>select meat and ingredients according to recipes and workplace requirements</w:t>
            </w:r>
          </w:p>
          <w:p w:rsidR="00000000" w:rsidRPr="00110990" w:rsidP="00110990">
            <w:pPr>
              <w:pStyle w:val="ListBullet"/>
            </w:pPr>
            <w:r w:rsidRPr="00110990">
              <w:t>measure a</w:t>
            </w:r>
            <w:r w:rsidRPr="00110990">
              <w:t>nd weigh meat and ingredients according to recipe and regulatory requirements</w:t>
            </w:r>
          </w:p>
          <w:p w:rsidR="00000000" w:rsidRPr="00110990" w:rsidP="00110990">
            <w:pPr>
              <w:pStyle w:val="ListBullet"/>
            </w:pPr>
            <w:r w:rsidRPr="00110990">
              <w:t>perform calculations as required for production of value-added products</w:t>
            </w:r>
          </w:p>
          <w:p w:rsidR="00000000" w:rsidRPr="00110990" w:rsidP="00110990">
            <w:pPr>
              <w:pStyle w:val="ListBullet"/>
            </w:pPr>
            <w:r w:rsidRPr="00110990">
              <w:rPr>
                <w:rStyle w:val="BoldandItalics"/>
              </w:rPr>
              <w:t>explain</w:t>
            </w:r>
            <w:r w:rsidRPr="00110990">
              <w:t xml:space="preserve"> permissible use of additives and ingredients in value-added products</w:t>
            </w:r>
          </w:p>
          <w:p w:rsidR="00000000" w:rsidRPr="00110990" w:rsidP="00110990">
            <w:pPr>
              <w:pStyle w:val="ListBullet"/>
            </w:pPr>
            <w:r w:rsidRPr="00110990">
              <w:t>mix ingredients to achieve pr</w:t>
            </w:r>
            <w:r w:rsidRPr="00110990">
              <w:t>oduct consistency according to recipe and product specifications</w:t>
            </w:r>
          </w:p>
          <w:p w:rsidR="00000000" w:rsidRPr="00110990" w:rsidP="00110990">
            <w:pPr>
              <w:pStyle w:val="ListBullet"/>
            </w:pPr>
            <w:r w:rsidRPr="00110990">
              <w:t xml:space="preserve">produce at least five value-added products from a minimum of three </w:t>
            </w:r>
            <w:r w:rsidRPr="00110990">
              <w:rPr>
                <w:rStyle w:val="BoldandItalics"/>
              </w:rPr>
              <w:t>species</w:t>
            </w:r>
          </w:p>
          <w:p w:rsidR="00000000" w:rsidRPr="00110990" w:rsidP="00110990">
            <w:pPr>
              <w:pStyle w:val="ListBullet"/>
            </w:pPr>
            <w:r w:rsidRPr="00110990">
              <w:t>identify quality requirements related to production of value-added products, including limits to value-adding option</w:t>
            </w:r>
            <w:r w:rsidRPr="00110990">
              <w:t>s</w:t>
            </w:r>
          </w:p>
          <w:p w:rsidR="00000000" w:rsidRPr="00110990" w:rsidP="00110990">
            <w:pPr>
              <w:pStyle w:val="ListBullet"/>
            </w:pPr>
            <w:r w:rsidRPr="00110990">
              <w:t>present and label products to workplace requirements</w:t>
            </w:r>
          </w:p>
          <w:p w:rsidR="00000000" w:rsidRPr="00110990" w:rsidP="00110990">
            <w:pPr>
              <w:pStyle w:val="ListBullet"/>
            </w:pPr>
            <w:r w:rsidRPr="00110990">
              <w:t>record information, including mathematical information, accurately</w:t>
            </w:r>
          </w:p>
          <w:p w:rsidR="00000000" w:rsidRPr="00110990" w:rsidP="00110990">
            <w:pPr>
              <w:pStyle w:val="ListBullet"/>
            </w:pPr>
            <w:r w:rsidRPr="00110990">
              <w:t>store meat and ingredients to workplace and regulatory requirements</w:t>
            </w:r>
          </w:p>
          <w:p w:rsidR="00000000" w:rsidRPr="00110990" w:rsidP="00110990">
            <w:pPr>
              <w:pStyle w:val="ListBullet"/>
            </w:pPr>
            <w:r w:rsidRPr="00110990">
              <w:t xml:space="preserve">apply workplace, </w:t>
            </w:r>
            <w:r w:rsidRPr="00110990">
              <w:rPr>
                <w:rStyle w:val="BoldandItalics"/>
              </w:rPr>
              <w:t>Occupational Health and Safety</w:t>
            </w:r>
            <w:r w:rsidRPr="00110990">
              <w:t xml:space="preserve"> (</w:t>
            </w:r>
            <w:r w:rsidRPr="00110990">
              <w:rPr>
                <w:rStyle w:val="BoldandItalics"/>
              </w:rPr>
              <w:t>OH</w:t>
            </w:r>
            <w:r w:rsidRPr="00110990">
              <w:t>&amp;</w:t>
            </w:r>
            <w:r w:rsidRPr="00110990">
              <w:rPr>
                <w:rStyle w:val="BoldandItalics"/>
              </w:rPr>
              <w:t>S</w:t>
            </w:r>
            <w:r w:rsidRPr="00110990">
              <w:t>) and hygiene</w:t>
            </w:r>
            <w:r w:rsidRPr="00110990">
              <w:t xml:space="preserve"> requirements related to producing value-added products</w:t>
            </w:r>
          </w:p>
          <w:p w:rsidR="00000000" w:rsidRPr="00110990" w:rsidP="00110990">
            <w:pPr>
              <w:pStyle w:val="ListBullet"/>
            </w:pPr>
            <w:r w:rsidRPr="00110990">
              <w:t xml:space="preserve">use </w:t>
            </w:r>
            <w:r w:rsidRPr="00110990">
              <w:rPr>
                <w:rStyle w:val="BoldandItalics"/>
              </w:rPr>
              <w:t>mathematical skills</w:t>
            </w:r>
            <w:r w:rsidRPr="00110990">
              <w:t xml:space="preserve"> relevant to the task (e.g. estimating measures to verify calculations)</w:t>
            </w:r>
          </w:p>
          <w:p w:rsidR="00000000" w:rsidRPr="00110990" w:rsidP="00110990">
            <w:pPr>
              <w:pStyle w:val="ListBullet"/>
            </w:pPr>
            <w:r w:rsidRPr="00110990">
              <w:t>work effectively individually or as part of a team</w:t>
            </w:r>
          </w:p>
          <w:p w:rsidR="00000000" w:rsidRPr="00110990" w:rsidP="00110990">
            <w:pPr>
              <w:pStyle w:val="ListBullet"/>
            </w:pPr>
            <w:r w:rsidRPr="00110990">
              <w:t>work with other team members to develop new value-adde</w:t>
            </w:r>
            <w:r w:rsidRPr="00110990">
              <w:t>d products</w:t>
            </w:r>
          </w:p>
          <w:p w:rsidR="00000000" w:rsidP="00110990">
            <w:pPr>
              <w:pStyle w:val="ListBullet"/>
              <w:rPr>
                <w:lang w:val="en-NZ"/>
              </w:rPr>
            </w:pPr>
            <w:r w:rsidRPr="00110990">
              <w:t xml:space="preserve">use relevant </w:t>
            </w:r>
            <w:r w:rsidRPr="00110990">
              <w:rPr>
                <w:rStyle w:val="BoldandItalics"/>
              </w:rPr>
              <w:t>communication skills</w:t>
            </w:r>
          </w:p>
        </w:tc>
      </w:tr>
      <w:tr w:rsidTr="00B73C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rPr>
                <w:rStyle w:val="SpecialBold"/>
              </w:rPr>
              <w:t>Required knowledge</w:t>
            </w:r>
          </w:p>
        </w:tc>
      </w:tr>
      <w:tr w:rsidTr="00B73C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90" w:rsidP="00110990">
            <w:pPr>
              <w:pStyle w:val="BodyText"/>
            </w:pPr>
            <w:r w:rsidRPr="00110990">
              <w:t>Knowledge of:</w:t>
            </w:r>
          </w:p>
          <w:p w:rsidR="00000000" w:rsidRPr="00110990" w:rsidP="00110990">
            <w:pPr>
              <w:pStyle w:val="ListBullet"/>
            </w:pPr>
            <w:r w:rsidRPr="00110990">
              <w:t>regulatory requirements regarding use and storage of fruit and vegetables</w:t>
            </w:r>
          </w:p>
          <w:p w:rsidR="00000000" w:rsidRPr="00110990" w:rsidP="00110990">
            <w:pPr>
              <w:pStyle w:val="ListBullet"/>
            </w:pPr>
            <w:r w:rsidRPr="00110990">
              <w:t>shelf life of products, factors affecting shelf life and the effect of different ingredients on shelf life</w:t>
            </w:r>
          </w:p>
          <w:p w:rsidR="00000000" w:rsidRPr="00110990" w:rsidP="00110990">
            <w:pPr>
              <w:pStyle w:val="ListBullet"/>
            </w:pPr>
            <w:r w:rsidRPr="00110990">
              <w:t>range of effects on the product and consumer of the use of both incorrect and inadequate quantities of ingredients</w:t>
            </w:r>
          </w:p>
          <w:p w:rsidR="00000000" w:rsidRPr="00110990" w:rsidP="00110990">
            <w:pPr>
              <w:pStyle w:val="ListBullet"/>
            </w:pPr>
            <w:r w:rsidRPr="00110990">
              <w:t>permissible use of additives and i</w:t>
            </w:r>
            <w:r w:rsidRPr="00110990">
              <w:t>ngredients in value-added products</w:t>
            </w:r>
          </w:p>
          <w:p w:rsidR="00000000" w:rsidRPr="00110990" w:rsidP="00110990">
            <w:pPr>
              <w:pStyle w:val="ListBullet"/>
            </w:pPr>
            <w:r w:rsidRPr="00110990">
              <w:t>properties of correct blending</w:t>
            </w:r>
          </w:p>
          <w:p w:rsidR="00000000" w:rsidRPr="00110990" w:rsidP="00110990">
            <w:pPr>
              <w:pStyle w:val="ListBullet"/>
            </w:pPr>
            <w:r w:rsidRPr="00110990">
              <w:t>use and purposes of ingredients in producing value-added products</w:t>
            </w:r>
          </w:p>
          <w:p w:rsidR="00000000" w:rsidRPr="00110990" w:rsidP="00110990">
            <w:pPr>
              <w:pStyle w:val="ListBullet"/>
            </w:pPr>
            <w:r w:rsidRPr="00110990">
              <w:t>reasons for poor product consistency and rectify problem</w:t>
            </w:r>
          </w:p>
          <w:p w:rsidR="00000000" w:rsidRPr="00110990" w:rsidP="00110990">
            <w:pPr>
              <w:pStyle w:val="ListBullet"/>
            </w:pPr>
            <w:r w:rsidRPr="00110990">
              <w:t>workplace, OH&amp;S and hygiene requirements related to producing value</w:t>
            </w:r>
            <w:r w:rsidRPr="00110990">
              <w:t>-added products</w:t>
            </w:r>
          </w:p>
          <w:p w:rsidR="00000000" w:rsidRPr="00110990" w:rsidP="00110990">
            <w:pPr>
              <w:pStyle w:val="ListBullet"/>
            </w:pPr>
            <w:r w:rsidRPr="00110990">
              <w:t>effect of various ingredients on product shelf life</w:t>
            </w:r>
          </w:p>
        </w:tc>
      </w:tr>
    </w:tbl>
    <w:p w:rsidR="00B73CBA" w:rsidP="00110990">
      <w:pPr>
        <w:pStyle w:val="BodyText"/>
      </w:pPr>
    </w:p>
    <w:p w:rsidR="00B73CBA" w:rsidP="00110990">
      <w:pPr>
        <w:pStyle w:val="BodyText"/>
      </w:pPr>
    </w:p>
    <w:p w:rsidR="00000000" w:rsidRPr="00110990" w:rsidP="00110990">
      <w:pPr>
        <w:pStyle w:val="AllowPageBreak"/>
      </w:pPr>
    </w:p>
    <w:p w:rsidR="00000000" w:rsidRPr="00110990" w:rsidP="00110990">
      <w:pPr>
        <w:pStyle w:val="Heading1"/>
      </w:pPr>
      <w:bookmarkStart w:id="10" w:name="O_245471"/>
      <w:bookmarkEnd w:id="10"/>
      <w:r w:rsidRPr="00110990">
        <w:t>Evidence Guide</w:t>
      </w:r>
    </w:p>
    <w:tbl>
      <w:tblPr>
        <w:tblW w:w="9570" w:type="dxa"/>
        <w:tblLayout w:type="fixed"/>
        <w:tblCellMar>
          <w:left w:w="62" w:type="dxa"/>
          <w:right w:w="62" w:type="dxa"/>
        </w:tblCellMar>
        <w:tblLook w:val="0000"/>
      </w:tblPr>
      <w:tblGrid>
        <w:gridCol w:w="3908"/>
        <w:gridCol w:w="5662"/>
      </w:tblGrid>
      <w:tr w:rsidTr="00B73CB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rPr>
                <w:rStyle w:val="SpecialBold"/>
              </w:rPr>
              <w:t>EVIDENCE GUIDE</w:t>
            </w:r>
          </w:p>
        </w:tc>
      </w:tr>
      <w:tr w:rsidTr="00B73CB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t>The evidence guide provides advice on assessmen</w:t>
            </w:r>
            <w:r w:rsidRPr="00110990">
              <w:t>t and must be read in conjunction with the performance criteria, required skills and knowledge, range statement and the Assessment Guidelines for the Training Package.</w:t>
            </w:r>
          </w:p>
        </w:tc>
      </w:tr>
      <w:tr w:rsidTr="00B73C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90" w:rsidP="00110990">
            <w:pPr>
              <w:pStyle w:val="BodyText"/>
            </w:pPr>
            <w:r w:rsidRPr="00110990">
              <w:t>The meat industry has specific and clear requirements for evide</w:t>
            </w:r>
            <w:r w:rsidRPr="00110990">
              <w:t>nce. A minimum of three forms of evidence is required to demonstrate competency in the meat industry. This is specifically designed to provide evidence that covers the demonstration in the workplace of all aspects of competency over time.</w:t>
            </w:r>
          </w:p>
          <w:p w:rsidR="00000000" w:rsidRPr="00110990" w:rsidP="00110990">
            <w:pPr>
              <w:pStyle w:val="BodyText"/>
            </w:pPr>
            <w:r w:rsidRPr="00110990">
              <w:t>These requirement</w:t>
            </w:r>
            <w:r w:rsidRPr="00110990">
              <w:t>s are in addition to the requirements for valid, current, authentic and sufficient evidence.</w:t>
            </w:r>
          </w:p>
          <w:p w:rsidR="00000000" w:rsidRPr="00110990" w:rsidP="00110990">
            <w:pPr>
              <w:pStyle w:val="BodyText"/>
            </w:pPr>
          </w:p>
          <w:p w:rsidR="00000000" w:rsidRPr="00110990" w:rsidP="00110990">
            <w:pPr>
              <w:pStyle w:val="BodyText"/>
            </w:pPr>
            <w:r w:rsidRPr="00110990">
              <w:t>Three forms of evidence means three different kinds of evidence - not three pieces of the same kind. In practice it will mean that most of the unit is covered twi</w:t>
            </w:r>
            <w:r w:rsidRPr="00110990">
              <w:t>ce. This increases the legitimacy of the evidence.</w:t>
            </w:r>
          </w:p>
          <w:p w:rsidR="00000000" w:rsidRPr="00110990" w:rsidP="00110990">
            <w:pPr>
              <w:pStyle w:val="BodyText"/>
            </w:pPr>
          </w:p>
          <w:p w:rsidR="00000000" w:rsidP="00110990">
            <w:pPr>
              <w:pStyle w:val="BodyText"/>
              <w:rPr>
                <w:lang w:val="en-NZ"/>
              </w:rPr>
            </w:pPr>
            <w:r w:rsidRPr="00110990">
              <w:t>All assessment must be conducted against Australian meat industry standards and regulations.</w:t>
            </w:r>
          </w:p>
        </w:tc>
      </w:tr>
      <w:tr w:rsidTr="00B73C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90" w:rsidP="00110990">
            <w:pPr>
              <w:pStyle w:val="BodyText"/>
            </w:pPr>
            <w:r w:rsidRPr="00110990">
              <w:t>Competency must be demonstrated over time under typical operating conditions.</w:t>
            </w:r>
          </w:p>
          <w:p w:rsidR="00000000" w:rsidRPr="00110990" w:rsidP="00110990">
            <w:pPr>
              <w:pStyle w:val="BodyText"/>
            </w:pPr>
          </w:p>
          <w:p w:rsidR="00000000" w:rsidRPr="00110990" w:rsidP="00110990">
            <w:pPr>
              <w:pStyle w:val="BodyText"/>
            </w:pPr>
            <w:r w:rsidRPr="00110990">
              <w:t xml:space="preserve">The candidate must demonstrate the ability to make a minimum of five different value-added products from at least three species. </w:t>
            </w:r>
          </w:p>
          <w:p w:rsidR="00000000" w:rsidRPr="00110990" w:rsidP="00110990">
            <w:pPr>
              <w:pStyle w:val="BodyText"/>
            </w:pPr>
          </w:p>
          <w:p w:rsidR="00000000" w:rsidP="00110990">
            <w:pPr>
              <w:pStyle w:val="BodyText"/>
              <w:rPr>
                <w:lang w:val="en-NZ"/>
              </w:rPr>
            </w:pPr>
            <w:r w:rsidRPr="00110990">
              <w:t>Where the candidate is unable to produce the r</w:t>
            </w:r>
            <w:r w:rsidRPr="00110990">
              <w:t>equired volume of value-added products in their workplace they must complete the requirements of the unit in an alternative work placement or in a simulated environment.</w:t>
            </w:r>
          </w:p>
        </w:tc>
      </w:tr>
      <w:tr w:rsidTr="00B73C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rPr>
                <w:rStyle w:val="SpecialBold"/>
              </w:rPr>
              <w:t>Context of</w:t>
            </w:r>
            <w:r w:rsidRPr="00110990">
              <w:t xml:space="preserve">, </w:t>
            </w:r>
            <w:r w:rsidRPr="00110990">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t>Assessment must occur in the workpl</w:t>
            </w:r>
            <w:r w:rsidRPr="00110990">
              <w:t>ace under normal production conditions or in a simulated environment.</w:t>
            </w:r>
          </w:p>
        </w:tc>
      </w:tr>
      <w:tr w:rsidTr="00B73C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90" w:rsidP="00110990">
            <w:pPr>
              <w:pStyle w:val="BodyText"/>
            </w:pPr>
            <w:r w:rsidRPr="00110990">
              <w:t>Recommended methods of assessment include:</w:t>
            </w:r>
          </w:p>
          <w:p w:rsidR="00000000" w:rsidRPr="00110990" w:rsidP="00110990">
            <w:pPr>
              <w:pStyle w:val="ListBullet"/>
            </w:pPr>
            <w:r w:rsidRPr="00110990">
              <w:t>verified work log or diary</w:t>
            </w:r>
          </w:p>
          <w:p w:rsidR="00000000" w:rsidRPr="00110990" w:rsidP="00110990">
            <w:pPr>
              <w:pStyle w:val="ListBullet"/>
            </w:pPr>
            <w:r w:rsidRPr="00110990">
              <w:t>workplace project</w:t>
            </w:r>
          </w:p>
          <w:p w:rsidR="00000000" w:rsidRPr="00110990" w:rsidP="00110990">
            <w:pPr>
              <w:pStyle w:val="ListBullet"/>
            </w:pPr>
            <w:r w:rsidRPr="00110990">
              <w:t>workplace referee or third-party report of performance over time</w:t>
            </w:r>
          </w:p>
          <w:p w:rsidR="00000000" w:rsidRPr="00110990" w:rsidP="00110990">
            <w:pPr>
              <w:pStyle w:val="ListBullet"/>
            </w:pPr>
            <w:r w:rsidRPr="00110990">
              <w:t>demonstration with assessor.</w:t>
            </w:r>
          </w:p>
          <w:p w:rsidR="00000000" w:rsidRPr="00110990" w:rsidP="00110990">
            <w:pPr>
              <w:pStyle w:val="BodyText"/>
            </w:pPr>
          </w:p>
          <w:p w:rsidR="00000000" w:rsidP="00110990">
            <w:pPr>
              <w:pStyle w:val="BodyText"/>
              <w:rPr>
                <w:lang w:val="en-NZ"/>
              </w:rPr>
            </w:pPr>
            <w:r w:rsidRPr="00110990">
              <w:t>Assessment practices should take into account any relevant language or cultural issues related to Aboriginality or Torres Strait Islander, gender or language backgrounds other than English. Language and literacy demands of the</w:t>
            </w:r>
            <w:r w:rsidRPr="00110990">
              <w:t xml:space="preserve"> assessment task should not be higher than those of the work role.</w:t>
            </w:r>
          </w:p>
        </w:tc>
      </w:tr>
      <w:tr w:rsidTr="00B73C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90" w:rsidP="00110990">
            <w:pPr>
              <w:pStyle w:val="BodyText"/>
            </w:pPr>
            <w:r w:rsidRPr="00110990">
              <w:t xml:space="preserve">A current list of resources for this unit of competency is available from MINTRAC </w:t>
            </w:r>
            <w:r w:rsidRPr="00110990">
              <w:rPr>
                <w:rStyle w:val="Underline"/>
              </w:rPr>
              <w:t>www</w:t>
            </w:r>
            <w:r w:rsidRPr="00110990">
              <w:t>.</w:t>
            </w:r>
            <w:r w:rsidRPr="00110990">
              <w:rPr>
                <w:rStyle w:val="Underline"/>
              </w:rPr>
              <w:t>mintrac</w:t>
            </w:r>
            <w:r w:rsidRPr="00110990">
              <w:t>.</w:t>
            </w:r>
            <w:r w:rsidRPr="00110990">
              <w:rPr>
                <w:rStyle w:val="Underline"/>
              </w:rPr>
              <w:t>com</w:t>
            </w:r>
            <w:r w:rsidRPr="00110990">
              <w:t>.</w:t>
            </w:r>
            <w:r w:rsidRPr="00110990">
              <w:rPr>
                <w:rStyle w:val="Underline"/>
              </w:rPr>
              <w:t>au</w:t>
            </w:r>
            <w:r w:rsidRPr="00110990">
              <w:t xml:space="preserve">  or telephone 1800 817 462.</w:t>
            </w:r>
          </w:p>
        </w:tc>
      </w:tr>
    </w:tbl>
    <w:p w:rsidR="00B73CBA" w:rsidP="00110990">
      <w:pPr>
        <w:pStyle w:val="BodyText"/>
      </w:pPr>
    </w:p>
    <w:p w:rsidR="00B73CBA" w:rsidP="00110990">
      <w:pPr>
        <w:pStyle w:val="BodyText"/>
      </w:pPr>
    </w:p>
    <w:p w:rsidR="00000000" w:rsidRPr="00110990" w:rsidP="00110990">
      <w:pPr>
        <w:pStyle w:val="Heading1"/>
      </w:pPr>
      <w:bookmarkStart w:id="11" w:name="O_253454"/>
      <w:bookmarkEnd w:id="11"/>
      <w:r w:rsidRPr="00110990">
        <w:t>R</w:t>
      </w:r>
      <w:r w:rsidRPr="00110990">
        <w:t>ange Statement</w:t>
      </w:r>
    </w:p>
    <w:tbl>
      <w:tblPr>
        <w:tblW w:w="0" w:type="auto"/>
        <w:tblLayout w:type="fixed"/>
        <w:tblCellMar>
          <w:left w:w="62" w:type="dxa"/>
          <w:right w:w="62" w:type="dxa"/>
        </w:tblCellMar>
        <w:tblLook w:val="0000"/>
      </w:tblPr>
      <w:tblGrid>
        <w:gridCol w:w="3511"/>
        <w:gridCol w:w="5011"/>
      </w:tblGrid>
      <w:tr w:rsidTr="00B73CB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rPr>
                <w:rStyle w:val="SpecialBold"/>
              </w:rPr>
              <w:t>RANGE STATEMENT</w:t>
            </w:r>
          </w:p>
        </w:tc>
      </w:tr>
      <w:tr w:rsidTr="00B73CB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t xml:space="preserve">The range statement relates to the unit of competency as a whole. It allows for different work environments and situations that may affect </w:t>
            </w:r>
            <w:r w:rsidRPr="00110990">
              <w:t>performance. Bold italicised wording, if used in the performance criteria, is detailed below. Essential operating conditions that may be present with training and assessment (depending on the work situation, needs of the candidate, accessibility of the ite</w:t>
            </w:r>
            <w:r w:rsidRPr="00110990">
              <w:t>m, and local industry and regional contexts) may also be included.</w:t>
            </w:r>
          </w:p>
        </w:tc>
      </w:tr>
      <w:tr w:rsidTr="00B73CB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rPr>
                <w:rStyle w:val="BoldandItalics"/>
              </w:rPr>
              <w:t>Ingredients</w:t>
            </w:r>
            <w:r w:rsidRPr="00110990">
              <w:t xml:space="preserve"> vary depending on the products and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90" w:rsidP="00110990">
            <w:pPr>
              <w:pStyle w:val="ListBullet"/>
            </w:pPr>
            <w:r w:rsidRPr="00110990">
              <w:t>brines</w:t>
            </w:r>
          </w:p>
          <w:p w:rsidR="00000000" w:rsidRPr="00110990" w:rsidP="00110990">
            <w:pPr>
              <w:pStyle w:val="ListBullet"/>
            </w:pPr>
            <w:r w:rsidRPr="00110990">
              <w:t>fruit</w:t>
            </w:r>
          </w:p>
          <w:p w:rsidR="00000000" w:rsidRPr="00110990" w:rsidP="00110990">
            <w:pPr>
              <w:pStyle w:val="ListBullet"/>
            </w:pPr>
            <w:r w:rsidRPr="00110990">
              <w:t>glazes</w:t>
            </w:r>
          </w:p>
          <w:p w:rsidR="00000000" w:rsidRPr="00110990" w:rsidP="00110990">
            <w:pPr>
              <w:pStyle w:val="ListBullet"/>
            </w:pPr>
            <w:r w:rsidRPr="00110990">
              <w:t>marinades</w:t>
            </w:r>
          </w:p>
          <w:p w:rsidR="00000000" w:rsidRPr="00110990" w:rsidP="00110990">
            <w:pPr>
              <w:pStyle w:val="ListBullet"/>
            </w:pPr>
            <w:r w:rsidRPr="00110990">
              <w:t>meat</w:t>
            </w:r>
          </w:p>
          <w:p w:rsidR="00000000" w:rsidRPr="00110990" w:rsidP="00110990">
            <w:pPr>
              <w:pStyle w:val="ListBullet"/>
            </w:pPr>
            <w:r w:rsidRPr="00110990">
              <w:t>nuts</w:t>
            </w:r>
          </w:p>
          <w:p w:rsidR="00000000" w:rsidRPr="00110990" w:rsidP="00110990">
            <w:pPr>
              <w:pStyle w:val="ListBullet"/>
            </w:pPr>
            <w:r w:rsidRPr="00110990">
              <w:t>satays</w:t>
            </w:r>
          </w:p>
          <w:p w:rsidR="00000000" w:rsidRPr="00110990" w:rsidP="00110990">
            <w:pPr>
              <w:pStyle w:val="ListBullet"/>
            </w:pPr>
            <w:r w:rsidRPr="00110990">
              <w:t>sauces</w:t>
            </w:r>
          </w:p>
          <w:p w:rsidR="00000000" w:rsidRPr="00110990" w:rsidP="00110990">
            <w:pPr>
              <w:pStyle w:val="ListBullet"/>
            </w:pPr>
            <w:r w:rsidRPr="00110990">
              <w:t>sprinkles</w:t>
            </w:r>
          </w:p>
          <w:p w:rsidR="00000000" w:rsidRPr="00110990" w:rsidP="00110990">
            <w:pPr>
              <w:pStyle w:val="ListBullet"/>
            </w:pPr>
            <w:r w:rsidRPr="00110990">
              <w:t>stuffings</w:t>
            </w:r>
          </w:p>
          <w:p w:rsidR="00000000" w:rsidP="00110990">
            <w:pPr>
              <w:pStyle w:val="ListBullet"/>
              <w:rPr>
                <w:lang w:val="en-NZ"/>
              </w:rPr>
            </w:pPr>
            <w:r w:rsidRPr="00110990">
              <w:t>vegetables.</w:t>
            </w:r>
          </w:p>
        </w:tc>
      </w:tr>
      <w:tr w:rsidTr="00B73CB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rPr>
                <w:rStyle w:val="BoldandItalics"/>
              </w:rPr>
              <w:t>Value</w:t>
            </w:r>
            <w:r w:rsidRPr="00110990">
              <w:t>-</w:t>
            </w:r>
            <w:r w:rsidRPr="00110990">
              <w:rPr>
                <w:rStyle w:val="BoldandItalics"/>
              </w:rPr>
              <w:t>added products</w:t>
            </w:r>
            <w:r w:rsidRPr="0011099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90" w:rsidP="00110990">
            <w:pPr>
              <w:pStyle w:val="ListBullet"/>
            </w:pPr>
            <w:r w:rsidRPr="00110990">
              <w:t>forced, stuffed or seasoned meat products</w:t>
            </w:r>
          </w:p>
          <w:p w:rsidR="00000000" w:rsidP="00110990">
            <w:pPr>
              <w:pStyle w:val="ListBullet"/>
              <w:rPr>
                <w:lang w:val="en-NZ"/>
              </w:rPr>
            </w:pPr>
            <w:r w:rsidRPr="00110990">
              <w:t>other products to recipe.</w:t>
            </w:r>
          </w:p>
        </w:tc>
      </w:tr>
      <w:tr w:rsidTr="00B73CB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rPr>
                <w:rStyle w:val="BoldandItalics"/>
              </w:rPr>
              <w:t>Regulatory requirements</w:t>
            </w:r>
            <w:r w:rsidRPr="0011099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90" w:rsidP="00110990">
            <w:pPr>
              <w:pStyle w:val="ListBullet"/>
            </w:pPr>
            <w:r w:rsidRPr="00110990">
              <w:t>Export Control Act</w:t>
            </w:r>
          </w:p>
          <w:p w:rsidR="00000000" w:rsidRPr="00110990" w:rsidP="00110990">
            <w:pPr>
              <w:pStyle w:val="ListBullet"/>
            </w:pPr>
            <w:r w:rsidRPr="00110990">
              <w:t>federal, state and territory regulations regarding meat processing and food handling</w:t>
            </w:r>
          </w:p>
          <w:p w:rsidR="00000000" w:rsidP="00110990">
            <w:pPr>
              <w:pStyle w:val="ListBullet"/>
              <w:rPr>
                <w:lang w:val="en-NZ"/>
              </w:rPr>
            </w:pPr>
            <w:r w:rsidRPr="00110990">
              <w:t>relevant Australian standards.</w:t>
            </w:r>
          </w:p>
        </w:tc>
      </w:tr>
      <w:tr w:rsidTr="00B73CB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rPr>
                <w:rStyle w:val="BoldandItalics"/>
              </w:rPr>
              <w:t>Workplace</w:t>
            </w:r>
            <w:r w:rsidRPr="00110990">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90" w:rsidP="00110990">
            <w:pPr>
              <w:pStyle w:val="ListBullet"/>
            </w:pPr>
            <w:r w:rsidRPr="00110990">
              <w:t>enterprise-specific procedures and ethical standards</w:t>
            </w:r>
          </w:p>
          <w:p w:rsidR="00000000" w:rsidRPr="00110990" w:rsidP="00110990">
            <w:pPr>
              <w:pStyle w:val="ListBullet"/>
            </w:pPr>
            <w:r w:rsidRPr="00110990">
              <w:t>Standard Operating Procedures (SOPs)</w:t>
            </w:r>
          </w:p>
          <w:p w:rsidR="00000000" w:rsidP="00110990">
            <w:pPr>
              <w:pStyle w:val="ListBullet"/>
              <w:rPr>
                <w:lang w:val="en-NZ"/>
              </w:rPr>
            </w:pPr>
            <w:r w:rsidRPr="00110990">
              <w:t>work instructions.</w:t>
            </w:r>
          </w:p>
        </w:tc>
      </w:tr>
      <w:tr w:rsidTr="00B73CB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rPr>
                <w:rStyle w:val="BoldandItalics"/>
              </w:rPr>
              <w:t>Hygiene</w:t>
            </w:r>
            <w:r w:rsidRPr="00110990">
              <w:t xml:space="preserve"> </w:t>
            </w:r>
            <w:r w:rsidRPr="00110990">
              <w:rPr>
                <w:rStyle w:val="BoldandItalics"/>
              </w:rPr>
              <w:t>and sanitation</w:t>
            </w:r>
            <w:r w:rsidRPr="00110990">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90" w:rsidP="00110990">
            <w:pPr>
              <w:pStyle w:val="ListBullet"/>
            </w:pPr>
            <w:r w:rsidRPr="00110990">
              <w:t>relevant government regulations</w:t>
            </w:r>
          </w:p>
          <w:p w:rsidR="00000000" w:rsidP="00110990">
            <w:pPr>
              <w:pStyle w:val="ListBullet"/>
              <w:rPr>
                <w:lang w:val="en-NZ"/>
              </w:rPr>
            </w:pPr>
            <w:r w:rsidRPr="00110990">
              <w:t>workplace requirements.</w:t>
            </w:r>
          </w:p>
        </w:tc>
      </w:tr>
      <w:tr w:rsidTr="00B73CB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rPr>
                <w:rStyle w:val="BoldandItalics"/>
              </w:rPr>
              <w:t>Labels</w:t>
            </w:r>
            <w:r w:rsidRPr="00110990">
              <w:t xml:space="preserve"> may </w:t>
            </w:r>
            <w:r w:rsidRPr="00110990">
              <w:t>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90" w:rsidP="00110990">
            <w:pPr>
              <w:pStyle w:val="ListBullet"/>
            </w:pPr>
            <w:r w:rsidRPr="00110990">
              <w:t xml:space="preserve">'best before' date </w:t>
            </w:r>
          </w:p>
          <w:p w:rsidR="00000000" w:rsidRPr="00110990" w:rsidP="00110990">
            <w:pPr>
              <w:pStyle w:val="ListBullet"/>
            </w:pPr>
            <w:r w:rsidRPr="00110990">
              <w:t>composition labelling</w:t>
            </w:r>
          </w:p>
          <w:p w:rsidR="00000000" w:rsidRPr="00110990" w:rsidP="00110990">
            <w:pPr>
              <w:pStyle w:val="ListBullet"/>
            </w:pPr>
            <w:r w:rsidRPr="00110990">
              <w:t xml:space="preserve">directions for use and storage </w:t>
            </w:r>
          </w:p>
          <w:p w:rsidR="00000000" w:rsidRPr="00110990" w:rsidP="00110990">
            <w:pPr>
              <w:pStyle w:val="ListBullet"/>
            </w:pPr>
            <w:r w:rsidRPr="00110990">
              <w:t>list of ingredients in descending order, where necessary</w:t>
            </w:r>
          </w:p>
          <w:p w:rsidR="00000000" w:rsidRPr="00110990" w:rsidP="00110990">
            <w:pPr>
              <w:pStyle w:val="ListBullet"/>
            </w:pPr>
            <w:r w:rsidRPr="00110990">
              <w:t>mandatory warning labels</w:t>
            </w:r>
          </w:p>
          <w:p w:rsidR="00000000" w:rsidRPr="00110990" w:rsidP="00110990">
            <w:pPr>
              <w:pStyle w:val="ListBullet"/>
            </w:pPr>
            <w:r w:rsidRPr="00110990">
              <w:t>name and address of your business</w:t>
            </w:r>
          </w:p>
          <w:p w:rsidR="00000000" w:rsidRPr="00110990" w:rsidP="00110990">
            <w:pPr>
              <w:pStyle w:val="ListBullet"/>
            </w:pPr>
            <w:r w:rsidRPr="00110990">
              <w:t>name of product</w:t>
            </w:r>
          </w:p>
          <w:p w:rsidR="00000000" w:rsidP="00110990">
            <w:pPr>
              <w:pStyle w:val="ListBullet"/>
              <w:rPr>
                <w:lang w:val="en-NZ"/>
              </w:rPr>
            </w:pPr>
            <w:r w:rsidRPr="00110990">
              <w:t>nutritional panels.</w:t>
            </w:r>
          </w:p>
        </w:tc>
      </w:tr>
      <w:tr w:rsidTr="00B73CB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rPr>
                <w:rStyle w:val="BoldandItalics"/>
              </w:rPr>
              <w:t>Information</w:t>
            </w:r>
            <w:r w:rsidRPr="00110990">
              <w:t xml:space="preserve"> on</w:t>
            </w:r>
            <w:r w:rsidRPr="00110990">
              <w:t xml:space="preserve"> meat product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90" w:rsidP="00110990">
            <w:pPr>
              <w:pStyle w:val="ListBullet"/>
            </w:pPr>
            <w:r w:rsidRPr="00110990">
              <w:t>interpreting nutritional panels</w:t>
            </w:r>
          </w:p>
          <w:p w:rsidR="00000000" w:rsidRPr="00110990" w:rsidP="00110990">
            <w:pPr>
              <w:pStyle w:val="ListBullet"/>
            </w:pPr>
            <w:r w:rsidRPr="00110990">
              <w:t>identifying allergies associated with ingredients in product</w:t>
            </w:r>
          </w:p>
          <w:p w:rsidR="00000000" w:rsidRPr="00110990" w:rsidP="00110990">
            <w:pPr>
              <w:pStyle w:val="ListBullet"/>
            </w:pPr>
            <w:r w:rsidRPr="00110990">
              <w:t>identifying ingredients and preservatives in meat product</w:t>
            </w:r>
          </w:p>
          <w:p w:rsidR="00000000" w:rsidRPr="00110990" w:rsidP="00110990">
            <w:pPr>
              <w:pStyle w:val="ListBullet"/>
            </w:pPr>
            <w:r w:rsidRPr="00110990">
              <w:t>dietary information, including kilojoules per average serving size</w:t>
            </w:r>
          </w:p>
          <w:p w:rsidR="00000000" w:rsidRPr="00110990" w:rsidP="00110990">
            <w:pPr>
              <w:pStyle w:val="ListBullet"/>
            </w:pPr>
            <w:r w:rsidRPr="00110990">
              <w:t>how to han</w:t>
            </w:r>
            <w:r w:rsidRPr="00110990">
              <w:t>dle product</w:t>
            </w:r>
          </w:p>
          <w:p w:rsidR="00000000" w:rsidRPr="00110990" w:rsidP="00110990">
            <w:pPr>
              <w:pStyle w:val="ListBullet"/>
            </w:pPr>
            <w:r w:rsidRPr="00110990">
              <w:t>how to store product</w:t>
            </w:r>
          </w:p>
          <w:p w:rsidR="00000000" w:rsidRPr="00110990" w:rsidP="00110990">
            <w:pPr>
              <w:pStyle w:val="ListBullet"/>
            </w:pPr>
            <w:r w:rsidRPr="00110990">
              <w:t>shelf life of product</w:t>
            </w:r>
          </w:p>
          <w:p w:rsidR="00000000" w:rsidRPr="00110990" w:rsidP="00110990">
            <w:pPr>
              <w:pStyle w:val="ListBullet"/>
            </w:pPr>
            <w:r w:rsidRPr="00110990">
              <w:t>cooking methods, times and temperatures</w:t>
            </w:r>
          </w:p>
          <w:p w:rsidR="00000000" w:rsidP="00110990">
            <w:pPr>
              <w:pStyle w:val="ListBullet"/>
              <w:rPr>
                <w:lang w:val="en-NZ"/>
              </w:rPr>
            </w:pPr>
            <w:r w:rsidRPr="00110990">
              <w:t>serving suggestions.</w:t>
            </w:r>
          </w:p>
        </w:tc>
      </w:tr>
      <w:tr w:rsidTr="00B73CB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rPr>
                <w:rStyle w:val="BoldandItalics"/>
              </w:rPr>
              <w:t>Explanations</w:t>
            </w:r>
            <w:r w:rsidRPr="00110990">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90" w:rsidP="00110990">
            <w:pPr>
              <w:pStyle w:val="ListBullet"/>
            </w:pPr>
            <w:r w:rsidRPr="00110990">
              <w:t>be completed with the assistance of others</w:t>
            </w:r>
          </w:p>
          <w:p w:rsidR="00000000" w:rsidRPr="00110990" w:rsidP="00110990">
            <w:pPr>
              <w:pStyle w:val="ListBullet"/>
            </w:pPr>
            <w:r w:rsidRPr="00110990">
              <w:t>be directly related to problem solving in own work and work area</w:t>
            </w:r>
          </w:p>
          <w:p w:rsidR="00000000" w:rsidRPr="00110990" w:rsidP="00110990">
            <w:pPr>
              <w:pStyle w:val="ListBullet"/>
            </w:pPr>
            <w:r w:rsidRPr="00110990">
              <w:t>be in everyday workplace language and include mathematical language and commonly used technical terms</w:t>
            </w:r>
          </w:p>
          <w:p w:rsidR="00000000" w:rsidRPr="00110990" w:rsidP="00110990">
            <w:pPr>
              <w:pStyle w:val="ListBullet"/>
            </w:pPr>
            <w:r w:rsidRPr="00110990">
              <w:t>be presented in writing using standard formats or proformas, diagrams, symbols and charts</w:t>
            </w:r>
          </w:p>
          <w:p w:rsidR="00000000" w:rsidRPr="00110990" w:rsidP="00110990">
            <w:pPr>
              <w:pStyle w:val="ListBullet"/>
            </w:pPr>
            <w:r w:rsidRPr="00110990">
              <w:t>be presented orally</w:t>
            </w:r>
          </w:p>
          <w:p w:rsidR="00000000" w:rsidP="00110990">
            <w:pPr>
              <w:pStyle w:val="ListBullet"/>
              <w:rPr>
                <w:lang w:val="en-NZ"/>
              </w:rPr>
            </w:pPr>
            <w:r w:rsidRPr="00110990">
              <w:t>include information from several sources.</w:t>
            </w:r>
          </w:p>
        </w:tc>
      </w:tr>
      <w:tr w:rsidTr="00B73CB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rPr>
                <w:rStyle w:val="BoldandItalics"/>
              </w:rPr>
              <w:t>S</w:t>
            </w:r>
            <w:r w:rsidRPr="00110990">
              <w:rPr>
                <w:rStyle w:val="BoldandItalics"/>
              </w:rPr>
              <w:t>pecies</w:t>
            </w:r>
            <w:r w:rsidRPr="0011099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90" w:rsidP="00110990">
            <w:pPr>
              <w:pStyle w:val="ListBullet"/>
            </w:pPr>
            <w:r w:rsidRPr="00110990">
              <w:t>beef</w:t>
            </w:r>
          </w:p>
          <w:p w:rsidR="00000000" w:rsidRPr="00110990" w:rsidP="00110990">
            <w:pPr>
              <w:pStyle w:val="ListBullet"/>
            </w:pPr>
            <w:r w:rsidRPr="00110990">
              <w:t>buffalo</w:t>
            </w:r>
          </w:p>
          <w:p w:rsidR="00000000" w:rsidRPr="00110990" w:rsidP="00110990">
            <w:pPr>
              <w:pStyle w:val="ListBullet"/>
            </w:pPr>
            <w:r w:rsidRPr="00110990">
              <w:t>chicken</w:t>
            </w:r>
          </w:p>
          <w:p w:rsidR="00000000" w:rsidRPr="00110990" w:rsidP="00110990">
            <w:pPr>
              <w:pStyle w:val="ListBullet"/>
            </w:pPr>
            <w:r w:rsidRPr="00110990">
              <w:t>emu</w:t>
            </w:r>
          </w:p>
          <w:p w:rsidR="00000000" w:rsidRPr="00110990" w:rsidP="00110990">
            <w:pPr>
              <w:pStyle w:val="ListBullet"/>
            </w:pPr>
            <w:r w:rsidRPr="00110990">
              <w:t>game meat</w:t>
            </w:r>
          </w:p>
          <w:p w:rsidR="00000000" w:rsidRPr="00110990" w:rsidP="00110990">
            <w:pPr>
              <w:pStyle w:val="ListBullet"/>
            </w:pPr>
            <w:r w:rsidRPr="00110990">
              <w:t>kangaroo</w:t>
            </w:r>
          </w:p>
          <w:p w:rsidR="00000000" w:rsidRPr="00110990" w:rsidP="00110990">
            <w:pPr>
              <w:pStyle w:val="ListBullet"/>
            </w:pPr>
            <w:r w:rsidRPr="00110990">
              <w:t>lamb</w:t>
            </w:r>
          </w:p>
          <w:p w:rsidR="00000000" w:rsidRPr="00110990" w:rsidP="00110990">
            <w:pPr>
              <w:pStyle w:val="ListBullet"/>
            </w:pPr>
            <w:r w:rsidRPr="00110990">
              <w:t>mutton</w:t>
            </w:r>
          </w:p>
          <w:p w:rsidR="00000000" w:rsidRPr="00110990" w:rsidP="00110990">
            <w:pPr>
              <w:pStyle w:val="ListBullet"/>
            </w:pPr>
            <w:r w:rsidRPr="00110990">
              <w:t>pork</w:t>
            </w:r>
          </w:p>
          <w:p w:rsidR="00000000" w:rsidP="00110990">
            <w:pPr>
              <w:pStyle w:val="ListBullet"/>
              <w:rPr>
                <w:lang w:val="en-NZ"/>
              </w:rPr>
            </w:pPr>
            <w:r w:rsidRPr="00110990">
              <w:t>veal.</w:t>
            </w:r>
          </w:p>
        </w:tc>
      </w:tr>
      <w:tr w:rsidTr="00B73CB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rPr>
                <w:rStyle w:val="BoldandItalics"/>
              </w:rPr>
              <w:t>OH</w:t>
            </w:r>
            <w:r w:rsidRPr="00110990">
              <w:t>&amp;</w:t>
            </w:r>
            <w:r w:rsidRPr="00110990">
              <w:rPr>
                <w:rStyle w:val="BoldandItalics"/>
              </w:rPr>
              <w:t>S</w:t>
            </w:r>
            <w:r w:rsidRPr="00110990">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90" w:rsidP="00110990">
            <w:pPr>
              <w:pStyle w:val="ListBullet"/>
            </w:pPr>
            <w:r w:rsidRPr="00110990">
              <w:t>enterprise OH&amp;S policies, procedures and programs</w:t>
            </w:r>
          </w:p>
          <w:p w:rsidR="00000000" w:rsidRPr="00110990" w:rsidP="00110990">
            <w:pPr>
              <w:pStyle w:val="ListBullet"/>
            </w:pPr>
            <w:r w:rsidRPr="00110990">
              <w:t>OH&amp;S legal requirements</w:t>
            </w:r>
          </w:p>
          <w:p w:rsidR="00000000" w:rsidRPr="00110990" w:rsidP="00110990">
            <w:pPr>
              <w:pStyle w:val="ListBullet"/>
            </w:pPr>
            <w:r w:rsidRPr="00110990">
              <w:t>Personal Protective Equipment (PPE) which may include:</w:t>
            </w:r>
          </w:p>
          <w:p w:rsidR="00000000" w:rsidRPr="00110990" w:rsidP="00110990">
            <w:pPr>
              <w:pStyle w:val="ListBullet2"/>
            </w:pPr>
            <w:r w:rsidRPr="00110990">
              <w:t>coats and aprons</w:t>
            </w:r>
          </w:p>
          <w:p w:rsidR="00000000" w:rsidRPr="00110990" w:rsidP="00110990">
            <w:pPr>
              <w:pStyle w:val="ListBullet2"/>
            </w:pPr>
            <w:r w:rsidRPr="00110990">
              <w:t>ear plugs or muffs</w:t>
            </w:r>
          </w:p>
          <w:p w:rsidR="00000000" w:rsidRPr="00110990" w:rsidP="00110990">
            <w:pPr>
              <w:pStyle w:val="ListBullet2"/>
            </w:pPr>
            <w:r w:rsidRPr="00110990">
              <w:t>eye and facial protection</w:t>
            </w:r>
          </w:p>
          <w:p w:rsidR="00000000" w:rsidRPr="00110990" w:rsidP="00110990">
            <w:pPr>
              <w:pStyle w:val="ListBullet2"/>
            </w:pPr>
            <w:r w:rsidRPr="00110990">
              <w:t>head-wear</w:t>
            </w:r>
          </w:p>
          <w:p w:rsidR="00000000" w:rsidRPr="00110990" w:rsidP="00110990">
            <w:pPr>
              <w:pStyle w:val="ListBullet2"/>
            </w:pPr>
            <w:r w:rsidRPr="00110990">
              <w:t>lifting assistance</w:t>
            </w:r>
          </w:p>
          <w:p w:rsidR="00000000" w:rsidRPr="00110990" w:rsidP="00110990">
            <w:pPr>
              <w:pStyle w:val="ListBullet2"/>
            </w:pPr>
            <w:r w:rsidRPr="00110990">
              <w:t>protective boot covers</w:t>
            </w:r>
          </w:p>
          <w:p w:rsidR="00000000" w:rsidRPr="00110990" w:rsidP="00110990">
            <w:pPr>
              <w:pStyle w:val="ListBullet2"/>
            </w:pPr>
            <w:r w:rsidRPr="00110990">
              <w:t>protective hand and arm covering</w:t>
            </w:r>
          </w:p>
          <w:p w:rsidR="00000000" w:rsidRPr="00110990" w:rsidP="00110990">
            <w:pPr>
              <w:pStyle w:val="ListBullet2"/>
            </w:pPr>
            <w:r w:rsidRPr="00110990">
              <w:t>protective head and hair covering</w:t>
            </w:r>
          </w:p>
          <w:p w:rsidR="00000000" w:rsidRPr="00110990" w:rsidP="00110990">
            <w:pPr>
              <w:pStyle w:val="ListBullet2"/>
            </w:pPr>
            <w:r w:rsidRPr="00110990">
              <w:t>uniforms</w:t>
            </w:r>
          </w:p>
          <w:p w:rsidR="00000000" w:rsidRPr="00110990" w:rsidP="00110990">
            <w:pPr>
              <w:pStyle w:val="ListBullet2"/>
            </w:pPr>
            <w:r w:rsidRPr="00110990">
              <w:t>waterproof clothing</w:t>
            </w:r>
          </w:p>
          <w:p w:rsidR="00000000" w:rsidRPr="00110990" w:rsidP="00110990">
            <w:pPr>
              <w:pStyle w:val="ListBullet2"/>
            </w:pPr>
            <w:r w:rsidRPr="00110990">
              <w:t>work, safety or waterproof footwear</w:t>
            </w:r>
          </w:p>
          <w:p w:rsidR="00000000" w:rsidP="00110990">
            <w:pPr>
              <w:pStyle w:val="ListBullet"/>
              <w:rPr>
                <w:lang w:val="en-NZ"/>
              </w:rPr>
            </w:pPr>
            <w:r w:rsidRPr="00110990">
              <w:t>requirements set out in standards and codes of practice.</w:t>
            </w:r>
          </w:p>
        </w:tc>
      </w:tr>
      <w:tr w:rsidTr="00B73CB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rPr>
                <w:rStyle w:val="BoldandItalics"/>
              </w:rPr>
              <w:t>Mathematical skills</w:t>
            </w:r>
            <w:r w:rsidRPr="0011099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90" w:rsidP="00110990">
            <w:pPr>
              <w:pStyle w:val="ListBullet"/>
            </w:pPr>
            <w:r w:rsidRPr="00110990">
              <w:t>accurate recording of temperature, time, volume, weight and quantity in standard formats and proformas</w:t>
            </w:r>
          </w:p>
          <w:p w:rsidR="00000000" w:rsidRPr="00110990" w:rsidP="00110990">
            <w:pPr>
              <w:pStyle w:val="ListBullet"/>
            </w:pPr>
            <w:r w:rsidRPr="00110990">
              <w:t>interpreting and drawing conclusions from routine charts, bar graphs and pie charts</w:t>
            </w:r>
          </w:p>
          <w:p w:rsidR="00000000" w:rsidRPr="00110990" w:rsidP="00110990">
            <w:pPr>
              <w:pStyle w:val="ListBullet"/>
            </w:pPr>
            <w:r w:rsidRPr="00110990">
              <w:t>operations involving percentages, comparisons and variations</w:t>
            </w:r>
          </w:p>
          <w:p w:rsidR="00000000" w:rsidRPr="00110990" w:rsidP="00110990">
            <w:pPr>
              <w:pStyle w:val="ListBullet"/>
            </w:pPr>
            <w:r w:rsidRPr="00110990">
              <w:t xml:space="preserve">reading and interpreting analogue and digital measures including clocks, scales, pressure gauges, thermometers </w:t>
            </w:r>
            <w:r w:rsidRPr="00110990">
              <w:t>and cash registers</w:t>
            </w:r>
          </w:p>
          <w:p w:rsidR="00000000" w:rsidRPr="00110990" w:rsidP="00110990">
            <w:pPr>
              <w:pStyle w:val="ListBullet"/>
            </w:pPr>
            <w:r w:rsidRPr="00110990">
              <w:t>routine estimations and calculations using a range of specified formulas and procedures</w:t>
            </w:r>
          </w:p>
          <w:p w:rsidR="00000000" w:rsidP="00110990">
            <w:pPr>
              <w:pStyle w:val="ListBullet"/>
              <w:rPr>
                <w:lang w:val="en-NZ"/>
              </w:rPr>
            </w:pPr>
            <w:r w:rsidRPr="00110990">
              <w:t>using calculators and computer software packages.</w:t>
            </w:r>
          </w:p>
        </w:tc>
      </w:tr>
      <w:tr w:rsidTr="00B73CB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rPr>
                <w:rStyle w:val="BoldandItalics"/>
              </w:rPr>
              <w:t>Communication skills</w:t>
            </w:r>
            <w:r w:rsidRPr="0011099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90" w:rsidP="00110990">
            <w:pPr>
              <w:pStyle w:val="ListBullet"/>
            </w:pPr>
            <w:r w:rsidRPr="00110990">
              <w:t>applying mathematical skills to workplace requirements</w:t>
            </w:r>
          </w:p>
          <w:p w:rsidR="00000000" w:rsidRPr="00110990" w:rsidP="00110990">
            <w:pPr>
              <w:pStyle w:val="ListBullet"/>
            </w:pPr>
            <w:r w:rsidRPr="00110990">
              <w:t>listenin</w:t>
            </w:r>
            <w:r w:rsidRPr="00110990">
              <w:t>g and understanding</w:t>
            </w:r>
          </w:p>
          <w:p w:rsidR="00000000" w:rsidRPr="00110990" w:rsidP="00110990">
            <w:pPr>
              <w:pStyle w:val="ListBullet"/>
            </w:pPr>
            <w:r w:rsidRPr="00110990">
              <w:t>reading and interpreting workplace-related documentation</w:t>
            </w:r>
          </w:p>
          <w:p w:rsidR="00000000" w:rsidRPr="00110990" w:rsidP="00110990">
            <w:pPr>
              <w:pStyle w:val="ListBullet"/>
            </w:pPr>
            <w:r w:rsidRPr="00110990">
              <w:t>sharing information</w:t>
            </w:r>
          </w:p>
          <w:p w:rsidR="00000000" w:rsidRPr="00110990" w:rsidP="00110990">
            <w:pPr>
              <w:pStyle w:val="ListBullet"/>
            </w:pPr>
            <w:r w:rsidRPr="00110990">
              <w:t>speaking clearly and directly</w:t>
            </w:r>
          </w:p>
          <w:p w:rsidR="00000000" w:rsidRPr="00110990" w:rsidP="00110990">
            <w:pPr>
              <w:pStyle w:val="ListBullet"/>
            </w:pPr>
            <w:r w:rsidRPr="00110990">
              <w:t>working with diverse individuals and groups.</w:t>
            </w:r>
          </w:p>
        </w:tc>
      </w:tr>
    </w:tbl>
    <w:p w:rsidR="00B73CBA" w:rsidP="00110990">
      <w:pPr>
        <w:pStyle w:val="BodyText"/>
      </w:pPr>
    </w:p>
    <w:p w:rsidR="00B73CBA" w:rsidP="00110990">
      <w:pPr>
        <w:pStyle w:val="BodyText"/>
      </w:pPr>
    </w:p>
    <w:p w:rsidR="00000000" w:rsidRPr="00110990" w:rsidP="00110990">
      <w:pPr>
        <w:pStyle w:val="Heading1"/>
      </w:pPr>
      <w:bookmarkStart w:id="12" w:name="O_215862"/>
      <w:bookmarkEnd w:id="12"/>
      <w:r w:rsidRPr="00110990">
        <w:t>Unit Sector(s)</w:t>
      </w:r>
    </w:p>
    <w:tbl>
      <w:tblPr>
        <w:tblW w:w="0" w:type="auto"/>
        <w:tblLayout w:type="fixed"/>
        <w:tblCellMar>
          <w:left w:w="62" w:type="dxa"/>
          <w:right w:w="62" w:type="dxa"/>
        </w:tblCellMar>
        <w:tblLook w:val="0000"/>
      </w:tblPr>
      <w:tblGrid>
        <w:gridCol w:w="2654"/>
        <w:gridCol w:w="5868"/>
      </w:tblGrid>
      <w:tr w:rsidTr="00B73CB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90" w:rsidP="00110990">
            <w:pPr>
              <w:pStyle w:val="BodyText"/>
            </w:pPr>
          </w:p>
        </w:tc>
      </w:tr>
    </w:tbl>
    <w:p w:rsidR="00B73CBA" w:rsidP="00110990">
      <w:pPr>
        <w:pStyle w:val="BodyText"/>
      </w:pPr>
    </w:p>
    <w:p w:rsidR="00B73CBA" w:rsidP="00110990">
      <w:pPr>
        <w:pStyle w:val="BodyText"/>
      </w:pPr>
    </w:p>
    <w:p w:rsidR="00000000" w:rsidRPr="00110990" w:rsidP="00110990">
      <w:pPr>
        <w:pStyle w:val="Heading1"/>
      </w:pPr>
      <w:bookmarkStart w:id="13" w:name="O_215859"/>
      <w:bookmarkEnd w:id="13"/>
      <w:r w:rsidRPr="00110990">
        <w:t>Co-requisite units</w:t>
      </w:r>
    </w:p>
    <w:tbl>
      <w:tblPr>
        <w:tblW w:w="0" w:type="auto"/>
        <w:tblLayout w:type="fixed"/>
        <w:tblCellMar>
          <w:left w:w="62" w:type="dxa"/>
          <w:right w:w="62" w:type="dxa"/>
        </w:tblCellMar>
        <w:tblLook w:val="0000"/>
      </w:tblPr>
      <w:tblGrid>
        <w:gridCol w:w="2641"/>
        <w:gridCol w:w="1322"/>
        <w:gridCol w:w="4559"/>
      </w:tblGrid>
      <w:tr w:rsidTr="00B73CB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p>
        </w:tc>
      </w:tr>
      <w:tr w:rsidTr="00B73CB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p>
        </w:tc>
      </w:tr>
      <w:tr w:rsidTr="00B73CB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90" w:rsidP="00110990">
            <w:pPr>
              <w:pStyle w:val="BodyText"/>
            </w:pPr>
          </w:p>
        </w:tc>
      </w:tr>
    </w:tbl>
    <w:p w:rsidR="00B73CBA" w:rsidP="00110990">
      <w:pPr>
        <w:pStyle w:val="BodyText"/>
      </w:pPr>
    </w:p>
    <w:p w:rsidR="00B73CBA" w:rsidP="00110990">
      <w:pPr>
        <w:pStyle w:val="BodyText"/>
      </w:pPr>
    </w:p>
    <w:p w:rsidR="00000000" w:rsidRPr="00110990" w:rsidP="00110990">
      <w:pPr>
        <w:pStyle w:val="Heading1"/>
      </w:pPr>
      <w:bookmarkStart w:id="14" w:name="O_215861"/>
      <w:bookmarkEnd w:id="14"/>
      <w:r w:rsidRPr="00110990">
        <w:t>Competency field</w:t>
      </w:r>
    </w:p>
    <w:tbl>
      <w:tblPr>
        <w:tblW w:w="0" w:type="auto"/>
        <w:tblLayout w:type="fixed"/>
        <w:tblCellMar>
          <w:left w:w="62" w:type="dxa"/>
          <w:right w:w="62" w:type="dxa"/>
        </w:tblCellMar>
        <w:tblLook w:val="0000"/>
      </w:tblPr>
      <w:tblGrid>
        <w:gridCol w:w="2784"/>
        <w:gridCol w:w="5738"/>
      </w:tblGrid>
      <w:tr w:rsidTr="00B73CB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0990">
            <w:pPr>
              <w:pStyle w:val="BodyText"/>
              <w:rPr>
                <w:lang w:val="en-NZ"/>
              </w:rPr>
            </w:pPr>
            <w:r w:rsidRPr="0011099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0990" w:rsidP="00110990">
            <w:pPr>
              <w:pStyle w:val="BodyText"/>
            </w:pPr>
          </w:p>
        </w:tc>
      </w:tr>
    </w:tbl>
    <w:p w:rsidR="00B73CBA" w:rsidP="00110990">
      <w:pPr>
        <w:pStyle w:val="BodyText"/>
      </w:pPr>
    </w:p>
    <w:p w:rsidR="00B73CBA" w:rsidP="00110990">
      <w:pPr>
        <w:pStyle w:val="BodyText"/>
      </w:pPr>
    </w:p>
    <w:p w:rsidR="00000000" w:rsidRPr="00110990" w:rsidP="00110990"/>
    <w:sectPr w:rsidSect="001109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9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3CBA" w:rsidP="00B73C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9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CBA" w:rsidP="001109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73CBA" w:rsidP="001109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73CBA" w:rsidP="001109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9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3CBA" w:rsidP="00B73CB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9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CBA" w:rsidP="00110990">
    <w:pPr>
      <w:pStyle w:val="Header"/>
      <w:framePr w:wrap="around"/>
    </w:pPr>
    <w:r>
      <w:fldChar w:fldCharType="begin"/>
    </w:r>
    <w:r>
      <w:instrText xml:space="preserve"> TITLE   \* MERGEFORMAT </w:instrText>
    </w:r>
    <w:r>
      <w:fldChar w:fldCharType="separate"/>
    </w:r>
    <w:r>
      <w:t>MTMR211B Produce and sell value-added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3CBA" w:rsidP="001109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5058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7E6F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941D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9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0990"/>
    <w:pPr>
      <w:spacing w:before="360" w:after="60"/>
      <w:outlineLvl w:val="0"/>
    </w:pPr>
    <w:rPr>
      <w:sz w:val="32"/>
    </w:rPr>
  </w:style>
  <w:style w:type="paragraph" w:styleId="Heading2">
    <w:name w:val="heading 2"/>
    <w:basedOn w:val="HeadingBase"/>
    <w:next w:val="BodyText"/>
    <w:link w:val="Heading2Char"/>
    <w:qFormat/>
    <w:rsid w:val="00110990"/>
    <w:pPr>
      <w:keepLines/>
      <w:spacing w:before="240" w:after="120"/>
      <w:outlineLvl w:val="1"/>
    </w:pPr>
    <w:rPr>
      <w:sz w:val="28"/>
      <w:szCs w:val="40"/>
    </w:rPr>
  </w:style>
  <w:style w:type="paragraph" w:styleId="Heading3">
    <w:name w:val="heading 3"/>
    <w:basedOn w:val="HeadingBase"/>
    <w:next w:val="BodyText"/>
    <w:link w:val="Heading3Char"/>
    <w:qFormat/>
    <w:rsid w:val="00110990"/>
    <w:pPr>
      <w:spacing w:before="180" w:after="120"/>
      <w:outlineLvl w:val="2"/>
    </w:pPr>
    <w:rPr>
      <w:spacing w:val="-10"/>
      <w:kern w:val="32"/>
    </w:rPr>
  </w:style>
  <w:style w:type="paragraph" w:styleId="Heading4">
    <w:name w:val="heading 4"/>
    <w:basedOn w:val="HeadingBase"/>
    <w:next w:val="BodyText"/>
    <w:link w:val="Heading4Char"/>
    <w:qFormat/>
    <w:rsid w:val="00110990"/>
    <w:pPr>
      <w:spacing w:before="160" w:after="120"/>
      <w:outlineLvl w:val="3"/>
    </w:pPr>
    <w:rPr>
      <w:sz w:val="22"/>
    </w:rPr>
  </w:style>
  <w:style w:type="paragraph" w:styleId="Heading5">
    <w:name w:val="heading 5"/>
    <w:basedOn w:val="HeadingBase"/>
    <w:next w:val="Normal"/>
    <w:link w:val="Heading5Char"/>
    <w:qFormat/>
    <w:rsid w:val="00110990"/>
    <w:pPr>
      <w:spacing w:before="80"/>
      <w:outlineLvl w:val="4"/>
    </w:pPr>
    <w:rPr>
      <w:color w:val="918585"/>
      <w:sz w:val="20"/>
    </w:rPr>
  </w:style>
  <w:style w:type="paragraph" w:styleId="Heading6">
    <w:name w:val="heading 6"/>
    <w:basedOn w:val="HeadingBase"/>
    <w:next w:val="Normal"/>
    <w:link w:val="Heading6Char"/>
    <w:qFormat/>
    <w:rsid w:val="00110990"/>
    <w:pPr>
      <w:spacing w:before="60"/>
      <w:outlineLvl w:val="5"/>
    </w:pPr>
    <w:rPr>
      <w:color w:val="918585"/>
      <w:sz w:val="20"/>
    </w:rPr>
  </w:style>
  <w:style w:type="paragraph" w:styleId="Heading7">
    <w:name w:val="heading 7"/>
    <w:basedOn w:val="Normal"/>
    <w:next w:val="Normal"/>
    <w:link w:val="Heading7Char"/>
    <w:qFormat/>
    <w:rsid w:val="00110990"/>
    <w:pPr>
      <w:ind w:left="720"/>
      <w:outlineLvl w:val="6"/>
    </w:pPr>
    <w:rPr>
      <w:i/>
    </w:rPr>
  </w:style>
  <w:style w:type="paragraph" w:styleId="Heading8">
    <w:name w:val="heading 8"/>
    <w:basedOn w:val="Normal"/>
    <w:next w:val="Normal"/>
    <w:link w:val="Heading8Char"/>
    <w:qFormat/>
    <w:rsid w:val="00110990"/>
    <w:pPr>
      <w:ind w:left="720"/>
      <w:outlineLvl w:val="7"/>
    </w:pPr>
    <w:rPr>
      <w:i/>
    </w:rPr>
  </w:style>
  <w:style w:type="paragraph" w:styleId="Heading9">
    <w:name w:val="heading 9"/>
    <w:basedOn w:val="Normal"/>
    <w:next w:val="Normal"/>
    <w:link w:val="Heading9Char"/>
    <w:qFormat/>
    <w:rsid w:val="00110990"/>
    <w:pPr>
      <w:ind w:left="720"/>
      <w:outlineLvl w:val="8"/>
    </w:pPr>
    <w:rPr>
      <w:i/>
    </w:rPr>
  </w:style>
  <w:style w:type="character" w:default="1" w:styleId="DefaultParagraphFont">
    <w:name w:val="Default Paragraph Font"/>
    <w:uiPriority w:val="1"/>
    <w:unhideWhenUsed/>
    <w:rsid w:val="001109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0990"/>
  </w:style>
  <w:style w:type="character" w:customStyle="1" w:styleId="Heading1Char">
    <w:name w:val="Heading 1 Char"/>
    <w:link w:val="Heading1"/>
    <w:rsid w:val="00110990"/>
    <w:rPr>
      <w:rFonts w:ascii="Times New Roman" w:eastAsia="Times New Roman" w:hAnsi="Times New Roman" w:cs="Times New Roman"/>
      <w:b/>
      <w:sz w:val="32"/>
      <w:szCs w:val="20"/>
      <w:lang w:eastAsia="en-US"/>
    </w:rPr>
  </w:style>
  <w:style w:type="paragraph" w:styleId="BodyText">
    <w:name w:val="Body Text"/>
    <w:basedOn w:val="Normal"/>
    <w:link w:val="BodyTextChar"/>
    <w:rsid w:val="00110990"/>
    <w:pPr>
      <w:spacing w:before="120" w:after="120"/>
      <w:contextualSpacing/>
    </w:pPr>
    <w:rPr>
      <w:rFonts w:ascii="Times New Roman" w:hAnsi="Times New Roman"/>
      <w:sz w:val="24"/>
      <w:szCs w:val="22"/>
    </w:rPr>
  </w:style>
  <w:style w:type="character" w:customStyle="1" w:styleId="BodyTextChar">
    <w:name w:val="Body Text Char"/>
    <w:link w:val="BodyText"/>
    <w:rsid w:val="00110990"/>
    <w:rPr>
      <w:rFonts w:ascii="Times New Roman" w:eastAsia="Times New Roman" w:hAnsi="Times New Roman" w:cs="Times New Roman"/>
      <w:sz w:val="24"/>
      <w:lang w:val="en-US" w:eastAsia="en-US"/>
    </w:rPr>
  </w:style>
  <w:style w:type="paragraph" w:styleId="Footer">
    <w:name w:val="footer"/>
    <w:basedOn w:val="Normal"/>
    <w:link w:val="FooterChar"/>
    <w:rsid w:val="001109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10990"/>
    <w:rPr>
      <w:rFonts w:ascii="Times New Roman" w:eastAsia="Times New Roman" w:hAnsi="Times New Roman" w:cs="Times New Roman"/>
      <w:sz w:val="16"/>
      <w:lang w:val="en-US" w:eastAsia="en-US"/>
    </w:rPr>
  </w:style>
  <w:style w:type="paragraph" w:styleId="List">
    <w:name w:val="List"/>
    <w:basedOn w:val="BodyText"/>
    <w:next w:val="BodyText"/>
    <w:rsid w:val="00110990"/>
    <w:pPr>
      <w:tabs>
        <w:tab w:val="left" w:pos="340"/>
      </w:tabs>
      <w:spacing w:before="60" w:after="60"/>
      <w:ind w:left="340" w:hanging="340"/>
    </w:pPr>
  </w:style>
  <w:style w:type="paragraph" w:styleId="ListBullet">
    <w:name w:val="List Bullet"/>
    <w:basedOn w:val="List"/>
    <w:rsid w:val="00110990"/>
    <w:pPr>
      <w:numPr>
        <w:numId w:val="13"/>
      </w:numPr>
      <w:tabs>
        <w:tab w:val="clear" w:pos="340"/>
      </w:tabs>
      <w:spacing w:before="40" w:after="40"/>
    </w:pPr>
  </w:style>
  <w:style w:type="character" w:customStyle="1" w:styleId="SpecialBold">
    <w:name w:val="Special Bold"/>
    <w:rsid w:val="00110990"/>
    <w:rPr>
      <w:b/>
      <w:spacing w:val="0"/>
    </w:rPr>
  </w:style>
  <w:style w:type="paragraph" w:styleId="ListBullet2">
    <w:name w:val="List Bullet 2"/>
    <w:basedOn w:val="List2"/>
    <w:rsid w:val="00110990"/>
    <w:pPr>
      <w:numPr>
        <w:numId w:val="14"/>
      </w:numPr>
      <w:tabs>
        <w:tab w:val="clear" w:pos="680"/>
      </w:tabs>
    </w:pPr>
  </w:style>
  <w:style w:type="paragraph" w:styleId="Header">
    <w:name w:val="header"/>
    <w:basedOn w:val="Normal"/>
    <w:link w:val="HeaderChar"/>
    <w:rsid w:val="001109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1099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0990"/>
    <w:pPr>
      <w:spacing w:before="240" w:after="120"/>
      <w:outlineLvl w:val="0"/>
    </w:pPr>
    <w:rPr>
      <w:rFonts w:ascii="Times New Roman" w:hAnsi="Times New Roman"/>
      <w:b/>
      <w:sz w:val="28"/>
    </w:rPr>
  </w:style>
  <w:style w:type="paragraph" w:customStyle="1" w:styleId="AllowPageBreak">
    <w:name w:val="AllowPageBreak"/>
    <w:rsid w:val="001109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0990"/>
    <w:pPr>
      <w:tabs>
        <w:tab w:val="left" w:pos="680"/>
      </w:tabs>
      <w:spacing w:before="60" w:after="60"/>
      <w:ind w:left="680" w:hanging="340"/>
    </w:pPr>
  </w:style>
  <w:style w:type="character" w:customStyle="1" w:styleId="Underline">
    <w:name w:val="Underline"/>
    <w:qFormat/>
    <w:rsid w:val="00110990"/>
    <w:rPr>
      <w:u w:val="single"/>
    </w:rPr>
  </w:style>
  <w:style w:type="character" w:customStyle="1" w:styleId="BoldandItalics">
    <w:name w:val="Bold and Italics"/>
    <w:qFormat/>
    <w:rsid w:val="00110990"/>
    <w:rPr>
      <w:b/>
      <w:i/>
      <w:u w:val="none"/>
    </w:rPr>
  </w:style>
  <w:style w:type="character" w:customStyle="1" w:styleId="Heading2Char">
    <w:name w:val="Heading 2 Char"/>
    <w:link w:val="Heading2"/>
    <w:rsid w:val="00110990"/>
    <w:rPr>
      <w:rFonts w:ascii="Times New Roman" w:eastAsia="Times New Roman" w:hAnsi="Times New Roman" w:cs="Times New Roman"/>
      <w:b/>
      <w:sz w:val="28"/>
      <w:szCs w:val="40"/>
      <w:lang w:eastAsia="en-US"/>
    </w:rPr>
  </w:style>
  <w:style w:type="character" w:customStyle="1" w:styleId="Heading3Char">
    <w:name w:val="Heading 3 Char"/>
    <w:link w:val="Heading3"/>
    <w:rsid w:val="0011099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10990"/>
    <w:rPr>
      <w:rFonts w:ascii="Times New Roman" w:eastAsia="Times New Roman" w:hAnsi="Times New Roman" w:cs="Times New Roman"/>
      <w:b/>
      <w:szCs w:val="20"/>
      <w:lang w:eastAsia="en-US"/>
    </w:rPr>
  </w:style>
  <w:style w:type="character" w:customStyle="1" w:styleId="Heading5Char">
    <w:name w:val="Heading 5 Char"/>
    <w:link w:val="Heading5"/>
    <w:rsid w:val="0011099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109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09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09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0990"/>
    <w:rPr>
      <w:rFonts w:ascii="Courier New" w:eastAsia="Times New Roman" w:hAnsi="Courier New" w:cs="Times New Roman"/>
      <w:i/>
      <w:szCs w:val="20"/>
      <w:lang w:val="en-US" w:eastAsia="en-US"/>
    </w:rPr>
  </w:style>
  <w:style w:type="paragraph" w:customStyle="1" w:styleId="HeadingBase">
    <w:name w:val="Heading Base"/>
    <w:rsid w:val="001109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0990"/>
    <w:pPr>
      <w:tabs>
        <w:tab w:val="right" w:leader="dot" w:pos="9072"/>
      </w:tabs>
      <w:ind w:left="567"/>
    </w:pPr>
    <w:rPr>
      <w:szCs w:val="22"/>
    </w:rPr>
  </w:style>
  <w:style w:type="paragraph" w:customStyle="1" w:styleId="TOCBase">
    <w:name w:val="TOC Base"/>
    <w:rsid w:val="001109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0990"/>
    <w:pPr>
      <w:tabs>
        <w:tab w:val="right" w:leader="dot" w:pos="9072"/>
      </w:tabs>
      <w:spacing w:before="40" w:after="40"/>
      <w:ind w:left="284"/>
    </w:pPr>
    <w:rPr>
      <w:rFonts w:ascii="Times New Roman" w:hAnsi="Times New Roman"/>
    </w:rPr>
  </w:style>
  <w:style w:type="paragraph" w:styleId="TOC1">
    <w:name w:val="toc 1"/>
    <w:basedOn w:val="TOCBase"/>
    <w:next w:val="Normal"/>
    <w:rsid w:val="001109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0990"/>
    <w:pPr>
      <w:spacing w:before="5040"/>
      <w:jc w:val="center"/>
    </w:pPr>
    <w:rPr>
      <w:sz w:val="48"/>
      <w:szCs w:val="72"/>
      <w:lang w:val="en-US"/>
    </w:rPr>
  </w:style>
  <w:style w:type="character" w:customStyle="1" w:styleId="TitleChar">
    <w:name w:val="Title Char"/>
    <w:link w:val="Title"/>
    <w:rsid w:val="001109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0990"/>
    <w:pPr>
      <w:tabs>
        <w:tab w:val="left" w:pos="3600"/>
        <w:tab w:val="left" w:pos="3958"/>
      </w:tabs>
    </w:pPr>
  </w:style>
  <w:style w:type="paragraph" w:customStyle="1" w:styleId="Note">
    <w:name w:val="Note"/>
    <w:basedOn w:val="BodyText"/>
    <w:rsid w:val="001109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0990"/>
    <w:pPr>
      <w:framePr w:wrap="auto" w:hAnchor="text" w:y="6049"/>
    </w:pPr>
    <w:rPr>
      <w:color w:val="000000"/>
      <w:sz w:val="40"/>
    </w:rPr>
  </w:style>
  <w:style w:type="paragraph" w:customStyle="1" w:styleId="TOCTitle">
    <w:name w:val="TOCTitle"/>
    <w:basedOn w:val="Heading1"/>
    <w:rsid w:val="00110990"/>
    <w:pPr>
      <w:spacing w:after="240"/>
      <w:jc w:val="center"/>
      <w:outlineLvl w:val="9"/>
    </w:pPr>
    <w:rPr>
      <w:caps/>
    </w:rPr>
  </w:style>
  <w:style w:type="paragraph" w:customStyle="1" w:styleId="Version">
    <w:name w:val="Version"/>
    <w:rsid w:val="001109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0990"/>
    <w:pPr>
      <w:keepNext w:val="0"/>
      <w:tabs>
        <w:tab w:val="right" w:pos="4176"/>
      </w:tabs>
      <w:ind w:left="198" w:hanging="198"/>
    </w:pPr>
    <w:rPr>
      <w:rFonts w:ascii="Garamond" w:hAnsi="Garamond"/>
    </w:rPr>
  </w:style>
  <w:style w:type="paragraph" w:styleId="IndexHeading">
    <w:name w:val="index heading"/>
    <w:basedOn w:val="Normal"/>
    <w:next w:val="Index1"/>
    <w:semiHidden/>
    <w:rsid w:val="00110990"/>
    <w:pPr>
      <w:spacing w:before="120" w:after="120"/>
    </w:pPr>
    <w:rPr>
      <w:rFonts w:ascii="Arial" w:hAnsi="Arial"/>
      <w:b/>
      <w:color w:val="918585"/>
      <w:sz w:val="24"/>
    </w:rPr>
  </w:style>
  <w:style w:type="paragraph" w:customStyle="1" w:styleId="Chapter">
    <w:name w:val="Chapter"/>
    <w:basedOn w:val="Normal"/>
    <w:rsid w:val="00110990"/>
    <w:pPr>
      <w:spacing w:before="240"/>
    </w:pPr>
    <w:rPr>
      <w:rFonts w:ascii="Times New Roman" w:hAnsi="Times New Roman"/>
      <w:smallCaps/>
      <w:spacing w:val="80"/>
      <w:sz w:val="28"/>
    </w:rPr>
  </w:style>
  <w:style w:type="paragraph" w:customStyle="1" w:styleId="InChapter">
    <w:name w:val="InChapter"/>
    <w:basedOn w:val="Heading3"/>
    <w:rsid w:val="00110990"/>
    <w:pPr>
      <w:spacing w:after="240"/>
      <w:outlineLvl w:val="9"/>
    </w:pPr>
    <w:rPr>
      <w:noProof/>
    </w:rPr>
  </w:style>
  <w:style w:type="paragraph" w:styleId="Index2">
    <w:name w:val="index 2"/>
    <w:basedOn w:val="Normal"/>
    <w:next w:val="Normal"/>
    <w:semiHidden/>
    <w:rsid w:val="00110990"/>
    <w:pPr>
      <w:tabs>
        <w:tab w:val="right" w:pos="4176"/>
      </w:tabs>
      <w:ind w:left="568" w:hanging="284"/>
    </w:pPr>
    <w:rPr>
      <w:rFonts w:ascii="Garamond" w:hAnsi="Garamond"/>
    </w:rPr>
  </w:style>
  <w:style w:type="paragraph" w:customStyle="1" w:styleId="Byline">
    <w:name w:val="Byline"/>
    <w:rsid w:val="001109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0990"/>
    <w:pPr>
      <w:tabs>
        <w:tab w:val="clear" w:pos="3600"/>
        <w:tab w:val="clear" w:pos="3958"/>
      </w:tabs>
      <w:jc w:val="right"/>
    </w:pPr>
  </w:style>
  <w:style w:type="character" w:styleId="Emphasis">
    <w:name w:val="Emphasis"/>
    <w:qFormat/>
    <w:rsid w:val="00110990"/>
    <w:rPr>
      <w:i/>
    </w:rPr>
  </w:style>
  <w:style w:type="paragraph" w:styleId="Caption">
    <w:name w:val="caption"/>
    <w:basedOn w:val="BodyText"/>
    <w:next w:val="Normal"/>
    <w:qFormat/>
    <w:rsid w:val="00110990"/>
    <w:pPr>
      <w:framePr w:w="2268" w:hSpace="181" w:vSpace="181" w:wrap="around" w:vAnchor="text" w:hAnchor="page" w:x="1135" w:y="285" w:anchorLock="1"/>
    </w:pPr>
    <w:rPr>
      <w:i/>
    </w:rPr>
  </w:style>
  <w:style w:type="paragraph" w:customStyle="1" w:styleId="MiniTOCTitle">
    <w:name w:val="MiniTOCTitle"/>
    <w:basedOn w:val="Heading4"/>
    <w:rsid w:val="00110990"/>
    <w:pPr>
      <w:spacing w:before="240"/>
      <w:outlineLvl w:val="9"/>
    </w:pPr>
    <w:rPr>
      <w:noProof/>
      <w:sz w:val="24"/>
    </w:rPr>
  </w:style>
  <w:style w:type="paragraph" w:customStyle="1" w:styleId="MiniTOCItem">
    <w:name w:val="MiniTOCItem"/>
    <w:basedOn w:val="ListBullet"/>
    <w:rsid w:val="00110990"/>
    <w:pPr>
      <w:numPr>
        <w:numId w:val="0"/>
      </w:numPr>
      <w:tabs>
        <w:tab w:val="right" w:leader="dot" w:pos="6521"/>
      </w:tabs>
      <w:spacing w:before="0" w:after="0"/>
    </w:pPr>
  </w:style>
  <w:style w:type="paragraph" w:customStyle="1" w:styleId="TOFTitle">
    <w:name w:val="TOFTitle"/>
    <w:basedOn w:val="TOCTitle"/>
    <w:rsid w:val="00110990"/>
  </w:style>
  <w:style w:type="paragraph" w:styleId="TableofFigures">
    <w:name w:val="table of figures"/>
    <w:basedOn w:val="Normal"/>
    <w:next w:val="Normal"/>
    <w:semiHidden/>
    <w:rsid w:val="00110990"/>
    <w:pPr>
      <w:tabs>
        <w:tab w:val="right" w:leader="dot" w:pos="9072"/>
      </w:tabs>
      <w:ind w:left="970" w:hanging="403"/>
    </w:pPr>
    <w:rPr>
      <w:rFonts w:ascii="Times New Roman" w:hAnsi="Times New Roman"/>
      <w:b/>
    </w:rPr>
  </w:style>
  <w:style w:type="paragraph" w:styleId="ListNumber">
    <w:name w:val="List Number"/>
    <w:basedOn w:val="List"/>
    <w:rsid w:val="00110990"/>
    <w:pPr>
      <w:numPr>
        <w:numId w:val="11"/>
      </w:numPr>
    </w:pPr>
  </w:style>
  <w:style w:type="character" w:customStyle="1" w:styleId="WingdingSymbols">
    <w:name w:val="Wingding Symbols"/>
    <w:rsid w:val="00110990"/>
    <w:rPr>
      <w:rFonts w:ascii="Wingdings" w:hAnsi="Wingdings"/>
    </w:rPr>
  </w:style>
  <w:style w:type="paragraph" w:customStyle="1" w:styleId="TableHeading">
    <w:name w:val="Table Heading"/>
    <w:basedOn w:val="HeadingBase"/>
    <w:rsid w:val="00110990"/>
    <w:pPr>
      <w:keepLines/>
      <w:pBdr>
        <w:bottom w:val="single" w:sz="6" w:space="1" w:color="918585"/>
      </w:pBdr>
      <w:spacing w:before="240"/>
    </w:pPr>
  </w:style>
  <w:style w:type="character" w:customStyle="1" w:styleId="HotSpot">
    <w:name w:val="HotSpot"/>
    <w:rsid w:val="00110990"/>
    <w:rPr>
      <w:color w:val="0033CC"/>
      <w:u w:val="none"/>
    </w:rPr>
  </w:style>
  <w:style w:type="paragraph" w:customStyle="1" w:styleId="BodyTextRight">
    <w:name w:val="Body Text Right"/>
    <w:basedOn w:val="BodyText"/>
    <w:rsid w:val="00110990"/>
    <w:pPr>
      <w:spacing w:before="0" w:after="0"/>
      <w:jc w:val="right"/>
    </w:pPr>
  </w:style>
  <w:style w:type="paragraph" w:styleId="Index3">
    <w:name w:val="index 3"/>
    <w:basedOn w:val="ListNumber2"/>
    <w:next w:val="Normal"/>
    <w:semiHidden/>
    <w:rsid w:val="00110990"/>
    <w:pPr>
      <w:numPr>
        <w:numId w:val="0"/>
      </w:numPr>
      <w:tabs>
        <w:tab w:val="right" w:leader="dot" w:pos="4176"/>
      </w:tabs>
    </w:pPr>
  </w:style>
  <w:style w:type="paragraph" w:styleId="ListNumber2">
    <w:name w:val="List Number 2"/>
    <w:basedOn w:val="List2"/>
    <w:rsid w:val="00110990"/>
    <w:pPr>
      <w:numPr>
        <w:numId w:val="10"/>
      </w:numPr>
      <w:tabs>
        <w:tab w:val="clear" w:pos="1060"/>
      </w:tabs>
    </w:pPr>
  </w:style>
  <w:style w:type="paragraph" w:customStyle="1" w:styleId="MarginNote">
    <w:name w:val="Margin Note"/>
    <w:basedOn w:val="BodyText"/>
    <w:rsid w:val="001109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09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109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0990"/>
    <w:rPr>
      <w:sz w:val="32"/>
    </w:rPr>
  </w:style>
  <w:style w:type="paragraph" w:customStyle="1" w:styleId="HeadingProcedure">
    <w:name w:val="Heading Procedure"/>
    <w:basedOn w:val="HeadingBase"/>
    <w:next w:val="Normal"/>
    <w:rsid w:val="00110990"/>
    <w:pPr>
      <w:tabs>
        <w:tab w:val="left" w:pos="0"/>
      </w:tabs>
      <w:spacing w:before="120" w:after="60"/>
    </w:pPr>
    <w:rPr>
      <w:i/>
      <w:color w:val="918585"/>
      <w:sz w:val="22"/>
    </w:rPr>
  </w:style>
  <w:style w:type="paragraph" w:customStyle="1" w:styleId="TableBodyText">
    <w:name w:val="Table Body Text"/>
    <w:basedOn w:val="BodyText"/>
    <w:rsid w:val="00110990"/>
    <w:pPr>
      <w:spacing w:before="60" w:after="60"/>
    </w:pPr>
  </w:style>
  <w:style w:type="paragraph" w:styleId="ListContinue">
    <w:name w:val="List Continue"/>
    <w:basedOn w:val="List"/>
    <w:rsid w:val="00110990"/>
    <w:pPr>
      <w:ind w:firstLine="0"/>
    </w:pPr>
  </w:style>
  <w:style w:type="paragraph" w:customStyle="1" w:styleId="ListNote">
    <w:name w:val="List Note"/>
    <w:basedOn w:val="List"/>
    <w:rsid w:val="00110990"/>
    <w:pPr>
      <w:pBdr>
        <w:top w:val="single" w:sz="6" w:space="2" w:color="918585"/>
        <w:bottom w:val="single" w:sz="6" w:space="2" w:color="918585"/>
      </w:pBdr>
      <w:tabs>
        <w:tab w:val="left" w:pos="1021"/>
      </w:tabs>
      <w:ind w:firstLine="0"/>
    </w:pPr>
  </w:style>
  <w:style w:type="paragraph" w:customStyle="1" w:styleId="Warning">
    <w:name w:val="Warning"/>
    <w:basedOn w:val="BodyText"/>
    <w:rsid w:val="00110990"/>
    <w:pPr>
      <w:shd w:val="clear" w:color="auto" w:fill="D9D9D9"/>
      <w:tabs>
        <w:tab w:val="left" w:pos="992"/>
      </w:tabs>
      <w:ind w:left="119" w:right="119"/>
    </w:pPr>
    <w:rPr>
      <w:sz w:val="20"/>
    </w:rPr>
  </w:style>
  <w:style w:type="paragraph" w:customStyle="1" w:styleId="MarginIcons">
    <w:name w:val="Margin Icons"/>
    <w:basedOn w:val="BodyText"/>
    <w:rsid w:val="0011099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10990"/>
    <w:rPr>
      <w:rFonts w:ascii="Courier New" w:hAnsi="Courier New"/>
    </w:rPr>
  </w:style>
  <w:style w:type="paragraph" w:customStyle="1" w:styleId="NoteBullet">
    <w:name w:val="Note Bullet"/>
    <w:basedOn w:val="Note"/>
    <w:rsid w:val="00110990"/>
    <w:pPr>
      <w:tabs>
        <w:tab w:val="clear" w:pos="680"/>
      </w:tabs>
      <w:spacing w:before="60" w:after="60"/>
    </w:pPr>
  </w:style>
  <w:style w:type="paragraph" w:customStyle="1" w:styleId="SubHeading2">
    <w:name w:val="SubHeading2"/>
    <w:basedOn w:val="HeadingBase"/>
    <w:rsid w:val="00110990"/>
    <w:pPr>
      <w:spacing w:before="240" w:after="60"/>
    </w:pPr>
    <w:rPr>
      <w:sz w:val="20"/>
    </w:rPr>
  </w:style>
  <w:style w:type="paragraph" w:customStyle="1" w:styleId="SubHeading1">
    <w:name w:val="SubHeading1"/>
    <w:basedOn w:val="HeadingBase"/>
    <w:rsid w:val="00110990"/>
    <w:pPr>
      <w:spacing w:before="240" w:after="60"/>
    </w:pPr>
    <w:rPr>
      <w:color w:val="918585"/>
      <w:sz w:val="22"/>
    </w:rPr>
  </w:style>
  <w:style w:type="paragraph" w:customStyle="1" w:styleId="SideHeading">
    <w:name w:val="Side Heading"/>
    <w:basedOn w:val="HeadingBase"/>
    <w:rsid w:val="001109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0990"/>
    <w:pPr>
      <w:numPr>
        <w:numId w:val="12"/>
      </w:numPr>
    </w:pPr>
  </w:style>
  <w:style w:type="paragraph" w:styleId="PlainText">
    <w:name w:val="Plain Text"/>
    <w:basedOn w:val="Normal"/>
    <w:link w:val="PlainTextChar"/>
    <w:rsid w:val="00110990"/>
    <w:rPr>
      <w:sz w:val="20"/>
    </w:rPr>
  </w:style>
  <w:style w:type="character" w:customStyle="1" w:styleId="PlainTextChar">
    <w:name w:val="Plain Text Char"/>
    <w:basedOn w:val="DefaultParagraphFont"/>
    <w:link w:val="PlainText"/>
    <w:rsid w:val="00110990"/>
    <w:rPr>
      <w:rFonts w:ascii="Courier New" w:eastAsia="Times New Roman" w:hAnsi="Courier New" w:cs="Times New Roman"/>
      <w:sz w:val="20"/>
      <w:szCs w:val="20"/>
      <w:lang w:val="en-US" w:eastAsia="en-US"/>
    </w:rPr>
  </w:style>
  <w:style w:type="character" w:customStyle="1" w:styleId="MenuOption">
    <w:name w:val="Menu Option"/>
    <w:rsid w:val="00110990"/>
    <w:rPr>
      <w:b/>
      <w:smallCaps/>
    </w:rPr>
  </w:style>
  <w:style w:type="paragraph" w:customStyle="1" w:styleId="TableListNumber">
    <w:name w:val="Table List Number"/>
    <w:basedOn w:val="ListNumber"/>
    <w:rsid w:val="00110990"/>
    <w:pPr>
      <w:numPr>
        <w:numId w:val="0"/>
      </w:numPr>
    </w:pPr>
  </w:style>
  <w:style w:type="paragraph" w:styleId="TOC4">
    <w:name w:val="toc 4"/>
    <w:basedOn w:val="TOCBase"/>
    <w:next w:val="Normal"/>
    <w:semiHidden/>
    <w:rsid w:val="00110990"/>
    <w:pPr>
      <w:tabs>
        <w:tab w:val="right" w:leader="dot" w:pos="9071"/>
      </w:tabs>
      <w:ind w:left="1701"/>
    </w:pPr>
  </w:style>
  <w:style w:type="paragraph" w:customStyle="1" w:styleId="ListAlpha">
    <w:name w:val="List Alpha"/>
    <w:basedOn w:val="List"/>
    <w:rsid w:val="00110990"/>
    <w:pPr>
      <w:numPr>
        <w:numId w:val="9"/>
      </w:numPr>
    </w:pPr>
  </w:style>
  <w:style w:type="paragraph" w:customStyle="1" w:styleId="ListAlpha2">
    <w:name w:val="List Alpha 2"/>
    <w:basedOn w:val="List2"/>
    <w:rsid w:val="00110990"/>
    <w:pPr>
      <w:numPr>
        <w:numId w:val="8"/>
      </w:numPr>
    </w:pPr>
  </w:style>
  <w:style w:type="paragraph" w:styleId="List3">
    <w:name w:val="List 3"/>
    <w:basedOn w:val="BodyText"/>
    <w:rsid w:val="00110990"/>
    <w:pPr>
      <w:tabs>
        <w:tab w:val="left" w:pos="1021"/>
      </w:tabs>
      <w:spacing w:before="60" w:after="60"/>
      <w:ind w:left="1020" w:hanging="340"/>
    </w:pPr>
  </w:style>
  <w:style w:type="paragraph" w:styleId="List4">
    <w:name w:val="List 4"/>
    <w:basedOn w:val="BodyText"/>
    <w:rsid w:val="00110990"/>
    <w:pPr>
      <w:tabs>
        <w:tab w:val="left" w:pos="1361"/>
      </w:tabs>
      <w:spacing w:before="60" w:after="60"/>
      <w:ind w:left="1361" w:hanging="340"/>
    </w:pPr>
  </w:style>
  <w:style w:type="paragraph" w:styleId="List5">
    <w:name w:val="List 5"/>
    <w:basedOn w:val="BodyText"/>
    <w:rsid w:val="00110990"/>
    <w:pPr>
      <w:tabs>
        <w:tab w:val="left" w:pos="1701"/>
      </w:tabs>
      <w:spacing w:before="60" w:after="60"/>
      <w:ind w:left="1701" w:hanging="340"/>
    </w:pPr>
  </w:style>
  <w:style w:type="paragraph" w:styleId="ListBullet3">
    <w:name w:val="List Bullet 3"/>
    <w:basedOn w:val="List3"/>
    <w:rsid w:val="00110990"/>
    <w:pPr>
      <w:numPr>
        <w:numId w:val="15"/>
      </w:numPr>
      <w:tabs>
        <w:tab w:val="clear" w:pos="1021"/>
      </w:tabs>
      <w:ind w:left="1037" w:hanging="357"/>
    </w:pPr>
  </w:style>
  <w:style w:type="paragraph" w:styleId="ListBullet4">
    <w:name w:val="List Bullet 4"/>
    <w:basedOn w:val="List4"/>
    <w:rsid w:val="00110990"/>
    <w:pPr>
      <w:numPr>
        <w:numId w:val="3"/>
      </w:numPr>
    </w:pPr>
  </w:style>
  <w:style w:type="paragraph" w:styleId="ListBullet5">
    <w:name w:val="List Bullet 5"/>
    <w:basedOn w:val="List5"/>
    <w:rsid w:val="00110990"/>
    <w:pPr>
      <w:numPr>
        <w:numId w:val="4"/>
      </w:numPr>
    </w:pPr>
  </w:style>
  <w:style w:type="paragraph" w:styleId="ListContinue2">
    <w:name w:val="List Continue 2"/>
    <w:basedOn w:val="List2"/>
    <w:rsid w:val="00110990"/>
    <w:pPr>
      <w:ind w:firstLine="0"/>
    </w:pPr>
  </w:style>
  <w:style w:type="paragraph" w:styleId="ListContinue3">
    <w:name w:val="List Continue 3"/>
    <w:basedOn w:val="List3"/>
    <w:rsid w:val="00110990"/>
    <w:pPr>
      <w:ind w:left="1021" w:firstLine="0"/>
    </w:pPr>
  </w:style>
  <w:style w:type="paragraph" w:styleId="ListContinue4">
    <w:name w:val="List Continue 4"/>
    <w:basedOn w:val="List4"/>
    <w:rsid w:val="00110990"/>
    <w:pPr>
      <w:ind w:firstLine="0"/>
    </w:pPr>
  </w:style>
  <w:style w:type="paragraph" w:styleId="ListContinue5">
    <w:name w:val="List Continue 5"/>
    <w:basedOn w:val="List5"/>
    <w:rsid w:val="00110990"/>
    <w:pPr>
      <w:ind w:firstLine="0"/>
    </w:pPr>
  </w:style>
  <w:style w:type="paragraph" w:styleId="ListNumber3">
    <w:name w:val="List Number 3"/>
    <w:basedOn w:val="List3"/>
    <w:rsid w:val="00110990"/>
    <w:pPr>
      <w:numPr>
        <w:numId w:val="5"/>
      </w:numPr>
    </w:pPr>
  </w:style>
  <w:style w:type="paragraph" w:styleId="ListNumber4">
    <w:name w:val="List Number 4"/>
    <w:basedOn w:val="List4"/>
    <w:rsid w:val="00110990"/>
    <w:pPr>
      <w:numPr>
        <w:numId w:val="6"/>
      </w:numPr>
    </w:pPr>
  </w:style>
  <w:style w:type="paragraph" w:styleId="ListNumber5">
    <w:name w:val="List Number 5"/>
    <w:basedOn w:val="List5"/>
    <w:rsid w:val="00110990"/>
    <w:pPr>
      <w:numPr>
        <w:numId w:val="7"/>
      </w:numPr>
    </w:pPr>
  </w:style>
  <w:style w:type="paragraph" w:styleId="BlockText">
    <w:name w:val="Block Text"/>
    <w:basedOn w:val="Normal"/>
    <w:rsid w:val="00110990"/>
    <w:pPr>
      <w:spacing w:after="120"/>
      <w:ind w:left="1440" w:right="1440"/>
    </w:pPr>
  </w:style>
  <w:style w:type="character" w:customStyle="1" w:styleId="Subscript">
    <w:name w:val="Subscript"/>
    <w:rsid w:val="00110990"/>
    <w:rPr>
      <w:sz w:val="16"/>
      <w:vertAlign w:val="subscript"/>
    </w:rPr>
  </w:style>
  <w:style w:type="character" w:customStyle="1" w:styleId="Superscript">
    <w:name w:val="Superscript"/>
    <w:rsid w:val="00110990"/>
    <w:rPr>
      <w:sz w:val="16"/>
      <w:vertAlign w:val="superscript"/>
    </w:rPr>
  </w:style>
  <w:style w:type="character" w:customStyle="1" w:styleId="Symbols">
    <w:name w:val="Symbols"/>
    <w:rsid w:val="00110990"/>
    <w:rPr>
      <w:rFonts w:ascii="Symbol" w:hAnsi="Symbol"/>
    </w:rPr>
  </w:style>
  <w:style w:type="character" w:customStyle="1" w:styleId="MenuOptions">
    <w:name w:val="Menu Options"/>
    <w:rsid w:val="00110990"/>
    <w:rPr>
      <w:rFonts w:ascii="Arial Narrow" w:hAnsi="Arial Narrow"/>
      <w:smallCaps/>
    </w:rPr>
  </w:style>
  <w:style w:type="character" w:customStyle="1" w:styleId="Buttons">
    <w:name w:val="Buttons"/>
    <w:rsid w:val="00110990"/>
    <w:rPr>
      <w:b/>
    </w:rPr>
  </w:style>
  <w:style w:type="character" w:customStyle="1" w:styleId="Underlined">
    <w:name w:val="Underlined"/>
    <w:rsid w:val="00110990"/>
    <w:rPr>
      <w:u w:val="single"/>
    </w:rPr>
  </w:style>
  <w:style w:type="paragraph" w:customStyle="1" w:styleId="TableBodyTextRight">
    <w:name w:val="Table Body Text Right"/>
    <w:basedOn w:val="TableBodyText"/>
    <w:rsid w:val="00110990"/>
    <w:pPr>
      <w:widowControl w:val="0"/>
      <w:autoSpaceDE w:val="0"/>
      <w:autoSpaceDN w:val="0"/>
      <w:adjustRightInd w:val="0"/>
      <w:jc w:val="right"/>
    </w:pPr>
    <w:rPr>
      <w:rFonts w:cs="Arial"/>
      <w:szCs w:val="18"/>
    </w:rPr>
  </w:style>
  <w:style w:type="paragraph" w:customStyle="1" w:styleId="CopyrightText">
    <w:name w:val="Copyright Text"/>
    <w:basedOn w:val="BodyText"/>
    <w:rsid w:val="00110990"/>
    <w:rPr>
      <w:sz w:val="18"/>
    </w:rPr>
  </w:style>
  <w:style w:type="paragraph" w:customStyle="1" w:styleId="BodySmallRight">
    <w:name w:val="Body Small Right"/>
    <w:basedOn w:val="BodyTextRight"/>
    <w:rsid w:val="00110990"/>
    <w:rPr>
      <w:sz w:val="18"/>
      <w:szCs w:val="18"/>
    </w:rPr>
  </w:style>
  <w:style w:type="paragraph" w:customStyle="1" w:styleId="MarginEdition">
    <w:name w:val="Margin Edition"/>
    <w:basedOn w:val="MarginNote"/>
    <w:rsid w:val="00110990"/>
    <w:pPr>
      <w:spacing w:before="0" w:after="0"/>
    </w:pPr>
    <w:rPr>
      <w:rFonts w:ascii="Times New Roman" w:hAnsi="Times New Roman"/>
      <w:color w:val="999999"/>
    </w:rPr>
  </w:style>
  <w:style w:type="paragraph" w:customStyle="1" w:styleId="Spacer">
    <w:name w:val="Spacer"/>
    <w:basedOn w:val="Normal"/>
    <w:rsid w:val="00110990"/>
    <w:rPr>
      <w:sz w:val="2"/>
      <w:szCs w:val="2"/>
    </w:rPr>
  </w:style>
  <w:style w:type="character" w:customStyle="1" w:styleId="Small">
    <w:name w:val="Small"/>
    <w:rsid w:val="00110990"/>
    <w:rPr>
      <w:sz w:val="16"/>
    </w:rPr>
  </w:style>
  <w:style w:type="paragraph" w:customStyle="1" w:styleId="WideTable">
    <w:name w:val="Wide Table"/>
    <w:basedOn w:val="Normal"/>
    <w:rsid w:val="00110990"/>
    <w:pPr>
      <w:ind w:left="-1418"/>
    </w:pPr>
    <w:rPr>
      <w:sz w:val="2"/>
      <w:szCs w:val="2"/>
    </w:rPr>
  </w:style>
  <w:style w:type="character" w:styleId="PageNumber">
    <w:name w:val="page number"/>
    <w:rsid w:val="00110990"/>
  </w:style>
  <w:style w:type="paragraph" w:styleId="Quote">
    <w:name w:val="Quote"/>
    <w:basedOn w:val="Heading1"/>
    <w:link w:val="QuoteChar"/>
    <w:qFormat/>
    <w:rsid w:val="00110990"/>
    <w:rPr>
      <w:b w:val="0"/>
      <w:sz w:val="72"/>
      <w:szCs w:val="72"/>
      <w:lang w:val="en-NZ"/>
    </w:rPr>
  </w:style>
  <w:style w:type="character" w:customStyle="1" w:styleId="QuoteChar">
    <w:name w:val="Quote Char"/>
    <w:link w:val="Quote"/>
    <w:rsid w:val="001109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0990"/>
    <w:pPr>
      <w:pageBreakBefore/>
    </w:pPr>
  </w:style>
  <w:style w:type="paragraph" w:customStyle="1" w:styleId="Border">
    <w:name w:val="Border"/>
    <w:basedOn w:val="Normal"/>
    <w:qFormat/>
    <w:rsid w:val="00110990"/>
    <w:pPr>
      <w:pBdr>
        <w:top w:val="single" w:sz="18" w:space="1" w:color="auto"/>
      </w:pBdr>
    </w:pPr>
    <w:rPr>
      <w:rFonts w:ascii="Times New Roman" w:hAnsi="Times New Roman"/>
      <w:color w:val="FFFFFF"/>
      <w:sz w:val="2"/>
    </w:rPr>
  </w:style>
  <w:style w:type="character" w:styleId="IntenseEmphasis">
    <w:name w:val="Intense Emphasis"/>
    <w:uiPriority w:val="21"/>
    <w:qFormat/>
    <w:rsid w:val="00110990"/>
    <w:rPr>
      <w:b/>
      <w:bCs/>
      <w:i/>
      <w:iCs/>
      <w:color w:val="auto"/>
    </w:rPr>
  </w:style>
  <w:style w:type="paragraph" w:styleId="IntenseQuote">
    <w:name w:val="Intense Quote"/>
    <w:basedOn w:val="Normal"/>
    <w:next w:val="Normal"/>
    <w:link w:val="IntenseQuoteChar"/>
    <w:uiPriority w:val="30"/>
    <w:qFormat/>
    <w:rsid w:val="0011099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10990"/>
    <w:rPr>
      <w:rFonts w:ascii="Courier New" w:eastAsia="Times New Roman" w:hAnsi="Courier New" w:cs="Times New Roman"/>
      <w:b/>
      <w:bCs/>
      <w:i/>
      <w:iCs/>
      <w:szCs w:val="20"/>
      <w:lang w:val="en-US" w:eastAsia="en-US"/>
    </w:rPr>
  </w:style>
  <w:style w:type="character" w:styleId="SubtleReference">
    <w:name w:val="Subtle Reference"/>
    <w:uiPriority w:val="31"/>
    <w:qFormat/>
    <w:rsid w:val="00110990"/>
    <w:rPr>
      <w:smallCaps/>
      <w:color w:val="auto"/>
      <w:u w:val="single"/>
    </w:rPr>
  </w:style>
  <w:style w:type="character" w:styleId="IntenseReference">
    <w:name w:val="Intense Reference"/>
    <w:uiPriority w:val="32"/>
    <w:qFormat/>
    <w:rsid w:val="00110990"/>
    <w:rPr>
      <w:b/>
      <w:bCs/>
      <w:smallCaps/>
      <w:color w:val="auto"/>
      <w:spacing w:val="5"/>
      <w:u w:val="single"/>
    </w:rPr>
  </w:style>
  <w:style w:type="paragraph" w:customStyle="1" w:styleId="2ColumnHeading">
    <w:name w:val="2Column Heading"/>
    <w:basedOn w:val="BodyText"/>
    <w:qFormat/>
    <w:rsid w:val="00110990"/>
    <w:pPr>
      <w:spacing w:after="60"/>
      <w:ind w:left="-2268"/>
    </w:pPr>
    <w:rPr>
      <w:b/>
    </w:rPr>
  </w:style>
  <w:style w:type="paragraph" w:customStyle="1" w:styleId="Heading1TOC">
    <w:name w:val="Heading1 TOC"/>
    <w:basedOn w:val="Normal"/>
    <w:qFormat/>
    <w:rsid w:val="00110990"/>
    <w:pPr>
      <w:spacing w:before="240" w:after="120"/>
    </w:pPr>
    <w:rPr>
      <w:rFonts w:ascii="Times New Roman" w:hAnsi="Times New Roman"/>
      <w:b/>
      <w:sz w:val="32"/>
    </w:rPr>
  </w:style>
  <w:style w:type="paragraph" w:customStyle="1" w:styleId="Heading2TOC">
    <w:name w:val="Heading2 TOC"/>
    <w:basedOn w:val="Normal"/>
    <w:qFormat/>
    <w:rsid w:val="00110990"/>
    <w:pPr>
      <w:spacing w:before="240" w:after="60"/>
    </w:pPr>
    <w:rPr>
      <w:rFonts w:ascii="Times New Roman" w:hAnsi="Times New Roman"/>
      <w:b/>
      <w:sz w:val="28"/>
    </w:rPr>
  </w:style>
  <w:style w:type="paragraph" w:styleId="BalloonText">
    <w:name w:val="Balloon Text"/>
    <w:basedOn w:val="Normal"/>
    <w:link w:val="BalloonTextChar"/>
    <w:rsid w:val="00110990"/>
    <w:rPr>
      <w:rFonts w:ascii="Tahoma" w:hAnsi="Tahoma" w:cs="Tahoma"/>
      <w:sz w:val="16"/>
      <w:szCs w:val="16"/>
    </w:rPr>
  </w:style>
  <w:style w:type="character" w:customStyle="1" w:styleId="BalloonTextChar">
    <w:name w:val="Balloon Text Char"/>
    <w:link w:val="BalloonText"/>
    <w:rsid w:val="001109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099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1099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297E973F.dotm</Template>
  <TotalTime>0</TotalTime>
  <Pages>9</Pages>
  <Words>1507</Words>
  <Characters>9598</Characters>
  <Application>Microsoft Office Word</Application>
  <DocSecurity>0</DocSecurity>
  <Lines>370</Lines>
  <Paragraphs>206</Paragraphs>
  <ScaleCrop>false</ScaleCrop>
  <Company>Author-it Software Corporation Ltd.</Company>
  <LinksUpToDate>false</LinksUpToDate>
  <CharactersWithSpaces>11014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MTMR211B Produce and sell value-added products</dc:title>
  <dc:subject>Approved</dc:subject>
  <dc:creator>AgriFood Skills Australia</dc:creator>
  <cp:keywords>Release: 1</cp:keywords>
  <dc:description>Copyright © 1996-2007 Author-it Software Corporation Ltd., all rights reserved.</dc:description>
  <cp:lastModifiedBy>Narendra Tomar</cp:lastModifiedBy>
  <cp:revision>3</cp:revision>
  <dcterms:created xsi:type="dcterms:W3CDTF">2012-05-27T06:43:00Z</dcterms:created>
  <dcterms:modified xsi:type="dcterms:W3CDTF">2012-05-27T06:43:00Z</dcterms:modified>
</cp:coreProperties>
</file>