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14CC" w:rsidP="00BD14CC">
      <w:pPr>
        <w:pStyle w:val="Title"/>
      </w:pPr>
      <w:r>
        <w:fldChar w:fldCharType="begin"/>
      </w:r>
      <w:r>
        <w:instrText xml:space="preserve"> TITLE   \* MERGEFORMAT </w:instrText>
      </w:r>
      <w:r>
        <w:fldChar w:fldCharType="separate"/>
      </w:r>
      <w:r>
        <w:t>MTMR210B Make and sell sausages</w:t>
      </w:r>
      <w:r>
        <w:fldChar w:fldCharType="end"/>
      </w:r>
    </w:p>
    <w:p w:rsidR="00BD14CC" w:rsidP="00BD14CC">
      <w:pPr>
        <w:pStyle w:val="Version"/>
        <w:sectPr w:rsidSect="003A19F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19F5" w:rsidP="003A19F5">
      <w:pPr>
        <w:pStyle w:val="SuperHeading"/>
      </w:pPr>
      <w:r w:rsidRPr="003A19F5">
        <w:t>MTMR210B Make and sell sausages</w:t>
      </w:r>
    </w:p>
    <w:p w:rsidR="00000000" w:rsidRPr="003A19F5" w:rsidP="003A19F5">
      <w:pPr>
        <w:pStyle w:val="Heading1"/>
      </w:pPr>
      <w:bookmarkStart w:id="1" w:name="O_272773"/>
      <w:bookmarkEnd w:id="1"/>
      <w:r w:rsidRPr="003A19F5">
        <w:t>Modification History</w:t>
      </w:r>
    </w:p>
    <w:p w:rsidR="00000000" w:rsidRPr="003A19F5" w:rsidP="003A19F5">
      <w:pPr>
        <w:pStyle w:val="BodyText"/>
      </w:pPr>
      <w:r w:rsidRPr="003A19F5">
        <w:t>Not Applicable</w:t>
      </w:r>
    </w:p>
    <w:p w:rsidR="00000000" w:rsidRPr="003A19F5" w:rsidP="003A19F5">
      <w:pPr>
        <w:pStyle w:val="AllowPageBreak"/>
      </w:pPr>
    </w:p>
    <w:p w:rsidR="00000000" w:rsidRPr="003A19F5" w:rsidP="003A19F5">
      <w:pPr>
        <w:pStyle w:val="Heading1"/>
      </w:pPr>
      <w:bookmarkStart w:id="2" w:name="O_215849"/>
      <w:bookmarkEnd w:id="2"/>
      <w:r w:rsidRPr="003A19F5">
        <w:t>Unit Descriptor</w:t>
      </w:r>
    </w:p>
    <w:tbl>
      <w:tblPr>
        <w:tblW w:w="0" w:type="auto"/>
        <w:tblLayout w:type="fixed"/>
        <w:tblCellMar>
          <w:left w:w="62" w:type="dxa"/>
          <w:right w:w="62" w:type="dxa"/>
        </w:tblCellMar>
        <w:tblLook w:val="0000"/>
      </w:tblPr>
      <w:tblGrid>
        <w:gridCol w:w="2673"/>
        <w:gridCol w:w="5849"/>
      </w:tblGrid>
      <w:tr w:rsidTr="00BD14CC">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9F5">
            <w:pPr>
              <w:pStyle w:val="BodyText"/>
              <w:rPr>
                <w:lang w:val="en-NZ"/>
              </w:rPr>
            </w:pPr>
            <w:r w:rsidRPr="003A19F5">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19F5" w:rsidP="003A19F5">
            <w:pPr>
              <w:pStyle w:val="BodyText"/>
            </w:pPr>
            <w:r w:rsidRPr="003A19F5">
              <w:t>This unit covers the skills and knowledge required to make and sell sausages.</w:t>
            </w:r>
          </w:p>
        </w:tc>
      </w:tr>
    </w:tbl>
    <w:p w:rsidR="00BD14CC" w:rsidP="003A19F5">
      <w:pPr>
        <w:pStyle w:val="BodyText"/>
      </w:pPr>
    </w:p>
    <w:p w:rsidR="00BD14CC" w:rsidP="003A19F5">
      <w:pPr>
        <w:pStyle w:val="BodyText"/>
      </w:pPr>
    </w:p>
    <w:p w:rsidR="00000000" w:rsidRPr="003A19F5" w:rsidP="003A19F5">
      <w:pPr>
        <w:pStyle w:val="Heading1"/>
      </w:pPr>
      <w:bookmarkStart w:id="3" w:name="O_215853"/>
      <w:bookmarkEnd w:id="3"/>
      <w:r w:rsidRPr="003A19F5">
        <w:t>Application of the Unit</w:t>
      </w:r>
    </w:p>
    <w:tbl>
      <w:tblPr>
        <w:tblW w:w="0" w:type="auto"/>
        <w:tblLayout w:type="fixed"/>
        <w:tblCellMar>
          <w:left w:w="62" w:type="dxa"/>
          <w:right w:w="62" w:type="dxa"/>
        </w:tblCellMar>
        <w:tblLook w:val="0000"/>
      </w:tblPr>
      <w:tblGrid>
        <w:gridCol w:w="2756"/>
        <w:gridCol w:w="5766"/>
      </w:tblGrid>
      <w:tr w:rsidTr="00BD14CC">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9F5">
            <w:pPr>
              <w:pStyle w:val="BodyText"/>
              <w:rPr>
                <w:lang w:val="en-NZ"/>
              </w:rPr>
            </w:pPr>
            <w:r w:rsidRPr="003A19F5">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19F5" w:rsidP="003A19F5">
            <w:pPr>
              <w:pStyle w:val="BodyText"/>
            </w:pPr>
            <w:r w:rsidRPr="003A19F5">
              <w:t>This unit is applicable to meat retail operations.</w:t>
            </w:r>
          </w:p>
        </w:tc>
      </w:tr>
    </w:tbl>
    <w:p w:rsidR="00BD14CC" w:rsidP="003A19F5">
      <w:pPr>
        <w:pStyle w:val="BodyText"/>
      </w:pPr>
    </w:p>
    <w:p w:rsidR="00BD14CC" w:rsidP="003A19F5">
      <w:pPr>
        <w:pStyle w:val="BodyText"/>
      </w:pPr>
    </w:p>
    <w:p w:rsidR="00000000" w:rsidRPr="003A19F5" w:rsidP="003A19F5">
      <w:pPr>
        <w:pStyle w:val="Heading1"/>
      </w:pPr>
      <w:bookmarkStart w:id="4" w:name="O_281033"/>
      <w:bookmarkEnd w:id="4"/>
      <w:r w:rsidRPr="003A19F5">
        <w:t>Licensing/Regulatory Information</w:t>
      </w:r>
    </w:p>
    <w:p w:rsidR="00000000" w:rsidRPr="003A19F5" w:rsidP="003A19F5">
      <w:pPr>
        <w:pStyle w:val="BodyText"/>
      </w:pPr>
      <w:r w:rsidRPr="003A19F5">
        <w:t>Not Applicable</w:t>
      </w:r>
    </w:p>
    <w:p w:rsidR="00000000" w:rsidRPr="003A19F5" w:rsidP="003A19F5">
      <w:pPr>
        <w:pStyle w:val="AllowPageBreak"/>
      </w:pPr>
    </w:p>
    <w:p w:rsidR="00000000" w:rsidRPr="003A19F5" w:rsidP="003A19F5">
      <w:pPr>
        <w:pStyle w:val="Heading1"/>
      </w:pPr>
      <w:bookmarkStart w:id="5" w:name="O_215851"/>
      <w:bookmarkEnd w:id="5"/>
      <w:r w:rsidRPr="003A19F5">
        <w:t>Pre-Requisites</w:t>
      </w:r>
    </w:p>
    <w:tbl>
      <w:tblPr>
        <w:tblW w:w="0" w:type="auto"/>
        <w:tblLayout w:type="fixed"/>
        <w:tblCellMar>
          <w:left w:w="62" w:type="dxa"/>
          <w:right w:w="62" w:type="dxa"/>
        </w:tblCellMar>
        <w:tblLook w:val="0000"/>
      </w:tblPr>
      <w:tblGrid>
        <w:gridCol w:w="2771"/>
        <w:gridCol w:w="1313"/>
        <w:gridCol w:w="4438"/>
      </w:tblGrid>
      <w:tr w:rsidTr="00BD14CC">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9F5">
            <w:pPr>
              <w:pStyle w:val="BodyText"/>
              <w:rPr>
                <w:lang w:val="en-NZ"/>
              </w:rPr>
            </w:pPr>
            <w:r w:rsidRPr="003A19F5">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9F5">
            <w:pPr>
              <w:pStyle w:val="BodyText"/>
              <w:rPr>
                <w:lang w:val="en-NZ"/>
              </w:rPr>
            </w:pPr>
            <w:r w:rsidRPr="003A19F5">
              <w:t>Nil</w:t>
            </w:r>
          </w:p>
        </w:tc>
      </w:tr>
      <w:tr w:rsidTr="00BD14CC">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9F5">
            <w:pPr>
              <w:pStyle w:val="BodyText"/>
              <w:rPr>
                <w:lang w:val="en-NZ"/>
              </w:rPr>
            </w:pPr>
          </w:p>
        </w:tc>
      </w:tr>
      <w:tr w:rsidTr="00BD14CC">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19F5" w:rsidP="003A19F5">
            <w:pPr>
              <w:pStyle w:val="BodyText"/>
            </w:pPr>
          </w:p>
        </w:tc>
      </w:tr>
    </w:tbl>
    <w:p w:rsidR="00BD14CC" w:rsidP="003A19F5">
      <w:pPr>
        <w:pStyle w:val="BodyText"/>
      </w:pPr>
    </w:p>
    <w:p w:rsidR="00BD14CC" w:rsidP="003A19F5">
      <w:pPr>
        <w:pStyle w:val="BodyText"/>
      </w:pPr>
    </w:p>
    <w:p w:rsidR="00000000" w:rsidRPr="003A19F5" w:rsidP="003A19F5">
      <w:pPr>
        <w:pStyle w:val="Heading1"/>
      </w:pPr>
      <w:bookmarkStart w:id="6" w:name="O_215850"/>
      <w:bookmarkEnd w:id="6"/>
      <w:r w:rsidRPr="003A19F5">
        <w:t>Employability Skills Information</w:t>
      </w:r>
    </w:p>
    <w:tbl>
      <w:tblPr>
        <w:tblW w:w="0" w:type="auto"/>
        <w:tblLayout w:type="fixed"/>
        <w:tblCellMar>
          <w:left w:w="62" w:type="dxa"/>
          <w:right w:w="62" w:type="dxa"/>
        </w:tblCellMar>
        <w:tblLook w:val="0000"/>
      </w:tblPr>
      <w:tblGrid>
        <w:gridCol w:w="2802"/>
        <w:gridCol w:w="5720"/>
      </w:tblGrid>
      <w:tr w:rsidTr="00BD14C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9F5">
            <w:pPr>
              <w:pStyle w:val="BodyText"/>
              <w:rPr>
                <w:lang w:val="en-NZ"/>
              </w:rPr>
            </w:pPr>
            <w:r w:rsidRPr="003A19F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19F5" w:rsidP="003A19F5">
            <w:pPr>
              <w:pStyle w:val="BodyText"/>
            </w:pPr>
            <w:r w:rsidRPr="003A19F5">
              <w:t>This unit contains employability skills.</w:t>
            </w:r>
          </w:p>
        </w:tc>
      </w:tr>
    </w:tbl>
    <w:p w:rsidR="00BD14CC" w:rsidP="003A19F5">
      <w:pPr>
        <w:pStyle w:val="BodyText"/>
      </w:pPr>
    </w:p>
    <w:p w:rsidR="00BD14CC" w:rsidP="003A19F5">
      <w:pPr>
        <w:pStyle w:val="BodyText"/>
      </w:pPr>
    </w:p>
    <w:p w:rsidR="00000000" w:rsidRPr="003A19F5" w:rsidP="003A19F5">
      <w:pPr>
        <w:pStyle w:val="Heading1"/>
      </w:pPr>
      <w:bookmarkStart w:id="7" w:name="O_290819"/>
      <w:bookmarkEnd w:id="7"/>
      <w:r w:rsidRPr="003A19F5">
        <w:t>Elements and Performance Criteria Pre-Content</w:t>
      </w:r>
    </w:p>
    <w:tbl>
      <w:tblPr>
        <w:tblW w:w="0" w:type="auto"/>
        <w:tblLayout w:type="fixed"/>
        <w:tblCellMar>
          <w:left w:w="62" w:type="dxa"/>
          <w:right w:w="62" w:type="dxa"/>
        </w:tblCellMar>
        <w:tblLook w:val="0000"/>
      </w:tblPr>
      <w:tblGrid>
        <w:gridCol w:w="2549"/>
        <w:gridCol w:w="5973"/>
      </w:tblGrid>
      <w:tr w:rsidTr="00BD14CC">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9F5">
            <w:pPr>
              <w:pStyle w:val="BodyText"/>
              <w:rPr>
                <w:lang w:val="en-NZ"/>
              </w:rPr>
            </w:pPr>
            <w:r w:rsidRPr="003A19F5">
              <w:t>Elements describe the essential outcomes of a unit of competency.</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19F5" w:rsidP="003A19F5">
            <w:pPr>
              <w:pStyle w:val="BodyText"/>
            </w:pPr>
            <w:r w:rsidRPr="003A19F5">
              <w:t>Performance criteria describe the performance needed to demonstrate achievement of the element. Where bold italicised text is used, further information is detailed in the required skills and knowledge section and the range statement. Assessment of performa</w:t>
            </w:r>
            <w:r w:rsidRPr="003A19F5">
              <w:t>nce is to be consistent with the evidence guide.</w:t>
            </w:r>
          </w:p>
        </w:tc>
      </w:tr>
    </w:tbl>
    <w:p w:rsidR="00000000" w:rsidRPr="003A19F5" w:rsidP="003A19F5">
      <w:pPr>
        <w:pStyle w:val="BodyText"/>
      </w:pPr>
    </w:p>
    <w:p w:rsidR="00000000" w:rsidRPr="003A19F5" w:rsidP="003A19F5">
      <w:pPr>
        <w:pStyle w:val="AllowPageBreak"/>
      </w:pPr>
    </w:p>
    <w:p w:rsidR="00000000" w:rsidRPr="003A19F5" w:rsidP="003A19F5">
      <w:pPr>
        <w:pStyle w:val="Heading1"/>
      </w:pPr>
      <w:bookmarkStart w:id="8" w:name="O_237486"/>
      <w:bookmarkEnd w:id="8"/>
      <w:r w:rsidRPr="003A19F5">
        <w:t>Elements and Performance Criteria</w:t>
      </w:r>
    </w:p>
    <w:tbl>
      <w:tblPr>
        <w:tblW w:w="0" w:type="auto"/>
        <w:tblLayout w:type="fixed"/>
        <w:tblCellMar>
          <w:left w:w="62" w:type="dxa"/>
          <w:right w:w="62" w:type="dxa"/>
        </w:tblCellMar>
        <w:tblLook w:val="0000"/>
      </w:tblPr>
      <w:tblGrid>
        <w:gridCol w:w="2549"/>
        <w:gridCol w:w="5973"/>
      </w:tblGrid>
      <w:tr w:rsidTr="00BD14CC">
        <w:tblPrEx>
          <w:tblW w:w="0" w:type="auto"/>
          <w:tblLayout w:type="fixed"/>
          <w:tblCellMar>
            <w:left w:w="62" w:type="dxa"/>
            <w:right w:w="62" w:type="dxa"/>
          </w:tblCellMar>
          <w:tblLook w:val="0000"/>
        </w:tblPrEx>
        <w:trPr>
          <w:tblHeader/>
        </w:trPr>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19F5" w:rsidP="003A19F5">
            <w:pPr>
              <w:pStyle w:val="BodyText"/>
            </w:pPr>
            <w:r w:rsidRPr="003A19F5">
              <w:rPr>
                <w:rStyle w:val="SpecialBold"/>
              </w:rPr>
              <w:t>ELEMENT</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9F5">
            <w:pPr>
              <w:pStyle w:val="BodyText"/>
              <w:rPr>
                <w:lang w:val="en-NZ"/>
              </w:rPr>
            </w:pPr>
            <w:r w:rsidRPr="003A19F5">
              <w:rPr>
                <w:rStyle w:val="SpecialBold"/>
              </w:rPr>
              <w:t>PERFORMANCE CRITERIA</w:t>
            </w:r>
          </w:p>
        </w:tc>
      </w:tr>
      <w:tr w:rsidTr="00BD14CC">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9F5">
            <w:pPr>
              <w:pStyle w:val="List"/>
              <w:rPr>
                <w:lang w:val="en-NZ"/>
              </w:rPr>
            </w:pPr>
            <w:r w:rsidRPr="003A19F5">
              <w:t>1.</w:t>
            </w:r>
            <w:r w:rsidRPr="003A19F5">
              <w:tab/>
              <w:t>Prepare meat for sausages</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19F5" w:rsidP="003A19F5">
            <w:pPr>
              <w:pStyle w:val="List2"/>
            </w:pPr>
            <w:r w:rsidRPr="003A19F5">
              <w:t>1.1.</w:t>
            </w:r>
            <w:r w:rsidRPr="003A19F5">
              <w:tab/>
              <w:t xml:space="preserve">Meat is selected and weighed according to product and </w:t>
            </w:r>
            <w:r w:rsidRPr="003A19F5">
              <w:rPr>
                <w:rStyle w:val="BoldandItalics"/>
              </w:rPr>
              <w:t>workplace specifications</w:t>
            </w:r>
            <w:r w:rsidRPr="003A19F5">
              <w:t>.</w:t>
            </w:r>
          </w:p>
          <w:p w:rsidR="00000000" w:rsidP="003A19F5">
            <w:pPr>
              <w:pStyle w:val="List2"/>
              <w:rPr>
                <w:lang w:val="en-NZ"/>
              </w:rPr>
            </w:pPr>
            <w:r w:rsidRPr="003A19F5">
              <w:t>1.2.</w:t>
            </w:r>
            <w:r w:rsidRPr="003A19F5">
              <w:tab/>
            </w:r>
            <w:r w:rsidRPr="003A19F5">
              <w:t xml:space="preserve">Meat is processed in preparation for forming according to </w:t>
            </w:r>
            <w:r w:rsidRPr="003A19F5">
              <w:rPr>
                <w:rStyle w:val="BoldandItalics"/>
              </w:rPr>
              <w:t>product specifications</w:t>
            </w:r>
            <w:r w:rsidRPr="003A19F5">
              <w:t>.</w:t>
            </w:r>
          </w:p>
        </w:tc>
      </w:tr>
      <w:tr w:rsidTr="00BD14CC">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9F5">
            <w:pPr>
              <w:pStyle w:val="List"/>
              <w:rPr>
                <w:lang w:val="en-NZ"/>
              </w:rPr>
            </w:pPr>
            <w:r w:rsidRPr="003A19F5">
              <w:t>2.</w:t>
            </w:r>
            <w:r w:rsidRPr="003A19F5">
              <w:tab/>
              <w:t>Select ingredients for sausages</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9F5">
            <w:pPr>
              <w:pStyle w:val="List2"/>
              <w:rPr>
                <w:lang w:val="en-NZ"/>
              </w:rPr>
            </w:pPr>
            <w:r w:rsidRPr="003A19F5">
              <w:t>2.1.</w:t>
            </w:r>
            <w:r w:rsidRPr="003A19F5">
              <w:tab/>
            </w:r>
            <w:r w:rsidRPr="003A19F5">
              <w:rPr>
                <w:rStyle w:val="BoldandItalics"/>
              </w:rPr>
              <w:t>Ingredients</w:t>
            </w:r>
            <w:r w:rsidRPr="003A19F5">
              <w:t xml:space="preserve"> are selected and weighed according to product specifications and workplace and </w:t>
            </w:r>
            <w:r w:rsidRPr="003A19F5">
              <w:rPr>
                <w:rStyle w:val="BoldandItalics"/>
              </w:rPr>
              <w:t>regulatory requirements</w:t>
            </w:r>
            <w:r w:rsidRPr="003A19F5">
              <w:t>.</w:t>
            </w:r>
          </w:p>
        </w:tc>
      </w:tr>
      <w:tr w:rsidTr="00BD14CC">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9F5">
            <w:pPr>
              <w:pStyle w:val="List"/>
              <w:rPr>
                <w:lang w:val="en-NZ"/>
              </w:rPr>
            </w:pPr>
            <w:r w:rsidRPr="003A19F5">
              <w:t>3.</w:t>
            </w:r>
            <w:r w:rsidRPr="003A19F5">
              <w:tab/>
              <w:t>Combine selec</w:t>
            </w:r>
            <w:r w:rsidRPr="003A19F5">
              <w:t>ted ingredients</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9F5">
            <w:pPr>
              <w:pStyle w:val="List2"/>
              <w:rPr>
                <w:lang w:val="en-NZ"/>
              </w:rPr>
            </w:pPr>
            <w:r w:rsidRPr="003A19F5">
              <w:t>3.1.</w:t>
            </w:r>
            <w:r w:rsidRPr="003A19F5">
              <w:tab/>
              <w:t>Selected ingredients are combined according to product specifications and workplace and regulatory requirements.</w:t>
            </w:r>
          </w:p>
        </w:tc>
      </w:tr>
      <w:tr w:rsidTr="00BD14CC">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9F5">
            <w:pPr>
              <w:pStyle w:val="List"/>
              <w:rPr>
                <w:lang w:val="en-NZ"/>
              </w:rPr>
            </w:pPr>
            <w:r w:rsidRPr="003A19F5">
              <w:t>4.</w:t>
            </w:r>
            <w:r w:rsidRPr="003A19F5">
              <w:tab/>
              <w:t>Prepare casings</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19F5" w:rsidP="003A19F5">
            <w:pPr>
              <w:pStyle w:val="List2"/>
            </w:pPr>
            <w:r w:rsidRPr="003A19F5">
              <w:t>4.1.</w:t>
            </w:r>
            <w:r w:rsidRPr="003A19F5">
              <w:tab/>
            </w:r>
            <w:r w:rsidRPr="003A19F5">
              <w:rPr>
                <w:rStyle w:val="BoldandItalics"/>
              </w:rPr>
              <w:t>Casings</w:t>
            </w:r>
            <w:r w:rsidRPr="003A19F5">
              <w:t xml:space="preserve"> are prepared according to product specifications.</w:t>
            </w:r>
          </w:p>
          <w:p w:rsidR="00000000" w:rsidRPr="003A19F5" w:rsidP="003A19F5">
            <w:pPr>
              <w:pStyle w:val="List2"/>
            </w:pPr>
            <w:r w:rsidRPr="003A19F5">
              <w:t>4.2.</w:t>
            </w:r>
            <w:r w:rsidRPr="003A19F5">
              <w:tab/>
            </w:r>
            <w:r w:rsidRPr="003A19F5">
              <w:t>Casings are used and stored according to workplace requirements and health and hygiene requirements.</w:t>
            </w:r>
          </w:p>
          <w:p w:rsidR="00000000" w:rsidP="003A19F5">
            <w:pPr>
              <w:pStyle w:val="List2"/>
              <w:rPr>
                <w:lang w:val="en-NZ"/>
              </w:rPr>
            </w:pPr>
            <w:r w:rsidRPr="003A19F5">
              <w:t>4.3.</w:t>
            </w:r>
            <w:r w:rsidRPr="003A19F5">
              <w:tab/>
              <w:t>Defective casings are identified and reported where appropriate according to workplace requirements.</w:t>
            </w:r>
          </w:p>
        </w:tc>
      </w:tr>
      <w:tr w:rsidTr="00BD14CC">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9F5">
            <w:pPr>
              <w:pStyle w:val="List"/>
              <w:rPr>
                <w:lang w:val="en-NZ"/>
              </w:rPr>
            </w:pPr>
            <w:r w:rsidRPr="003A19F5">
              <w:t>5.</w:t>
            </w:r>
            <w:r w:rsidRPr="003A19F5">
              <w:tab/>
              <w:t>Fill casings</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19F5" w:rsidP="003A19F5">
            <w:pPr>
              <w:pStyle w:val="List2"/>
            </w:pPr>
            <w:r w:rsidRPr="003A19F5">
              <w:t>5.1.</w:t>
            </w:r>
            <w:r w:rsidRPr="003A19F5">
              <w:tab/>
              <w:t>Casings are filled to consi</w:t>
            </w:r>
            <w:r w:rsidRPr="003A19F5">
              <w:t>stency required by product specifications.</w:t>
            </w:r>
          </w:p>
          <w:p w:rsidR="00000000" w:rsidP="003A19F5">
            <w:pPr>
              <w:pStyle w:val="List2"/>
              <w:rPr>
                <w:lang w:val="en-NZ"/>
              </w:rPr>
            </w:pPr>
            <w:r w:rsidRPr="003A19F5">
              <w:t>5.2.</w:t>
            </w:r>
            <w:r w:rsidRPr="003A19F5">
              <w:tab/>
              <w:t>Defective product is identified and reported, where appropriate, according to workplace requirements.</w:t>
            </w:r>
          </w:p>
        </w:tc>
      </w:tr>
      <w:tr w:rsidTr="00BD14CC">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9F5">
            <w:pPr>
              <w:pStyle w:val="List"/>
              <w:rPr>
                <w:lang w:val="en-NZ"/>
              </w:rPr>
            </w:pPr>
            <w:r w:rsidRPr="003A19F5">
              <w:t>6.</w:t>
            </w:r>
            <w:r w:rsidRPr="003A19F5">
              <w:tab/>
              <w:t>Link, tie and hang sausages</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19F5" w:rsidP="003A19F5">
            <w:pPr>
              <w:pStyle w:val="List2"/>
            </w:pPr>
            <w:r w:rsidRPr="003A19F5">
              <w:t>6.1.</w:t>
            </w:r>
            <w:r w:rsidRPr="003A19F5">
              <w:tab/>
              <w:t>Sausages are linked and tied to product specifications.</w:t>
            </w:r>
          </w:p>
          <w:p w:rsidR="00000000" w:rsidRPr="003A19F5" w:rsidP="003A19F5">
            <w:pPr>
              <w:pStyle w:val="List2"/>
            </w:pPr>
            <w:r w:rsidRPr="003A19F5">
              <w:t>6.2.</w:t>
            </w:r>
            <w:r w:rsidRPr="003A19F5">
              <w:tab/>
              <w:t>Excess c</w:t>
            </w:r>
            <w:r w:rsidRPr="003A19F5">
              <w:t>asings are trimmed according to product specifications.</w:t>
            </w:r>
          </w:p>
          <w:p w:rsidR="00000000" w:rsidP="003A19F5">
            <w:pPr>
              <w:pStyle w:val="List2"/>
              <w:rPr>
                <w:lang w:val="en-NZ"/>
              </w:rPr>
            </w:pPr>
            <w:r w:rsidRPr="003A19F5">
              <w:t>6.3.</w:t>
            </w:r>
            <w:r w:rsidRPr="003A19F5">
              <w:tab/>
              <w:t>Sausages are hung or stored according to product specifications and workplace requirements.</w:t>
            </w:r>
          </w:p>
        </w:tc>
      </w:tr>
      <w:tr w:rsidTr="00BD14CC">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9F5">
            <w:pPr>
              <w:pStyle w:val="List"/>
              <w:rPr>
                <w:lang w:val="en-NZ"/>
              </w:rPr>
            </w:pPr>
            <w:r w:rsidRPr="003A19F5">
              <w:t>7.</w:t>
            </w:r>
            <w:r w:rsidRPr="003A19F5">
              <w:tab/>
              <w:t>Prepare, operate, disassemble and clean equipment</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19F5" w:rsidP="003A19F5">
            <w:pPr>
              <w:pStyle w:val="List2"/>
            </w:pPr>
            <w:r w:rsidRPr="003A19F5">
              <w:t>7.1.</w:t>
            </w:r>
            <w:r w:rsidRPr="003A19F5">
              <w:tab/>
              <w:t>Sausage making equipment is prepared, adjust</w:t>
            </w:r>
            <w:r w:rsidRPr="003A19F5">
              <w:t xml:space="preserve">ed and operated to </w:t>
            </w:r>
            <w:r w:rsidRPr="003A19F5">
              <w:rPr>
                <w:rStyle w:val="BoldandItalics"/>
              </w:rPr>
              <w:t>Occupational Health and Safety</w:t>
            </w:r>
            <w:r w:rsidRPr="003A19F5">
              <w:t xml:space="preserve"> (</w:t>
            </w:r>
            <w:r w:rsidRPr="003A19F5">
              <w:rPr>
                <w:rStyle w:val="BoldandItalics"/>
              </w:rPr>
              <w:t>OH</w:t>
            </w:r>
            <w:r w:rsidRPr="003A19F5">
              <w:t>&amp;</w:t>
            </w:r>
            <w:r w:rsidRPr="003A19F5">
              <w:rPr>
                <w:rStyle w:val="BoldandItalics"/>
              </w:rPr>
              <w:t>S</w:t>
            </w:r>
            <w:r w:rsidRPr="003A19F5">
              <w:t>), workplace and hygiene requirements, and manufacturer specifications.</w:t>
            </w:r>
          </w:p>
          <w:p w:rsidR="00000000" w:rsidP="003A19F5">
            <w:pPr>
              <w:pStyle w:val="List2"/>
              <w:rPr>
                <w:lang w:val="en-NZ"/>
              </w:rPr>
            </w:pPr>
            <w:r w:rsidRPr="003A19F5">
              <w:t>7.2.</w:t>
            </w:r>
            <w:r w:rsidRPr="003A19F5">
              <w:tab/>
              <w:t>Equipment is disassembled and cleaned, and parts are stored in line with OH&amp;S, workplace and regulatory requirements, and ma</w:t>
            </w:r>
            <w:r w:rsidRPr="003A19F5">
              <w:t>nufacturer specifications.</w:t>
            </w:r>
          </w:p>
        </w:tc>
      </w:tr>
      <w:tr w:rsidTr="00BD14CC">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9F5">
            <w:pPr>
              <w:pStyle w:val="List"/>
              <w:rPr>
                <w:lang w:val="en-NZ"/>
              </w:rPr>
            </w:pPr>
            <w:r w:rsidRPr="003A19F5">
              <w:t>8.</w:t>
            </w:r>
            <w:r w:rsidRPr="003A19F5">
              <w:tab/>
              <w:t xml:space="preserve">Sell a </w:t>
            </w:r>
            <w:r w:rsidRPr="003A19F5">
              <w:rPr>
                <w:rStyle w:val="BoldandItalics"/>
              </w:rPr>
              <w:t>variety of sausages</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19F5" w:rsidP="003A19F5">
            <w:pPr>
              <w:pStyle w:val="List2"/>
            </w:pPr>
            <w:r w:rsidRPr="003A19F5">
              <w:t>8.1.</w:t>
            </w:r>
            <w:r w:rsidRPr="003A19F5">
              <w:tab/>
            </w:r>
            <w:r w:rsidRPr="003A19F5">
              <w:rPr>
                <w:rStyle w:val="BoldandItalics"/>
              </w:rPr>
              <w:t>Information</w:t>
            </w:r>
            <w:r w:rsidRPr="003A19F5">
              <w:t>, including cooking, storage and serving suggestions, is provided to customers on a variety of sausages.</w:t>
            </w:r>
          </w:p>
          <w:p w:rsidR="00000000" w:rsidRPr="003A19F5" w:rsidP="003A19F5">
            <w:pPr>
              <w:pStyle w:val="List2"/>
            </w:pPr>
            <w:r w:rsidRPr="003A19F5">
              <w:t>8.2.</w:t>
            </w:r>
            <w:r w:rsidRPr="003A19F5">
              <w:tab/>
              <w:t>Sausage range is promoted to customers.</w:t>
            </w:r>
          </w:p>
        </w:tc>
      </w:tr>
    </w:tbl>
    <w:p w:rsidR="00BD14CC" w:rsidP="003A19F5">
      <w:pPr>
        <w:pStyle w:val="BodyText"/>
      </w:pPr>
    </w:p>
    <w:p w:rsidR="00BD14CC" w:rsidP="003A19F5">
      <w:pPr>
        <w:pStyle w:val="BodyText"/>
      </w:pPr>
    </w:p>
    <w:p w:rsidR="00000000" w:rsidRPr="003A19F5" w:rsidP="003A19F5">
      <w:pPr>
        <w:pStyle w:val="Heading1"/>
      </w:pPr>
      <w:bookmarkStart w:id="9" w:name="O_261436"/>
      <w:bookmarkEnd w:id="9"/>
      <w:r w:rsidRPr="003A19F5">
        <w:t>Required Skills and Knowledge</w:t>
      </w:r>
    </w:p>
    <w:tbl>
      <w:tblPr>
        <w:tblW w:w="0" w:type="auto"/>
        <w:tblLayout w:type="fixed"/>
        <w:tblCellMar>
          <w:left w:w="62" w:type="dxa"/>
          <w:right w:w="62" w:type="dxa"/>
        </w:tblCellMar>
        <w:tblLook w:val="0000"/>
      </w:tblPr>
      <w:tblGrid>
        <w:gridCol w:w="8522"/>
      </w:tblGrid>
      <w:tr w:rsidTr="00BD14C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A19F5">
            <w:pPr>
              <w:pStyle w:val="BodyText"/>
              <w:rPr>
                <w:lang w:val="en-NZ"/>
              </w:rPr>
            </w:pPr>
            <w:r w:rsidRPr="003A19F5">
              <w:rPr>
                <w:rStyle w:val="SpecialBold"/>
              </w:rPr>
              <w:t>REQUIRED SKILLS AND KNOWLEDGE</w:t>
            </w:r>
          </w:p>
        </w:tc>
      </w:tr>
      <w:tr w:rsidTr="00BD14C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A19F5">
            <w:pPr>
              <w:pStyle w:val="BodyText"/>
              <w:rPr>
                <w:lang w:val="en-NZ"/>
              </w:rPr>
            </w:pPr>
            <w:r w:rsidRPr="003A19F5">
              <w:t>This section describes the skills and knowledge required for this unit.</w:t>
            </w:r>
          </w:p>
        </w:tc>
      </w:tr>
      <w:tr w:rsidTr="00BD14C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9F5">
            <w:pPr>
              <w:pStyle w:val="BodyText"/>
              <w:rPr>
                <w:lang w:val="en-NZ"/>
              </w:rPr>
            </w:pPr>
            <w:r w:rsidRPr="003A19F5">
              <w:rPr>
                <w:rStyle w:val="SpecialBold"/>
              </w:rPr>
              <w:t>Required skills</w:t>
            </w:r>
          </w:p>
        </w:tc>
      </w:tr>
      <w:tr w:rsidTr="00BD14C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19F5" w:rsidP="003A19F5">
            <w:pPr>
              <w:pStyle w:val="BodyText"/>
            </w:pPr>
            <w:r w:rsidRPr="003A19F5">
              <w:t xml:space="preserve">Ability to: </w:t>
            </w:r>
          </w:p>
          <w:p w:rsidR="00000000" w:rsidRPr="003A19F5" w:rsidP="003A19F5">
            <w:pPr>
              <w:pStyle w:val="ListBullet"/>
            </w:pPr>
            <w:r w:rsidRPr="003A19F5">
              <w:t>accurately identify different species and categories of meat used in sausages</w:t>
            </w:r>
          </w:p>
          <w:p w:rsidR="00000000" w:rsidRPr="003A19F5" w:rsidP="003A19F5">
            <w:pPr>
              <w:pStyle w:val="ListBullet"/>
            </w:pPr>
            <w:r w:rsidRPr="003A19F5">
              <w:t>seek advice from appropriate sources before working with new equipment or products</w:t>
            </w:r>
          </w:p>
          <w:p w:rsidR="00000000" w:rsidRPr="003A19F5" w:rsidP="003A19F5">
            <w:pPr>
              <w:pStyle w:val="ListBullet"/>
            </w:pPr>
            <w:r w:rsidRPr="003A19F5">
              <w:t>operate adjustment tools and equipment</w:t>
            </w:r>
          </w:p>
          <w:p w:rsidR="00000000" w:rsidRPr="003A19F5" w:rsidP="003A19F5">
            <w:pPr>
              <w:pStyle w:val="ListBullet"/>
            </w:pPr>
            <w:r w:rsidRPr="003A19F5">
              <w:t xml:space="preserve">apply </w:t>
            </w:r>
            <w:r w:rsidRPr="003A19F5">
              <w:rPr>
                <w:rStyle w:val="BoldandItalics"/>
              </w:rPr>
              <w:t>mathematical skills</w:t>
            </w:r>
            <w:r w:rsidRPr="003A19F5">
              <w:t xml:space="preserve"> relevant to the task</w:t>
            </w:r>
          </w:p>
          <w:p w:rsidR="00000000" w:rsidRPr="003A19F5" w:rsidP="003A19F5">
            <w:pPr>
              <w:pStyle w:val="ListBullet"/>
            </w:pPr>
            <w:r w:rsidRPr="003A19F5">
              <w:t>make a range of at least four different varieties of sausage</w:t>
            </w:r>
          </w:p>
          <w:p w:rsidR="00000000" w:rsidRPr="003A19F5" w:rsidP="003A19F5">
            <w:pPr>
              <w:pStyle w:val="ListBullet"/>
            </w:pPr>
            <w:r w:rsidRPr="003A19F5">
              <w:t>report required faults and</w:t>
            </w:r>
            <w:r w:rsidRPr="003A19F5">
              <w:t xml:space="preserve"> adjustments, verbally or in writing according to workplace requirements</w:t>
            </w:r>
          </w:p>
          <w:p w:rsidR="00000000" w:rsidRPr="003A19F5" w:rsidP="003A19F5">
            <w:pPr>
              <w:pStyle w:val="ListBullet"/>
            </w:pPr>
            <w:r w:rsidRPr="003A19F5">
              <w:rPr>
                <w:rStyle w:val="BoldandItalics"/>
              </w:rPr>
              <w:t>explain</w:t>
            </w:r>
            <w:r w:rsidRPr="003A19F5">
              <w:t xml:space="preserve"> cooking methods for a range of sausages, including beef, pork, Italian, veal, gourmet and game varieties</w:t>
            </w:r>
          </w:p>
          <w:p w:rsidR="00000000" w:rsidRPr="003A19F5" w:rsidP="003A19F5">
            <w:pPr>
              <w:pStyle w:val="ListBullet"/>
            </w:pPr>
            <w:r w:rsidRPr="003A19F5">
              <w:t>answer customer enquiries, for at least four different varieties of sa</w:t>
            </w:r>
            <w:r w:rsidRPr="003A19F5">
              <w:t>usage, relating to:</w:t>
            </w:r>
          </w:p>
          <w:p w:rsidR="00000000" w:rsidRPr="003A19F5" w:rsidP="003A19F5">
            <w:pPr>
              <w:pStyle w:val="ListBullet2"/>
            </w:pPr>
            <w:r w:rsidRPr="003A19F5">
              <w:t>cooking methods</w:t>
            </w:r>
          </w:p>
          <w:p w:rsidR="00000000" w:rsidRPr="003A19F5" w:rsidP="003A19F5">
            <w:pPr>
              <w:pStyle w:val="ListBullet2"/>
            </w:pPr>
            <w:r w:rsidRPr="003A19F5">
              <w:t>cooking times</w:t>
            </w:r>
          </w:p>
          <w:p w:rsidR="00000000" w:rsidRPr="003A19F5" w:rsidP="003A19F5">
            <w:pPr>
              <w:pStyle w:val="ListBullet2"/>
            </w:pPr>
            <w:r w:rsidRPr="003A19F5">
              <w:t>storage</w:t>
            </w:r>
          </w:p>
          <w:p w:rsidR="00000000" w:rsidRPr="003A19F5" w:rsidP="003A19F5">
            <w:pPr>
              <w:pStyle w:val="ListBullet2"/>
            </w:pPr>
            <w:r w:rsidRPr="003A19F5">
              <w:t xml:space="preserve">shelf life </w:t>
            </w:r>
          </w:p>
          <w:p w:rsidR="00000000" w:rsidRPr="003A19F5" w:rsidP="003A19F5">
            <w:pPr>
              <w:pStyle w:val="ListBullet2"/>
            </w:pPr>
            <w:r w:rsidRPr="003A19F5">
              <w:t>ingredients</w:t>
            </w:r>
          </w:p>
          <w:p w:rsidR="00000000" w:rsidRPr="003A19F5" w:rsidP="003A19F5">
            <w:pPr>
              <w:pStyle w:val="ListBullet2"/>
            </w:pPr>
            <w:r w:rsidRPr="003A19F5">
              <w:t>nutritional value, including fat content</w:t>
            </w:r>
          </w:p>
          <w:p w:rsidR="00000000" w:rsidRPr="003A19F5" w:rsidP="003A19F5">
            <w:pPr>
              <w:pStyle w:val="ListBullet"/>
            </w:pPr>
            <w:r w:rsidRPr="003A19F5">
              <w:t>work with team members</w:t>
            </w:r>
          </w:p>
          <w:p w:rsidR="00000000" w:rsidRPr="003A19F5" w:rsidP="003A19F5">
            <w:pPr>
              <w:pStyle w:val="ListBullet"/>
            </w:pPr>
            <w:r w:rsidRPr="003A19F5">
              <w:t>apply relevant OH&amp;S requirements</w:t>
            </w:r>
          </w:p>
          <w:p w:rsidR="00000000" w:rsidP="003A19F5">
            <w:pPr>
              <w:pStyle w:val="ListBullet"/>
              <w:rPr>
                <w:lang w:val="en-NZ"/>
              </w:rPr>
            </w:pPr>
            <w:r w:rsidRPr="003A19F5">
              <w:t xml:space="preserve">use relevant </w:t>
            </w:r>
            <w:r w:rsidRPr="003A19F5">
              <w:rPr>
                <w:rStyle w:val="BoldandItalics"/>
              </w:rPr>
              <w:t>communication skills</w:t>
            </w:r>
          </w:p>
        </w:tc>
      </w:tr>
      <w:tr w:rsidTr="00BD14C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9F5">
            <w:pPr>
              <w:pStyle w:val="BodyText"/>
              <w:rPr>
                <w:lang w:val="en-NZ"/>
              </w:rPr>
            </w:pPr>
            <w:r w:rsidRPr="003A19F5">
              <w:rPr>
                <w:rStyle w:val="SpecialBold"/>
              </w:rPr>
              <w:t>Required knowledge</w:t>
            </w:r>
          </w:p>
        </w:tc>
      </w:tr>
      <w:tr w:rsidTr="00BD14C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19F5" w:rsidP="003A19F5">
            <w:pPr>
              <w:pStyle w:val="BodyText"/>
            </w:pPr>
            <w:r w:rsidRPr="003A19F5">
              <w:t>Knowledge of:</w:t>
            </w:r>
          </w:p>
          <w:p w:rsidR="00000000" w:rsidRPr="003A19F5" w:rsidP="003A19F5">
            <w:pPr>
              <w:pStyle w:val="ListBullet"/>
            </w:pPr>
            <w:r w:rsidRPr="003A19F5">
              <w:t>sausage filler types according to power source</w:t>
            </w:r>
          </w:p>
          <w:p w:rsidR="00000000" w:rsidRPr="003A19F5" w:rsidP="003A19F5">
            <w:pPr>
              <w:pStyle w:val="ListBullet"/>
            </w:pPr>
            <w:r w:rsidRPr="003A19F5">
              <w:t>materials for hanging and storing sausages</w:t>
            </w:r>
          </w:p>
          <w:p w:rsidR="00000000" w:rsidRPr="003A19F5" w:rsidP="003A19F5">
            <w:pPr>
              <w:pStyle w:val="ListBullet"/>
            </w:pPr>
            <w:r w:rsidRPr="003A19F5">
              <w:t>protective covering for sausages and its purpose</w:t>
            </w:r>
          </w:p>
          <w:p w:rsidR="00000000" w:rsidRPr="003A19F5" w:rsidP="003A19F5">
            <w:pPr>
              <w:pStyle w:val="ListBullet"/>
            </w:pPr>
            <w:r w:rsidRPr="003A19F5">
              <w:t>conditions under which equipment may need adjusting</w:t>
            </w:r>
          </w:p>
          <w:p w:rsidR="00000000" w:rsidRPr="003A19F5" w:rsidP="003A19F5">
            <w:pPr>
              <w:pStyle w:val="ListBullet"/>
            </w:pPr>
            <w:r w:rsidRPr="003A19F5">
              <w:t>function and operation of sausage filler machines</w:t>
            </w:r>
          </w:p>
          <w:p w:rsidR="00000000" w:rsidRPr="003A19F5" w:rsidP="003A19F5">
            <w:pPr>
              <w:pStyle w:val="ListBullet"/>
            </w:pPr>
            <w:r w:rsidRPr="003A19F5">
              <w:t>safe and correc</w:t>
            </w:r>
            <w:r w:rsidRPr="003A19F5">
              <w:t>t operation of sausage making equipment</w:t>
            </w:r>
          </w:p>
          <w:p w:rsidR="00000000" w:rsidRPr="003A19F5" w:rsidP="003A19F5">
            <w:pPr>
              <w:pStyle w:val="ListBullet"/>
            </w:pPr>
            <w:r w:rsidRPr="003A19F5">
              <w:t>cooking methods for a range of sausages, including beef, pork, Italian, veal, gourmet and game varieties</w:t>
            </w:r>
          </w:p>
          <w:p w:rsidR="00000000" w:rsidRPr="003A19F5" w:rsidP="003A19F5">
            <w:pPr>
              <w:pStyle w:val="ListBullet"/>
            </w:pPr>
            <w:r w:rsidRPr="003A19F5">
              <w:t>shelf life of a range of sausages, including beef, pork, Italian, veal, gourmet and game varieties</w:t>
            </w:r>
          </w:p>
          <w:p w:rsidR="00000000" w:rsidRPr="003A19F5" w:rsidP="003A19F5">
            <w:pPr>
              <w:pStyle w:val="ListBullet"/>
            </w:pPr>
            <w:r w:rsidRPr="003A19F5">
              <w:t xml:space="preserve">temperature </w:t>
            </w:r>
            <w:r w:rsidRPr="003A19F5">
              <w:t>for storing a range of sausages, including beef, pork, Italian, veal, gourmet and game varieties</w:t>
            </w:r>
          </w:p>
          <w:p w:rsidR="00000000" w:rsidRPr="003A19F5" w:rsidP="003A19F5">
            <w:pPr>
              <w:pStyle w:val="ListBullet"/>
            </w:pPr>
            <w:r w:rsidRPr="003A19F5">
              <w:t>filling yields of various sizes and types of casings</w:t>
            </w:r>
          </w:p>
          <w:p w:rsidR="00000000" w:rsidRPr="003A19F5" w:rsidP="003A19F5">
            <w:pPr>
              <w:pStyle w:val="ListBullet"/>
            </w:pPr>
            <w:r w:rsidRPr="003A19F5">
              <w:t>purpose and storage needs of collagen casings and natural casings</w:t>
            </w:r>
          </w:p>
          <w:p w:rsidR="00000000" w:rsidRPr="003A19F5" w:rsidP="003A19F5">
            <w:pPr>
              <w:pStyle w:val="ListBullet"/>
            </w:pPr>
            <w:r w:rsidRPr="003A19F5">
              <w:t xml:space="preserve">purpose and use of </w:t>
            </w:r>
            <w:r w:rsidRPr="003A19F5">
              <w:rPr>
                <w:rStyle w:val="BoldandItalics"/>
              </w:rPr>
              <w:t>processing equipment</w:t>
            </w:r>
            <w:r w:rsidRPr="003A19F5">
              <w:t xml:space="preserve"> </w:t>
            </w:r>
            <w:r w:rsidRPr="003A19F5">
              <w:t>used in making sausages</w:t>
            </w:r>
          </w:p>
          <w:p w:rsidR="00000000" w:rsidRPr="003A19F5" w:rsidP="003A19F5">
            <w:pPr>
              <w:pStyle w:val="ListBullet"/>
            </w:pPr>
            <w:r w:rsidRPr="003A19F5">
              <w:t>purpose and use of ingredients used in sausage making</w:t>
            </w:r>
          </w:p>
          <w:p w:rsidR="00000000" w:rsidRPr="003A19F5" w:rsidP="003A19F5">
            <w:pPr>
              <w:pStyle w:val="ListBullet"/>
            </w:pPr>
            <w:r w:rsidRPr="003A19F5">
              <w:t>relevant OH&amp;S requirements</w:t>
            </w:r>
          </w:p>
          <w:p w:rsidR="00000000" w:rsidRPr="003A19F5" w:rsidP="003A19F5">
            <w:pPr>
              <w:pStyle w:val="ListBullet"/>
            </w:pPr>
            <w:r w:rsidRPr="003A19F5">
              <w:t>ingredients used in at least four different varieties of sausage</w:t>
            </w:r>
          </w:p>
          <w:p w:rsidR="00000000" w:rsidRPr="003A19F5" w:rsidP="003A19F5">
            <w:pPr>
              <w:pStyle w:val="ListBullet"/>
            </w:pPr>
            <w:r w:rsidRPr="003A19F5">
              <w:t>purposes and processes for undertaking emergency stops, machine lockouts and isolation</w:t>
            </w:r>
            <w:r w:rsidRPr="003A19F5">
              <w:t xml:space="preserve"> procedures</w:t>
            </w:r>
          </w:p>
          <w:p w:rsidR="00000000" w:rsidRPr="003A19F5" w:rsidP="003A19F5">
            <w:pPr>
              <w:pStyle w:val="ListBullet"/>
            </w:pPr>
            <w:r w:rsidRPr="003A19F5">
              <w:t>regulatory requirements in relation to sausage making</w:t>
            </w:r>
          </w:p>
          <w:p w:rsidR="00000000" w:rsidRPr="003A19F5" w:rsidP="003A19F5">
            <w:pPr>
              <w:pStyle w:val="ListBullet"/>
            </w:pPr>
            <w:r w:rsidRPr="003A19F5">
              <w:t>procedures for cleaning sausage making equipment</w:t>
            </w:r>
          </w:p>
          <w:p w:rsidR="00000000" w:rsidRPr="003A19F5" w:rsidP="003A19F5">
            <w:pPr>
              <w:pStyle w:val="ListBullet"/>
            </w:pPr>
            <w:r w:rsidRPr="003A19F5">
              <w:t>properties of correct blending of ingredients</w:t>
            </w:r>
          </w:p>
        </w:tc>
      </w:tr>
    </w:tbl>
    <w:p w:rsidR="00BD14CC" w:rsidP="003A19F5">
      <w:pPr>
        <w:pStyle w:val="BodyText"/>
      </w:pPr>
    </w:p>
    <w:p w:rsidR="00BD14CC" w:rsidP="003A19F5">
      <w:pPr>
        <w:pStyle w:val="BodyText"/>
      </w:pPr>
    </w:p>
    <w:p w:rsidR="00000000" w:rsidRPr="003A19F5" w:rsidP="003A19F5">
      <w:pPr>
        <w:pStyle w:val="AllowPageBreak"/>
      </w:pPr>
    </w:p>
    <w:p w:rsidR="00000000" w:rsidRPr="003A19F5" w:rsidP="003A19F5">
      <w:pPr>
        <w:pStyle w:val="Heading1"/>
      </w:pPr>
      <w:bookmarkStart w:id="10" w:name="O_245470"/>
      <w:bookmarkEnd w:id="10"/>
      <w:r w:rsidRPr="003A19F5">
        <w:t>Evidence Guide</w:t>
      </w:r>
    </w:p>
    <w:tbl>
      <w:tblPr>
        <w:tblW w:w="9570" w:type="dxa"/>
        <w:tblLayout w:type="fixed"/>
        <w:tblCellMar>
          <w:left w:w="62" w:type="dxa"/>
          <w:right w:w="62" w:type="dxa"/>
        </w:tblCellMar>
        <w:tblLook w:val="0000"/>
      </w:tblPr>
      <w:tblGrid>
        <w:gridCol w:w="3908"/>
        <w:gridCol w:w="5662"/>
      </w:tblGrid>
      <w:tr w:rsidTr="00BD14C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9F5">
            <w:pPr>
              <w:pStyle w:val="BodyText"/>
              <w:rPr>
                <w:lang w:val="en-NZ"/>
              </w:rPr>
            </w:pPr>
            <w:r w:rsidRPr="003A19F5">
              <w:rPr>
                <w:rStyle w:val="SpecialBold"/>
              </w:rPr>
              <w:t>EVIDENCE GUIDE</w:t>
            </w:r>
          </w:p>
        </w:tc>
      </w:tr>
      <w:tr w:rsidTr="00BD14C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9F5">
            <w:pPr>
              <w:pStyle w:val="BodyText"/>
              <w:rPr>
                <w:lang w:val="en-NZ"/>
              </w:rPr>
            </w:pPr>
            <w:r w:rsidRPr="003A19F5">
              <w:t>The evidence guide provides advice on assessment and must be read in conjunction with the performance criteria, required skills and knowledge, range statement and the Assessment Guidelines for the Training Package.</w:t>
            </w:r>
          </w:p>
        </w:tc>
      </w:tr>
      <w:tr w:rsidTr="00BD14C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9F5">
            <w:pPr>
              <w:pStyle w:val="BodyText"/>
              <w:rPr>
                <w:lang w:val="en-NZ"/>
              </w:rPr>
            </w:pPr>
            <w:r w:rsidRPr="003A19F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19F5" w:rsidP="003A19F5">
            <w:pPr>
              <w:pStyle w:val="BodyText"/>
            </w:pPr>
            <w:r w:rsidRPr="003A19F5">
              <w:t>The meat industr</w:t>
            </w:r>
            <w:r w:rsidRPr="003A19F5">
              <w:t>y has specific and clear requirements for evidence. A minimum of three forms of evidence is required to demonstrate competency in the meat industry. This is specifically designed to provide evidence that covers the demonstration in the workplace of all asp</w:t>
            </w:r>
            <w:r w:rsidRPr="003A19F5">
              <w:t>ects of competency over time.</w:t>
            </w:r>
          </w:p>
          <w:p w:rsidR="00000000" w:rsidRPr="003A19F5" w:rsidP="003A19F5">
            <w:pPr>
              <w:pStyle w:val="BodyText"/>
            </w:pPr>
            <w:r w:rsidRPr="003A19F5">
              <w:t>These requirements are in addition to the requirements for valid, current, authentic and sufficient evidence.</w:t>
            </w:r>
          </w:p>
          <w:p w:rsidR="00000000" w:rsidRPr="003A19F5" w:rsidP="003A19F5">
            <w:pPr>
              <w:pStyle w:val="BodyText"/>
            </w:pPr>
          </w:p>
          <w:p w:rsidR="00000000" w:rsidRPr="003A19F5" w:rsidP="003A19F5">
            <w:pPr>
              <w:pStyle w:val="BodyText"/>
            </w:pPr>
            <w:r w:rsidRPr="003A19F5">
              <w:t>Three forms of evidence means three different kinds of evidence - not three pieces of the same kind. In practice it</w:t>
            </w:r>
            <w:r w:rsidRPr="003A19F5">
              <w:t xml:space="preserve"> will mean that most of the unit is covered twice. This increases the legitimacy of the evidence.</w:t>
            </w:r>
          </w:p>
          <w:p w:rsidR="00000000" w:rsidRPr="003A19F5" w:rsidP="003A19F5">
            <w:pPr>
              <w:pStyle w:val="BodyText"/>
            </w:pPr>
          </w:p>
          <w:p w:rsidR="00000000" w:rsidP="003A19F5">
            <w:pPr>
              <w:pStyle w:val="BodyText"/>
              <w:rPr>
                <w:lang w:val="en-NZ"/>
              </w:rPr>
            </w:pPr>
            <w:r w:rsidRPr="003A19F5">
              <w:t>All assessment must be conducted against Australian meat industry standards and regulations.</w:t>
            </w:r>
          </w:p>
        </w:tc>
      </w:tr>
      <w:tr w:rsidTr="00BD14C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9F5">
            <w:pPr>
              <w:pStyle w:val="BodyText"/>
              <w:rPr>
                <w:lang w:val="en-NZ"/>
              </w:rPr>
            </w:pPr>
            <w:r w:rsidRPr="003A19F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19F5" w:rsidP="003A19F5">
            <w:pPr>
              <w:pStyle w:val="BodyText"/>
            </w:pPr>
            <w:r w:rsidRPr="003A19F5">
              <w:t>Competency must be demonstrated over time under typical operating conditions.</w:t>
            </w:r>
          </w:p>
          <w:p w:rsidR="00000000" w:rsidRPr="003A19F5" w:rsidP="003A19F5">
            <w:pPr>
              <w:pStyle w:val="BodyText"/>
            </w:pPr>
          </w:p>
          <w:p w:rsidR="00000000" w:rsidRPr="003A19F5" w:rsidP="003A19F5">
            <w:pPr>
              <w:pStyle w:val="BodyText"/>
            </w:pPr>
            <w:r w:rsidRPr="003A19F5">
              <w:t>The candidate must be able to make at least four varieties of sausages including two</w:t>
            </w:r>
            <w:r w:rsidRPr="003A19F5">
              <w:t xml:space="preserve"> gourmet varieties.</w:t>
            </w:r>
          </w:p>
          <w:p w:rsidR="00000000" w:rsidRPr="003A19F5" w:rsidP="003A19F5">
            <w:pPr>
              <w:pStyle w:val="BodyText"/>
            </w:pPr>
          </w:p>
          <w:p w:rsidR="00000000" w:rsidP="003A19F5">
            <w:pPr>
              <w:pStyle w:val="BodyText"/>
              <w:rPr>
                <w:lang w:val="en-NZ"/>
              </w:rPr>
            </w:pPr>
            <w:r w:rsidRPr="003A19F5">
              <w:t>Where the candidate cannot make and sell sausages in their usual place of work they must complete the requirements of the unit in an alternative work placement or in a simulated environment.</w:t>
            </w:r>
          </w:p>
        </w:tc>
      </w:tr>
      <w:tr w:rsidTr="00BD14C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9F5">
            <w:pPr>
              <w:pStyle w:val="BodyText"/>
              <w:rPr>
                <w:lang w:val="en-NZ"/>
              </w:rPr>
            </w:pPr>
            <w:r w:rsidRPr="003A19F5">
              <w:rPr>
                <w:rStyle w:val="SpecialBold"/>
              </w:rPr>
              <w:t>Context of</w:t>
            </w:r>
            <w:r w:rsidRPr="003A19F5">
              <w:t xml:space="preserve">, </w:t>
            </w:r>
            <w:r w:rsidRPr="003A19F5">
              <w:rPr>
                <w:rStyle w:val="SpecialBold"/>
              </w:rPr>
              <w:t>and specific resources for asse</w:t>
            </w:r>
            <w:r w:rsidRPr="003A19F5">
              <w:rPr>
                <w:rStyle w:val="SpecialBold"/>
              </w:rPr>
              <w:t>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9F5">
            <w:pPr>
              <w:pStyle w:val="BodyText"/>
              <w:rPr>
                <w:lang w:val="en-NZ"/>
              </w:rPr>
            </w:pPr>
            <w:r w:rsidRPr="003A19F5">
              <w:t>Assessment must occur in the workplace under normal production conditions or in a simulated environment.</w:t>
            </w:r>
          </w:p>
        </w:tc>
      </w:tr>
      <w:tr w:rsidTr="00BD14C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9F5">
            <w:pPr>
              <w:pStyle w:val="BodyText"/>
              <w:rPr>
                <w:lang w:val="en-NZ"/>
              </w:rPr>
            </w:pPr>
            <w:r w:rsidRPr="003A19F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19F5" w:rsidP="003A19F5">
            <w:pPr>
              <w:pStyle w:val="BodyText"/>
            </w:pPr>
            <w:r w:rsidRPr="003A19F5">
              <w:t>Recommended methods of assessment include:</w:t>
            </w:r>
          </w:p>
          <w:p w:rsidR="00000000" w:rsidRPr="003A19F5" w:rsidP="003A19F5">
            <w:pPr>
              <w:pStyle w:val="ListBullet"/>
            </w:pPr>
            <w:r w:rsidRPr="003A19F5">
              <w:t>simulation</w:t>
            </w:r>
          </w:p>
          <w:p w:rsidR="00000000" w:rsidRPr="003A19F5" w:rsidP="003A19F5">
            <w:pPr>
              <w:pStyle w:val="ListBullet"/>
            </w:pPr>
            <w:r w:rsidRPr="003A19F5">
              <w:t>verified work log or diary</w:t>
            </w:r>
          </w:p>
          <w:p w:rsidR="00000000" w:rsidRPr="003A19F5" w:rsidP="003A19F5">
            <w:pPr>
              <w:pStyle w:val="ListBullet"/>
            </w:pPr>
            <w:r w:rsidRPr="003A19F5">
              <w:t>workplace project</w:t>
            </w:r>
          </w:p>
          <w:p w:rsidR="00000000" w:rsidRPr="003A19F5" w:rsidP="003A19F5">
            <w:pPr>
              <w:pStyle w:val="ListBullet"/>
            </w:pPr>
            <w:r w:rsidRPr="003A19F5">
              <w:t>workplace referee or third-party report of performance over time</w:t>
            </w:r>
          </w:p>
          <w:p w:rsidR="00000000" w:rsidRPr="003A19F5" w:rsidP="003A19F5">
            <w:pPr>
              <w:pStyle w:val="ListBullet"/>
            </w:pPr>
            <w:r w:rsidRPr="003A19F5">
              <w:t>demonstration with assessor.</w:t>
            </w:r>
          </w:p>
          <w:p w:rsidR="00000000" w:rsidRPr="003A19F5" w:rsidP="003A19F5">
            <w:pPr>
              <w:pStyle w:val="BodyText"/>
            </w:pPr>
          </w:p>
          <w:p w:rsidR="00000000" w:rsidP="003A19F5">
            <w:pPr>
              <w:pStyle w:val="BodyText"/>
              <w:rPr>
                <w:lang w:val="en-NZ"/>
              </w:rPr>
            </w:pPr>
            <w:r w:rsidRPr="003A19F5">
              <w:t>Assessment practices should take into account any relevant language or cultural issues related to Aboriginality or Torres Strait Islander, gender or language bac</w:t>
            </w:r>
            <w:r w:rsidRPr="003A19F5">
              <w:t>kgrounds other than English. Language and literacy demands of the assessment task should not be higher than those of the work role.</w:t>
            </w:r>
          </w:p>
        </w:tc>
      </w:tr>
      <w:tr w:rsidTr="00BD14C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9F5">
            <w:pPr>
              <w:pStyle w:val="BodyText"/>
              <w:rPr>
                <w:lang w:val="en-NZ"/>
              </w:rPr>
            </w:pPr>
            <w:r w:rsidRPr="003A19F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19F5" w:rsidP="003A19F5">
            <w:pPr>
              <w:pStyle w:val="BodyText"/>
            </w:pPr>
            <w:r w:rsidRPr="003A19F5">
              <w:t xml:space="preserve">A current list of resources for this unit of competency is available from MINTRAC </w:t>
            </w:r>
            <w:r w:rsidRPr="003A19F5">
              <w:rPr>
                <w:rStyle w:val="Underline"/>
              </w:rPr>
              <w:t>www</w:t>
            </w:r>
            <w:r w:rsidRPr="003A19F5">
              <w:t>.</w:t>
            </w:r>
            <w:r w:rsidRPr="003A19F5">
              <w:rPr>
                <w:rStyle w:val="Underline"/>
              </w:rPr>
              <w:t>m</w:t>
            </w:r>
            <w:r w:rsidRPr="003A19F5">
              <w:rPr>
                <w:rStyle w:val="Underline"/>
              </w:rPr>
              <w:t>intrac</w:t>
            </w:r>
            <w:r w:rsidRPr="003A19F5">
              <w:t>.</w:t>
            </w:r>
            <w:r w:rsidRPr="003A19F5">
              <w:rPr>
                <w:rStyle w:val="Underline"/>
              </w:rPr>
              <w:t>com</w:t>
            </w:r>
            <w:r w:rsidRPr="003A19F5">
              <w:t>.</w:t>
            </w:r>
            <w:r w:rsidRPr="003A19F5">
              <w:rPr>
                <w:rStyle w:val="Underline"/>
              </w:rPr>
              <w:t>au</w:t>
            </w:r>
            <w:r w:rsidRPr="003A19F5">
              <w:t xml:space="preserve">  or telephone 1800 817 462.</w:t>
            </w:r>
          </w:p>
        </w:tc>
      </w:tr>
    </w:tbl>
    <w:p w:rsidR="00BD14CC" w:rsidP="003A19F5">
      <w:pPr>
        <w:pStyle w:val="BodyText"/>
      </w:pPr>
    </w:p>
    <w:p w:rsidR="00BD14CC" w:rsidP="003A19F5">
      <w:pPr>
        <w:pStyle w:val="BodyText"/>
      </w:pPr>
    </w:p>
    <w:p w:rsidR="00000000" w:rsidRPr="003A19F5" w:rsidP="003A19F5">
      <w:pPr>
        <w:pStyle w:val="Heading1"/>
      </w:pPr>
      <w:bookmarkStart w:id="11" w:name="O_253453"/>
      <w:bookmarkEnd w:id="11"/>
      <w:r w:rsidRPr="003A19F5">
        <w:t>Range Statement</w:t>
      </w:r>
    </w:p>
    <w:tbl>
      <w:tblPr>
        <w:tblW w:w="0" w:type="auto"/>
        <w:tblLayout w:type="fixed"/>
        <w:tblCellMar>
          <w:left w:w="62" w:type="dxa"/>
          <w:right w:w="62" w:type="dxa"/>
        </w:tblCellMar>
        <w:tblLook w:val="0000"/>
      </w:tblPr>
      <w:tblGrid>
        <w:gridCol w:w="3511"/>
        <w:gridCol w:w="5011"/>
      </w:tblGrid>
      <w:tr w:rsidTr="00BD14C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9F5">
            <w:pPr>
              <w:pStyle w:val="BodyText"/>
              <w:rPr>
                <w:lang w:val="en-NZ"/>
              </w:rPr>
            </w:pPr>
            <w:r w:rsidRPr="003A19F5">
              <w:rPr>
                <w:rStyle w:val="SpecialBold"/>
              </w:rPr>
              <w:t>RANGE STATEMENT</w:t>
            </w:r>
          </w:p>
        </w:tc>
      </w:tr>
      <w:tr w:rsidTr="00BD14C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9F5">
            <w:pPr>
              <w:pStyle w:val="BodyText"/>
              <w:rPr>
                <w:lang w:val="en-NZ"/>
              </w:rPr>
            </w:pPr>
            <w:r w:rsidRPr="003A19F5">
              <w:t xml:space="preserve">The range statement relates to the unit of competency as a whole. It allows for different work environments and situations that may affect </w:t>
            </w:r>
            <w:r w:rsidRPr="003A19F5">
              <w:t>performance. Bold italicised wording, if used in the performance criteria, is detailed below. Essential operating conditions that may be present with training and assessment (depending on the work situation, needs of the candidate, accessibility of the ite</w:t>
            </w:r>
            <w:r w:rsidRPr="003A19F5">
              <w:t>m, and local industry and regional contexts) may also be included.</w:t>
            </w:r>
          </w:p>
        </w:tc>
      </w:tr>
      <w:tr w:rsidTr="00BD14CC">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9F5">
            <w:pPr>
              <w:pStyle w:val="BodyText"/>
              <w:rPr>
                <w:lang w:val="en-NZ"/>
              </w:rPr>
            </w:pPr>
            <w:r w:rsidRPr="003A19F5">
              <w:rPr>
                <w:rStyle w:val="BoldandItalics"/>
              </w:rPr>
              <w:t>Workplace specifications</w:t>
            </w:r>
            <w:r w:rsidRPr="003A19F5">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19F5" w:rsidP="003A19F5">
            <w:pPr>
              <w:pStyle w:val="ListBullet"/>
            </w:pPr>
            <w:r w:rsidRPr="003A19F5">
              <w:t>enterprise-specific procedures and ethical standards</w:t>
            </w:r>
          </w:p>
          <w:p w:rsidR="00000000" w:rsidRPr="003A19F5" w:rsidP="003A19F5">
            <w:pPr>
              <w:pStyle w:val="ListBullet"/>
            </w:pPr>
            <w:r w:rsidRPr="003A19F5">
              <w:t>Standard Operating Procedures (SOPs)</w:t>
            </w:r>
          </w:p>
          <w:p w:rsidR="00000000" w:rsidP="003A19F5">
            <w:pPr>
              <w:pStyle w:val="ListBullet"/>
              <w:rPr>
                <w:lang w:val="en-NZ"/>
              </w:rPr>
            </w:pPr>
            <w:r w:rsidRPr="003A19F5">
              <w:t>work instructions.</w:t>
            </w:r>
          </w:p>
        </w:tc>
      </w:tr>
      <w:tr w:rsidTr="00BD14CC">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9F5">
            <w:pPr>
              <w:pStyle w:val="BodyText"/>
              <w:rPr>
                <w:lang w:val="en-NZ"/>
              </w:rPr>
            </w:pPr>
            <w:r w:rsidRPr="003A19F5">
              <w:rPr>
                <w:rStyle w:val="BoldandItalics"/>
              </w:rPr>
              <w:t>Product specifications</w:t>
            </w:r>
            <w:r w:rsidRPr="003A19F5">
              <w:t xml:space="preserve"> may r</w:t>
            </w:r>
            <w:r w:rsidRPr="003A19F5">
              <w:t>elate to species of meat, which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19F5" w:rsidP="003A19F5">
            <w:pPr>
              <w:pStyle w:val="ListBullet"/>
            </w:pPr>
            <w:r w:rsidRPr="003A19F5">
              <w:t>beef</w:t>
            </w:r>
          </w:p>
          <w:p w:rsidR="00000000" w:rsidRPr="003A19F5" w:rsidP="003A19F5">
            <w:pPr>
              <w:pStyle w:val="ListBullet"/>
            </w:pPr>
            <w:r w:rsidRPr="003A19F5">
              <w:t>buffalo</w:t>
            </w:r>
          </w:p>
          <w:p w:rsidR="00000000" w:rsidRPr="003A19F5" w:rsidP="003A19F5">
            <w:pPr>
              <w:pStyle w:val="ListBullet"/>
            </w:pPr>
            <w:r w:rsidRPr="003A19F5">
              <w:t>chicken</w:t>
            </w:r>
          </w:p>
          <w:p w:rsidR="00000000" w:rsidRPr="003A19F5" w:rsidP="003A19F5">
            <w:pPr>
              <w:pStyle w:val="ListBullet"/>
            </w:pPr>
            <w:r w:rsidRPr="003A19F5">
              <w:t>emu</w:t>
            </w:r>
          </w:p>
          <w:p w:rsidR="00000000" w:rsidRPr="003A19F5" w:rsidP="003A19F5">
            <w:pPr>
              <w:pStyle w:val="ListBullet"/>
            </w:pPr>
            <w:r w:rsidRPr="003A19F5">
              <w:t>game meat</w:t>
            </w:r>
          </w:p>
          <w:p w:rsidR="00000000" w:rsidRPr="003A19F5" w:rsidP="003A19F5">
            <w:pPr>
              <w:pStyle w:val="ListBullet"/>
            </w:pPr>
            <w:r w:rsidRPr="003A19F5">
              <w:t>kangaroo</w:t>
            </w:r>
          </w:p>
          <w:p w:rsidR="00000000" w:rsidRPr="003A19F5" w:rsidP="003A19F5">
            <w:pPr>
              <w:pStyle w:val="ListBullet"/>
            </w:pPr>
            <w:r w:rsidRPr="003A19F5">
              <w:t>lamb</w:t>
            </w:r>
          </w:p>
          <w:p w:rsidR="00000000" w:rsidRPr="003A19F5" w:rsidP="003A19F5">
            <w:pPr>
              <w:pStyle w:val="ListBullet"/>
            </w:pPr>
            <w:r w:rsidRPr="003A19F5">
              <w:t>mutton</w:t>
            </w:r>
          </w:p>
          <w:p w:rsidR="00000000" w:rsidRPr="003A19F5" w:rsidP="003A19F5">
            <w:pPr>
              <w:pStyle w:val="ListBullet"/>
            </w:pPr>
            <w:r w:rsidRPr="003A19F5">
              <w:t>pork</w:t>
            </w:r>
          </w:p>
          <w:p w:rsidR="00000000" w:rsidP="003A19F5">
            <w:pPr>
              <w:pStyle w:val="ListBullet"/>
              <w:rPr>
                <w:lang w:val="en-NZ"/>
              </w:rPr>
            </w:pPr>
            <w:r w:rsidRPr="003A19F5">
              <w:t>veal.</w:t>
            </w:r>
          </w:p>
        </w:tc>
      </w:tr>
      <w:tr w:rsidTr="00BD14CC">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9F5">
            <w:pPr>
              <w:pStyle w:val="BodyText"/>
              <w:rPr>
                <w:lang w:val="en-NZ"/>
              </w:rPr>
            </w:pPr>
            <w:r w:rsidRPr="003A19F5">
              <w:rPr>
                <w:rStyle w:val="BoldandItalics"/>
              </w:rPr>
              <w:t>Product specifications</w:t>
            </w:r>
            <w:r w:rsidRPr="003A19F5">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19F5" w:rsidP="003A19F5">
            <w:pPr>
              <w:pStyle w:val="ListBullet"/>
            </w:pPr>
            <w:r w:rsidRPr="003A19F5">
              <w:t>according to recipe</w:t>
            </w:r>
          </w:p>
          <w:p w:rsidR="00000000" w:rsidRPr="003A19F5" w:rsidP="003A19F5">
            <w:pPr>
              <w:pStyle w:val="ListBullet"/>
            </w:pPr>
            <w:r w:rsidRPr="003A19F5">
              <w:t>fat content, which may be measured by</w:t>
            </w:r>
          </w:p>
          <w:p w:rsidR="00000000" w:rsidRPr="003A19F5" w:rsidP="003A19F5">
            <w:pPr>
              <w:pStyle w:val="ListBullet2"/>
            </w:pPr>
            <w:r w:rsidRPr="003A19F5">
              <w:t>chemical lean (CL)</w:t>
            </w:r>
          </w:p>
          <w:p w:rsidR="00000000" w:rsidRPr="003A19F5" w:rsidP="003A19F5">
            <w:pPr>
              <w:pStyle w:val="ListBullet2"/>
            </w:pPr>
            <w:r w:rsidRPr="003A19F5">
              <w:t>visual estimation (VL)</w:t>
            </w:r>
          </w:p>
          <w:p w:rsidR="00000000" w:rsidRPr="003A19F5" w:rsidP="003A19F5">
            <w:pPr>
              <w:pStyle w:val="ListBullet"/>
            </w:pPr>
            <w:r w:rsidRPr="003A19F5">
              <w:t>filling yield</w:t>
            </w:r>
          </w:p>
          <w:p w:rsidR="00000000" w:rsidRPr="003A19F5" w:rsidP="003A19F5">
            <w:pPr>
              <w:pStyle w:val="ListBullet"/>
            </w:pPr>
            <w:r w:rsidRPr="003A19F5">
              <w:t>iced water</w:t>
            </w:r>
          </w:p>
          <w:p w:rsidR="00000000" w:rsidRPr="003A19F5" w:rsidP="003A19F5">
            <w:pPr>
              <w:pStyle w:val="ListBullet"/>
            </w:pPr>
            <w:r w:rsidRPr="003A19F5">
              <w:t>individual dry ingredients</w:t>
            </w:r>
          </w:p>
          <w:p w:rsidR="00000000" w:rsidRPr="003A19F5" w:rsidP="003A19F5">
            <w:pPr>
              <w:pStyle w:val="ListBullet"/>
            </w:pPr>
            <w:r w:rsidRPr="003A19F5">
              <w:t>length of links</w:t>
            </w:r>
          </w:p>
          <w:p w:rsidR="00000000" w:rsidRPr="003A19F5" w:rsidP="003A19F5">
            <w:pPr>
              <w:pStyle w:val="ListBullet"/>
            </w:pPr>
            <w:r w:rsidRPr="003A19F5">
              <w:t>method and order of blending</w:t>
            </w:r>
          </w:p>
          <w:p w:rsidR="00000000" w:rsidRPr="003A19F5" w:rsidP="003A19F5">
            <w:pPr>
              <w:pStyle w:val="ListBullet"/>
            </w:pPr>
            <w:r w:rsidRPr="003A19F5">
              <w:t>pre-mix</w:t>
            </w:r>
          </w:p>
          <w:p w:rsidR="00000000" w:rsidRPr="003A19F5" w:rsidP="003A19F5">
            <w:pPr>
              <w:pStyle w:val="ListBullet"/>
            </w:pPr>
            <w:r w:rsidRPr="003A19F5">
              <w:t>species of meat</w:t>
            </w:r>
          </w:p>
          <w:p w:rsidR="00000000" w:rsidRPr="003A19F5" w:rsidP="003A19F5">
            <w:pPr>
              <w:pStyle w:val="ListBullet"/>
            </w:pPr>
            <w:r w:rsidRPr="003A19F5">
              <w:t>triple or single link</w:t>
            </w:r>
          </w:p>
          <w:p w:rsidR="00000000" w:rsidP="003A19F5">
            <w:pPr>
              <w:pStyle w:val="ListBullet"/>
              <w:rPr>
                <w:lang w:val="en-NZ"/>
              </w:rPr>
            </w:pPr>
            <w:r w:rsidRPr="003A19F5">
              <w:t>type and thickness of casing.</w:t>
            </w:r>
          </w:p>
        </w:tc>
      </w:tr>
      <w:tr w:rsidTr="00BD14CC">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9F5">
            <w:pPr>
              <w:pStyle w:val="BodyText"/>
              <w:rPr>
                <w:lang w:val="en-NZ"/>
              </w:rPr>
            </w:pPr>
            <w:r w:rsidRPr="003A19F5">
              <w:rPr>
                <w:rStyle w:val="BoldandItalics"/>
              </w:rPr>
              <w:t>Ingredients</w:t>
            </w:r>
            <w:r w:rsidRPr="003A19F5">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19F5" w:rsidP="003A19F5">
            <w:pPr>
              <w:pStyle w:val="ListBullet"/>
            </w:pPr>
            <w:r w:rsidRPr="003A19F5">
              <w:t>binders</w:t>
            </w:r>
          </w:p>
          <w:p w:rsidR="00000000" w:rsidRPr="003A19F5" w:rsidP="003A19F5">
            <w:pPr>
              <w:pStyle w:val="ListBullet"/>
            </w:pPr>
            <w:r w:rsidRPr="003A19F5">
              <w:t>meat</w:t>
            </w:r>
          </w:p>
          <w:p w:rsidR="00000000" w:rsidRPr="003A19F5" w:rsidP="003A19F5">
            <w:pPr>
              <w:pStyle w:val="ListBullet"/>
            </w:pPr>
            <w:r w:rsidRPr="003A19F5">
              <w:t>phosphates</w:t>
            </w:r>
          </w:p>
          <w:p w:rsidR="00000000" w:rsidRPr="003A19F5" w:rsidP="003A19F5">
            <w:pPr>
              <w:pStyle w:val="ListBullet"/>
            </w:pPr>
            <w:r w:rsidRPr="003A19F5">
              <w:t>preservatives</w:t>
            </w:r>
          </w:p>
          <w:p w:rsidR="00000000" w:rsidRPr="003A19F5" w:rsidP="003A19F5">
            <w:pPr>
              <w:pStyle w:val="ListBullet"/>
            </w:pPr>
            <w:r w:rsidRPr="003A19F5">
              <w:t>seasonings, salt or flavourings</w:t>
            </w:r>
          </w:p>
          <w:p w:rsidR="00000000" w:rsidP="003A19F5">
            <w:pPr>
              <w:pStyle w:val="ListBullet"/>
              <w:rPr>
                <w:lang w:val="en-NZ"/>
              </w:rPr>
            </w:pPr>
            <w:r w:rsidRPr="003A19F5">
              <w:t>water.</w:t>
            </w:r>
          </w:p>
        </w:tc>
      </w:tr>
      <w:tr w:rsidTr="00BD14CC">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9F5">
            <w:pPr>
              <w:pStyle w:val="BodyText"/>
              <w:rPr>
                <w:lang w:val="en-NZ"/>
              </w:rPr>
            </w:pPr>
            <w:r w:rsidRPr="003A19F5">
              <w:rPr>
                <w:rStyle w:val="BoldandItalics"/>
              </w:rPr>
              <w:t>Regulatory requirements</w:t>
            </w:r>
            <w:r w:rsidRPr="003A19F5">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19F5" w:rsidP="003A19F5">
            <w:pPr>
              <w:pStyle w:val="ListBullet"/>
            </w:pPr>
            <w:r w:rsidRPr="003A19F5">
              <w:t>Export Control Act</w:t>
            </w:r>
          </w:p>
          <w:p w:rsidR="00000000" w:rsidRPr="003A19F5" w:rsidP="003A19F5">
            <w:pPr>
              <w:pStyle w:val="ListBullet"/>
            </w:pPr>
            <w:r w:rsidRPr="003A19F5">
              <w:t>Federal, state and territory  regulations regarding meat processing</w:t>
            </w:r>
          </w:p>
          <w:p w:rsidR="00000000" w:rsidRPr="003A19F5" w:rsidP="003A19F5">
            <w:pPr>
              <w:pStyle w:val="ListBullet"/>
            </w:pPr>
            <w:r w:rsidRPr="003A19F5">
              <w:t>hygiene and sanitation requirements</w:t>
            </w:r>
          </w:p>
          <w:p w:rsidR="00000000" w:rsidP="003A19F5">
            <w:pPr>
              <w:pStyle w:val="ListBullet"/>
              <w:rPr>
                <w:lang w:val="en-NZ"/>
              </w:rPr>
            </w:pPr>
            <w:r w:rsidRPr="003A19F5">
              <w:t>relevant Australian standards.</w:t>
            </w:r>
          </w:p>
        </w:tc>
      </w:tr>
      <w:tr w:rsidTr="00BD14CC">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9F5">
            <w:pPr>
              <w:pStyle w:val="BodyText"/>
              <w:rPr>
                <w:lang w:val="en-NZ"/>
              </w:rPr>
            </w:pPr>
            <w:r w:rsidRPr="003A19F5">
              <w:rPr>
                <w:rStyle w:val="BoldandItalics"/>
              </w:rPr>
              <w:t>Casings</w:t>
            </w:r>
            <w:r w:rsidRPr="003A19F5">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19F5" w:rsidP="003A19F5">
            <w:pPr>
              <w:pStyle w:val="ListBullet"/>
            </w:pPr>
            <w:r w:rsidRPr="003A19F5">
              <w:t>collagen casings</w:t>
            </w:r>
          </w:p>
          <w:p w:rsidR="00000000" w:rsidP="003A19F5">
            <w:pPr>
              <w:pStyle w:val="ListBullet"/>
              <w:rPr>
                <w:lang w:val="en-NZ"/>
              </w:rPr>
            </w:pPr>
            <w:r w:rsidRPr="003A19F5">
              <w:t>natural casings.</w:t>
            </w:r>
          </w:p>
        </w:tc>
      </w:tr>
      <w:tr w:rsidTr="00BD14CC">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9F5">
            <w:pPr>
              <w:pStyle w:val="BodyText"/>
              <w:rPr>
                <w:lang w:val="en-NZ"/>
              </w:rPr>
            </w:pPr>
            <w:r w:rsidRPr="003A19F5">
              <w:rPr>
                <w:rStyle w:val="BoldandItalics"/>
              </w:rPr>
              <w:t>OH</w:t>
            </w:r>
            <w:r w:rsidRPr="003A19F5">
              <w:t>&amp;</w:t>
            </w:r>
            <w:r w:rsidRPr="003A19F5">
              <w:rPr>
                <w:rStyle w:val="BoldandItalics"/>
              </w:rPr>
              <w:t>S</w:t>
            </w:r>
            <w:r w:rsidRPr="003A19F5">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19F5" w:rsidP="003A19F5">
            <w:pPr>
              <w:pStyle w:val="ListBullet"/>
            </w:pPr>
            <w:r w:rsidRPr="003A19F5">
              <w:t>enterprise OH&amp;S policies, procedures and programs</w:t>
            </w:r>
          </w:p>
          <w:p w:rsidR="00000000" w:rsidRPr="003A19F5" w:rsidP="003A19F5">
            <w:pPr>
              <w:pStyle w:val="ListBullet"/>
            </w:pPr>
            <w:r w:rsidRPr="003A19F5">
              <w:t>OH&amp;S legal requirements</w:t>
            </w:r>
          </w:p>
          <w:p w:rsidR="00000000" w:rsidRPr="003A19F5" w:rsidP="003A19F5">
            <w:pPr>
              <w:pStyle w:val="ListBullet"/>
            </w:pPr>
            <w:r w:rsidRPr="003A19F5">
              <w:t>Personal Protective Equipment (PPE), which may include:</w:t>
            </w:r>
          </w:p>
          <w:p w:rsidR="00000000" w:rsidRPr="003A19F5" w:rsidP="003A19F5">
            <w:pPr>
              <w:pStyle w:val="ListBullet2"/>
            </w:pPr>
            <w:r w:rsidRPr="003A19F5">
              <w:t>coats and aprons</w:t>
            </w:r>
          </w:p>
          <w:p w:rsidR="00000000" w:rsidRPr="003A19F5" w:rsidP="003A19F5">
            <w:pPr>
              <w:pStyle w:val="ListBullet2"/>
            </w:pPr>
            <w:r w:rsidRPr="003A19F5">
              <w:t>ear plugs or muffs</w:t>
            </w:r>
          </w:p>
          <w:p w:rsidR="00000000" w:rsidRPr="003A19F5" w:rsidP="003A19F5">
            <w:pPr>
              <w:pStyle w:val="ListBullet2"/>
            </w:pPr>
            <w:r w:rsidRPr="003A19F5">
              <w:t>eye and facial protection</w:t>
            </w:r>
          </w:p>
          <w:p w:rsidR="00000000" w:rsidRPr="003A19F5" w:rsidP="003A19F5">
            <w:pPr>
              <w:pStyle w:val="ListBullet2"/>
            </w:pPr>
            <w:r w:rsidRPr="003A19F5">
              <w:t>head-wear</w:t>
            </w:r>
          </w:p>
          <w:p w:rsidR="00000000" w:rsidRPr="003A19F5" w:rsidP="003A19F5">
            <w:pPr>
              <w:pStyle w:val="ListBullet2"/>
            </w:pPr>
            <w:r w:rsidRPr="003A19F5">
              <w:t>lifting assistance</w:t>
            </w:r>
          </w:p>
          <w:p w:rsidR="00000000" w:rsidRPr="003A19F5" w:rsidP="003A19F5">
            <w:pPr>
              <w:pStyle w:val="ListBullet2"/>
            </w:pPr>
            <w:r w:rsidRPr="003A19F5">
              <w:t>mesh aprons</w:t>
            </w:r>
          </w:p>
          <w:p w:rsidR="00000000" w:rsidRPr="003A19F5" w:rsidP="003A19F5">
            <w:pPr>
              <w:pStyle w:val="ListBullet2"/>
            </w:pPr>
            <w:r w:rsidRPr="003A19F5">
              <w:t>protective boot covers</w:t>
            </w:r>
          </w:p>
          <w:p w:rsidR="00000000" w:rsidRPr="003A19F5" w:rsidP="003A19F5">
            <w:pPr>
              <w:pStyle w:val="ListBullet2"/>
            </w:pPr>
            <w:r w:rsidRPr="003A19F5">
              <w:t>protective hand and arm covering</w:t>
            </w:r>
          </w:p>
          <w:p w:rsidR="00000000" w:rsidRPr="003A19F5" w:rsidP="003A19F5">
            <w:pPr>
              <w:pStyle w:val="ListBullet2"/>
            </w:pPr>
            <w:r w:rsidRPr="003A19F5">
              <w:t>protective head and hair covering</w:t>
            </w:r>
          </w:p>
          <w:p w:rsidR="00000000" w:rsidRPr="003A19F5" w:rsidP="003A19F5">
            <w:pPr>
              <w:pStyle w:val="ListBullet2"/>
            </w:pPr>
            <w:r w:rsidRPr="003A19F5">
              <w:t>uniforms</w:t>
            </w:r>
          </w:p>
          <w:p w:rsidR="00000000" w:rsidRPr="003A19F5" w:rsidP="003A19F5">
            <w:pPr>
              <w:pStyle w:val="ListBullet2"/>
            </w:pPr>
            <w:r w:rsidRPr="003A19F5">
              <w:t>waterproof clothing</w:t>
            </w:r>
          </w:p>
          <w:p w:rsidR="00000000" w:rsidRPr="003A19F5" w:rsidP="003A19F5">
            <w:pPr>
              <w:pStyle w:val="ListBullet2"/>
            </w:pPr>
            <w:r w:rsidRPr="003A19F5">
              <w:t>work, safety or waterproof footwear</w:t>
            </w:r>
          </w:p>
          <w:p w:rsidR="00000000" w:rsidP="003A19F5">
            <w:pPr>
              <w:pStyle w:val="ListBullet"/>
              <w:rPr>
                <w:lang w:val="en-NZ"/>
              </w:rPr>
            </w:pPr>
            <w:r w:rsidRPr="003A19F5">
              <w:t>requirements set out in standards and codes of practice.</w:t>
            </w:r>
          </w:p>
        </w:tc>
      </w:tr>
      <w:tr w:rsidTr="00BD14CC">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9F5">
            <w:pPr>
              <w:pStyle w:val="BodyText"/>
              <w:rPr>
                <w:lang w:val="en-NZ"/>
              </w:rPr>
            </w:pPr>
            <w:r w:rsidRPr="003A19F5">
              <w:rPr>
                <w:rStyle w:val="BoldandItalics"/>
              </w:rPr>
              <w:t>Variety of sausages</w:t>
            </w:r>
            <w:r w:rsidRPr="003A19F5">
              <w:t xml:space="preserve"> must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19F5" w:rsidP="003A19F5">
            <w:pPr>
              <w:pStyle w:val="ListBullet"/>
            </w:pPr>
            <w:r w:rsidRPr="003A19F5">
              <w:t>at least two gourmet sausages</w:t>
            </w:r>
          </w:p>
          <w:p w:rsidR="00000000" w:rsidRPr="003A19F5" w:rsidP="003A19F5">
            <w:pPr>
              <w:pStyle w:val="ListBullet"/>
            </w:pPr>
            <w:r w:rsidRPr="003A19F5">
              <w:t>two other varieties, including:</w:t>
            </w:r>
          </w:p>
          <w:p w:rsidR="00000000" w:rsidRPr="003A19F5" w:rsidP="003A19F5">
            <w:pPr>
              <w:pStyle w:val="ListBullet2"/>
            </w:pPr>
            <w:r w:rsidRPr="003A19F5">
              <w:t>beef</w:t>
            </w:r>
          </w:p>
          <w:p w:rsidR="00000000" w:rsidRPr="003A19F5" w:rsidP="003A19F5">
            <w:pPr>
              <w:pStyle w:val="ListBullet2"/>
            </w:pPr>
            <w:r w:rsidRPr="003A19F5">
              <w:t>chicken</w:t>
            </w:r>
          </w:p>
          <w:p w:rsidR="00000000" w:rsidRPr="003A19F5" w:rsidP="003A19F5">
            <w:pPr>
              <w:pStyle w:val="ListBullet2"/>
            </w:pPr>
            <w:r w:rsidRPr="003A19F5">
              <w:t>game</w:t>
            </w:r>
          </w:p>
          <w:p w:rsidR="00000000" w:rsidRPr="003A19F5" w:rsidP="003A19F5">
            <w:pPr>
              <w:pStyle w:val="ListBullet2"/>
            </w:pPr>
            <w:r w:rsidRPr="003A19F5">
              <w:t>Italian</w:t>
            </w:r>
          </w:p>
          <w:p w:rsidR="00000000" w:rsidRPr="003A19F5" w:rsidP="003A19F5">
            <w:pPr>
              <w:pStyle w:val="ListBullet2"/>
            </w:pPr>
            <w:r w:rsidRPr="003A19F5">
              <w:t>lamb</w:t>
            </w:r>
          </w:p>
          <w:p w:rsidR="00000000" w:rsidRPr="003A19F5" w:rsidP="003A19F5">
            <w:pPr>
              <w:pStyle w:val="ListBullet2"/>
            </w:pPr>
            <w:r w:rsidRPr="003A19F5">
              <w:t>pork</w:t>
            </w:r>
          </w:p>
          <w:p w:rsidR="00000000" w:rsidP="003A19F5">
            <w:pPr>
              <w:pStyle w:val="ListBullet2"/>
              <w:rPr>
                <w:lang w:val="en-NZ"/>
              </w:rPr>
            </w:pPr>
            <w:r w:rsidRPr="003A19F5">
              <w:t>veal.</w:t>
            </w:r>
          </w:p>
        </w:tc>
      </w:tr>
      <w:tr w:rsidTr="00BD14CC">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9F5">
            <w:pPr>
              <w:pStyle w:val="BodyText"/>
              <w:rPr>
                <w:lang w:val="en-NZ"/>
              </w:rPr>
            </w:pPr>
            <w:r w:rsidRPr="003A19F5">
              <w:rPr>
                <w:rStyle w:val="BoldandItalics"/>
              </w:rPr>
              <w:t>Information</w:t>
            </w:r>
            <w:r w:rsidRPr="003A19F5">
              <w:t xml:space="preserve"> on sausages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19F5" w:rsidP="003A19F5">
            <w:pPr>
              <w:pStyle w:val="ListBullet"/>
            </w:pPr>
            <w:r w:rsidRPr="003A19F5">
              <w:t>cooking methods for different varieties of sausage</w:t>
            </w:r>
          </w:p>
          <w:p w:rsidR="00000000" w:rsidRPr="003A19F5" w:rsidP="003A19F5">
            <w:pPr>
              <w:pStyle w:val="ListBullet"/>
            </w:pPr>
            <w:r w:rsidRPr="003A19F5">
              <w:t>dietary information, including kilojoules per average serving size</w:t>
            </w:r>
          </w:p>
          <w:p w:rsidR="00000000" w:rsidRPr="003A19F5" w:rsidP="003A19F5">
            <w:pPr>
              <w:pStyle w:val="ListBullet"/>
            </w:pPr>
            <w:r w:rsidRPr="003A19F5">
              <w:t>identifying allergies associated with ingredients and additives in product</w:t>
            </w:r>
          </w:p>
          <w:p w:rsidR="00000000" w:rsidRPr="003A19F5" w:rsidP="003A19F5">
            <w:pPr>
              <w:pStyle w:val="ListBullet"/>
            </w:pPr>
            <w:r w:rsidRPr="003A19F5">
              <w:t>identifying ingredients, additives and preservatives in meat product</w:t>
            </w:r>
          </w:p>
          <w:p w:rsidR="00000000" w:rsidRPr="003A19F5" w:rsidP="003A19F5">
            <w:pPr>
              <w:pStyle w:val="ListBullet"/>
            </w:pPr>
            <w:r w:rsidRPr="003A19F5">
              <w:t>interpreting nutritional panels</w:t>
            </w:r>
          </w:p>
          <w:p w:rsidR="00000000" w:rsidRPr="003A19F5" w:rsidP="003A19F5">
            <w:pPr>
              <w:pStyle w:val="ListBullet"/>
            </w:pPr>
            <w:r w:rsidRPr="003A19F5">
              <w:t>shelf life of different varieties of sausage</w:t>
            </w:r>
          </w:p>
          <w:p w:rsidR="00000000" w:rsidP="003A19F5">
            <w:pPr>
              <w:pStyle w:val="ListBullet"/>
              <w:rPr>
                <w:lang w:val="en-NZ"/>
              </w:rPr>
            </w:pPr>
            <w:r w:rsidRPr="003A19F5">
              <w:t>storage and handling of different varieties of sausage.</w:t>
            </w:r>
          </w:p>
        </w:tc>
      </w:tr>
      <w:tr w:rsidTr="00BD14CC">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9F5">
            <w:pPr>
              <w:pStyle w:val="BodyText"/>
              <w:rPr>
                <w:lang w:val="en-NZ"/>
              </w:rPr>
            </w:pPr>
            <w:r w:rsidRPr="003A19F5">
              <w:rPr>
                <w:rStyle w:val="BoldandItalics"/>
              </w:rPr>
              <w:t>Mathematical skills</w:t>
            </w:r>
            <w:r w:rsidRPr="003A19F5">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19F5" w:rsidP="003A19F5">
            <w:pPr>
              <w:pStyle w:val="ListBullet"/>
            </w:pPr>
            <w:r w:rsidRPr="003A19F5">
              <w:t xml:space="preserve">accurate recording </w:t>
            </w:r>
            <w:r w:rsidRPr="003A19F5">
              <w:t>of temperature, time, volume, weight and quantity in standard formats or proformas</w:t>
            </w:r>
          </w:p>
          <w:p w:rsidR="00000000" w:rsidRPr="003A19F5" w:rsidP="003A19F5">
            <w:pPr>
              <w:pStyle w:val="ListBullet"/>
            </w:pPr>
            <w:r w:rsidRPr="003A19F5">
              <w:t>interpreting and drawing conclusions from routine charts, bar graphs and pie charts</w:t>
            </w:r>
          </w:p>
          <w:p w:rsidR="00000000" w:rsidRPr="003A19F5" w:rsidP="003A19F5">
            <w:pPr>
              <w:pStyle w:val="ListBullet"/>
            </w:pPr>
            <w:r w:rsidRPr="003A19F5">
              <w:t>operations involving percentages, comparisons and variations</w:t>
            </w:r>
          </w:p>
          <w:p w:rsidR="00000000" w:rsidRPr="003A19F5" w:rsidP="003A19F5">
            <w:pPr>
              <w:pStyle w:val="ListBullet"/>
            </w:pPr>
            <w:r w:rsidRPr="003A19F5">
              <w:t>reading and interpreting ana</w:t>
            </w:r>
            <w:r w:rsidRPr="003A19F5">
              <w:t>logue and digital measures, including clocks, scales, pressure gauges, thermometers and cash registers</w:t>
            </w:r>
          </w:p>
          <w:p w:rsidR="00000000" w:rsidRPr="003A19F5" w:rsidP="003A19F5">
            <w:pPr>
              <w:pStyle w:val="ListBullet"/>
            </w:pPr>
            <w:r w:rsidRPr="003A19F5">
              <w:t>routine estimations and calculations using a range of specified formulas and procedures</w:t>
            </w:r>
          </w:p>
          <w:p w:rsidR="00000000" w:rsidP="003A19F5">
            <w:pPr>
              <w:pStyle w:val="ListBullet"/>
              <w:rPr>
                <w:lang w:val="en-NZ"/>
              </w:rPr>
            </w:pPr>
            <w:r w:rsidRPr="003A19F5">
              <w:t>using calculators and computer software packages.</w:t>
            </w:r>
          </w:p>
        </w:tc>
      </w:tr>
      <w:tr w:rsidTr="00BD14CC">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9F5">
            <w:pPr>
              <w:pStyle w:val="BodyText"/>
              <w:rPr>
                <w:lang w:val="en-NZ"/>
              </w:rPr>
            </w:pPr>
            <w:r w:rsidRPr="003A19F5">
              <w:rPr>
                <w:rStyle w:val="BoldandItalics"/>
              </w:rPr>
              <w:t>Explanations</w:t>
            </w:r>
            <w:r w:rsidRPr="003A19F5">
              <w:t xml:space="preserve"> may:</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19F5" w:rsidP="003A19F5">
            <w:pPr>
              <w:pStyle w:val="ListBullet"/>
            </w:pPr>
            <w:r w:rsidRPr="003A19F5">
              <w:t>be completed with the assistance of others</w:t>
            </w:r>
          </w:p>
          <w:p w:rsidR="00000000" w:rsidRPr="003A19F5" w:rsidP="003A19F5">
            <w:pPr>
              <w:pStyle w:val="ListBullet"/>
            </w:pPr>
            <w:r w:rsidRPr="003A19F5">
              <w:t>be directly related to problem solving in own work and work area</w:t>
            </w:r>
          </w:p>
          <w:p w:rsidR="00000000" w:rsidRPr="003A19F5" w:rsidP="003A19F5">
            <w:pPr>
              <w:pStyle w:val="ListBullet"/>
            </w:pPr>
            <w:r w:rsidRPr="003A19F5">
              <w:t>be in everyday workplace language and include mathematical language and commonly used technical terms</w:t>
            </w:r>
          </w:p>
          <w:p w:rsidR="00000000" w:rsidRPr="003A19F5" w:rsidP="003A19F5">
            <w:pPr>
              <w:pStyle w:val="ListBullet"/>
            </w:pPr>
            <w:r w:rsidRPr="003A19F5">
              <w:t xml:space="preserve">be presented in writing using standard </w:t>
            </w:r>
            <w:r w:rsidRPr="003A19F5">
              <w:t>formats or proformas, diagrams, symbols and charts</w:t>
            </w:r>
          </w:p>
          <w:p w:rsidR="00000000" w:rsidRPr="003A19F5" w:rsidP="003A19F5">
            <w:pPr>
              <w:pStyle w:val="ListBullet"/>
            </w:pPr>
            <w:r w:rsidRPr="003A19F5">
              <w:t>be presented orally</w:t>
            </w:r>
          </w:p>
          <w:p w:rsidR="00000000" w:rsidP="003A19F5">
            <w:pPr>
              <w:pStyle w:val="ListBullet"/>
              <w:rPr>
                <w:lang w:val="en-NZ"/>
              </w:rPr>
            </w:pPr>
            <w:r w:rsidRPr="003A19F5">
              <w:t>include information from several sources.</w:t>
            </w:r>
          </w:p>
        </w:tc>
      </w:tr>
      <w:tr w:rsidTr="00BD14CC">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9F5">
            <w:pPr>
              <w:pStyle w:val="BodyText"/>
              <w:rPr>
                <w:lang w:val="en-NZ"/>
              </w:rPr>
            </w:pPr>
            <w:r w:rsidRPr="003A19F5">
              <w:rPr>
                <w:rStyle w:val="BoldandItalics"/>
              </w:rPr>
              <w:t>Communication skills</w:t>
            </w:r>
            <w:r w:rsidRPr="003A19F5">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19F5" w:rsidP="003A19F5">
            <w:pPr>
              <w:pStyle w:val="ListBullet"/>
            </w:pPr>
            <w:r w:rsidRPr="003A19F5">
              <w:t xml:space="preserve">applying mathematical skills to workplace requirements </w:t>
            </w:r>
          </w:p>
          <w:p w:rsidR="00000000" w:rsidRPr="003A19F5" w:rsidP="003A19F5">
            <w:pPr>
              <w:pStyle w:val="ListBullet"/>
            </w:pPr>
            <w:r w:rsidRPr="003A19F5">
              <w:t xml:space="preserve">listening and understanding </w:t>
            </w:r>
          </w:p>
          <w:p w:rsidR="00000000" w:rsidRPr="003A19F5" w:rsidP="003A19F5">
            <w:pPr>
              <w:pStyle w:val="ListBullet"/>
            </w:pPr>
            <w:r w:rsidRPr="003A19F5">
              <w:t xml:space="preserve">reading and interpreting workplace documentation </w:t>
            </w:r>
          </w:p>
          <w:p w:rsidR="00000000" w:rsidRPr="003A19F5" w:rsidP="003A19F5">
            <w:pPr>
              <w:pStyle w:val="ListBullet"/>
            </w:pPr>
            <w:r w:rsidRPr="003A19F5">
              <w:t xml:space="preserve">sharing information </w:t>
            </w:r>
          </w:p>
          <w:p w:rsidR="00000000" w:rsidRPr="003A19F5" w:rsidP="003A19F5">
            <w:pPr>
              <w:pStyle w:val="ListBullet"/>
            </w:pPr>
            <w:r w:rsidRPr="003A19F5">
              <w:t xml:space="preserve">speaking clearly and directly </w:t>
            </w:r>
          </w:p>
          <w:p w:rsidR="00000000" w:rsidP="003A19F5">
            <w:pPr>
              <w:pStyle w:val="ListBullet"/>
              <w:rPr>
                <w:lang w:val="en-NZ"/>
              </w:rPr>
            </w:pPr>
            <w:r w:rsidRPr="003A19F5">
              <w:t>working with diverse individuals and groups.</w:t>
            </w:r>
          </w:p>
        </w:tc>
      </w:tr>
      <w:tr w:rsidTr="00BD14CC">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9F5">
            <w:pPr>
              <w:pStyle w:val="BodyText"/>
              <w:rPr>
                <w:lang w:val="en-NZ"/>
              </w:rPr>
            </w:pPr>
            <w:r w:rsidRPr="003A19F5">
              <w:rPr>
                <w:rStyle w:val="BoldandItalics"/>
              </w:rPr>
              <w:t>Processing equipment</w:t>
            </w:r>
            <w:r w:rsidRPr="003A19F5">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19F5" w:rsidP="003A19F5">
            <w:pPr>
              <w:pStyle w:val="ListBullet"/>
            </w:pPr>
            <w:r w:rsidRPr="003A19F5">
              <w:t>bowl or silent cutter</w:t>
            </w:r>
          </w:p>
          <w:p w:rsidR="00000000" w:rsidRPr="003A19F5" w:rsidP="003A19F5">
            <w:pPr>
              <w:pStyle w:val="ListBullet"/>
            </w:pPr>
            <w:r w:rsidRPr="003A19F5">
              <w:t>mincer</w:t>
            </w:r>
          </w:p>
          <w:p w:rsidR="00000000" w:rsidRPr="003A19F5" w:rsidP="003A19F5">
            <w:pPr>
              <w:pStyle w:val="ListBullet"/>
            </w:pPr>
            <w:r w:rsidRPr="003A19F5">
              <w:t>sausage filler.</w:t>
            </w:r>
          </w:p>
        </w:tc>
      </w:tr>
    </w:tbl>
    <w:p w:rsidR="00BD14CC" w:rsidP="003A19F5">
      <w:pPr>
        <w:pStyle w:val="BodyText"/>
      </w:pPr>
    </w:p>
    <w:p w:rsidR="00BD14CC" w:rsidP="003A19F5">
      <w:pPr>
        <w:pStyle w:val="BodyText"/>
      </w:pPr>
    </w:p>
    <w:p w:rsidR="00000000" w:rsidRPr="003A19F5" w:rsidP="003A19F5">
      <w:pPr>
        <w:pStyle w:val="Heading1"/>
      </w:pPr>
      <w:bookmarkStart w:id="12" w:name="O_215855"/>
      <w:bookmarkEnd w:id="12"/>
      <w:r w:rsidRPr="003A19F5">
        <w:t>Unit Sector(s)</w:t>
      </w:r>
    </w:p>
    <w:tbl>
      <w:tblPr>
        <w:tblW w:w="0" w:type="auto"/>
        <w:tblLayout w:type="fixed"/>
        <w:tblCellMar>
          <w:left w:w="62" w:type="dxa"/>
          <w:right w:w="62" w:type="dxa"/>
        </w:tblCellMar>
        <w:tblLook w:val="0000"/>
      </w:tblPr>
      <w:tblGrid>
        <w:gridCol w:w="2654"/>
        <w:gridCol w:w="5868"/>
      </w:tblGrid>
      <w:tr w:rsidTr="00BD14CC">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9F5">
            <w:pPr>
              <w:pStyle w:val="BodyText"/>
              <w:rPr>
                <w:lang w:val="en-NZ"/>
              </w:rPr>
            </w:pPr>
            <w:r w:rsidRPr="003A19F5">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19F5" w:rsidP="003A19F5">
            <w:pPr>
              <w:pStyle w:val="BodyText"/>
            </w:pPr>
          </w:p>
        </w:tc>
      </w:tr>
    </w:tbl>
    <w:p w:rsidR="00BD14CC" w:rsidP="003A19F5">
      <w:pPr>
        <w:pStyle w:val="BodyText"/>
      </w:pPr>
    </w:p>
    <w:p w:rsidR="00BD14CC" w:rsidP="003A19F5">
      <w:pPr>
        <w:pStyle w:val="BodyText"/>
      </w:pPr>
    </w:p>
    <w:p w:rsidR="00000000" w:rsidRPr="003A19F5" w:rsidP="003A19F5">
      <w:pPr>
        <w:pStyle w:val="Heading1"/>
      </w:pPr>
      <w:bookmarkStart w:id="13" w:name="O_215852"/>
      <w:bookmarkEnd w:id="13"/>
      <w:r w:rsidRPr="003A19F5">
        <w:t>Co-requisite units</w:t>
      </w:r>
    </w:p>
    <w:tbl>
      <w:tblPr>
        <w:tblW w:w="0" w:type="auto"/>
        <w:tblLayout w:type="fixed"/>
        <w:tblCellMar>
          <w:left w:w="62" w:type="dxa"/>
          <w:right w:w="62" w:type="dxa"/>
        </w:tblCellMar>
        <w:tblLook w:val="0000"/>
      </w:tblPr>
      <w:tblGrid>
        <w:gridCol w:w="2641"/>
        <w:gridCol w:w="1322"/>
        <w:gridCol w:w="4559"/>
      </w:tblGrid>
      <w:tr w:rsidTr="00BD14C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9F5">
            <w:pPr>
              <w:pStyle w:val="BodyText"/>
              <w:rPr>
                <w:lang w:val="en-NZ"/>
              </w:rPr>
            </w:pPr>
            <w:r w:rsidRPr="003A19F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D14C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9F5">
            <w:pPr>
              <w:pStyle w:val="BodyText"/>
              <w:rPr>
                <w:lang w:val="en-NZ"/>
              </w:rPr>
            </w:pPr>
          </w:p>
        </w:tc>
      </w:tr>
      <w:tr w:rsidTr="00BD14C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19F5" w:rsidP="003A19F5">
            <w:pPr>
              <w:pStyle w:val="BodyText"/>
            </w:pPr>
          </w:p>
        </w:tc>
      </w:tr>
    </w:tbl>
    <w:p w:rsidR="00BD14CC" w:rsidP="003A19F5">
      <w:pPr>
        <w:pStyle w:val="BodyText"/>
      </w:pPr>
    </w:p>
    <w:p w:rsidR="00BD14CC" w:rsidP="003A19F5">
      <w:pPr>
        <w:pStyle w:val="BodyText"/>
      </w:pPr>
    </w:p>
    <w:p w:rsidR="00000000" w:rsidRPr="003A19F5" w:rsidP="003A19F5">
      <w:pPr>
        <w:pStyle w:val="Heading1"/>
      </w:pPr>
      <w:bookmarkStart w:id="14" w:name="O_215854"/>
      <w:bookmarkEnd w:id="14"/>
      <w:r w:rsidRPr="003A19F5">
        <w:t>Competency field</w:t>
      </w:r>
    </w:p>
    <w:tbl>
      <w:tblPr>
        <w:tblW w:w="0" w:type="auto"/>
        <w:tblLayout w:type="fixed"/>
        <w:tblCellMar>
          <w:left w:w="62" w:type="dxa"/>
          <w:right w:w="62" w:type="dxa"/>
        </w:tblCellMar>
        <w:tblLook w:val="0000"/>
      </w:tblPr>
      <w:tblGrid>
        <w:gridCol w:w="2784"/>
        <w:gridCol w:w="5738"/>
      </w:tblGrid>
      <w:tr w:rsidTr="00BD14C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19F5">
            <w:pPr>
              <w:pStyle w:val="BodyText"/>
              <w:rPr>
                <w:lang w:val="en-NZ"/>
              </w:rPr>
            </w:pPr>
            <w:r w:rsidRPr="003A19F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19F5" w:rsidP="003A19F5">
            <w:pPr>
              <w:pStyle w:val="BodyText"/>
            </w:pPr>
          </w:p>
        </w:tc>
      </w:tr>
    </w:tbl>
    <w:p w:rsidR="00BD14CC" w:rsidP="003A19F5">
      <w:pPr>
        <w:pStyle w:val="BodyText"/>
      </w:pPr>
    </w:p>
    <w:p w:rsidR="00BD14CC" w:rsidP="003A19F5">
      <w:pPr>
        <w:pStyle w:val="BodyText"/>
      </w:pPr>
    </w:p>
    <w:p w:rsidR="00000000" w:rsidRPr="003A19F5" w:rsidP="003A19F5"/>
    <w:sectPr w:rsidSect="003A19F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9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D14CC" w:rsidP="00BD14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9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4CC" w:rsidP="003A19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BD14CC" w:rsidP="003A19F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D14CC" w:rsidP="003A19F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9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D14CC" w:rsidP="00BD14C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9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4CC" w:rsidP="003A19F5">
    <w:pPr>
      <w:pStyle w:val="Header"/>
      <w:framePr w:wrap="around"/>
    </w:pPr>
    <w:r>
      <w:fldChar w:fldCharType="begin"/>
    </w:r>
    <w:r>
      <w:instrText xml:space="preserve"> TITLE   \* MERGEFORMAT </w:instrText>
    </w:r>
    <w:r>
      <w:fldChar w:fldCharType="separate"/>
    </w:r>
    <w:r>
      <w:t>MTMR210B Make and sell sausages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D14CC" w:rsidP="003A19F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20F4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3EEA8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50C2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19F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A19F5"/>
    <w:pPr>
      <w:spacing w:before="360" w:after="60"/>
      <w:outlineLvl w:val="0"/>
    </w:pPr>
    <w:rPr>
      <w:sz w:val="32"/>
    </w:rPr>
  </w:style>
  <w:style w:type="paragraph" w:styleId="Heading2">
    <w:name w:val="heading 2"/>
    <w:basedOn w:val="HeadingBase"/>
    <w:next w:val="BodyText"/>
    <w:link w:val="Heading2Char"/>
    <w:qFormat/>
    <w:rsid w:val="003A19F5"/>
    <w:pPr>
      <w:keepLines/>
      <w:spacing w:before="240" w:after="120"/>
      <w:outlineLvl w:val="1"/>
    </w:pPr>
    <w:rPr>
      <w:sz w:val="28"/>
      <w:szCs w:val="40"/>
    </w:rPr>
  </w:style>
  <w:style w:type="paragraph" w:styleId="Heading3">
    <w:name w:val="heading 3"/>
    <w:basedOn w:val="HeadingBase"/>
    <w:next w:val="BodyText"/>
    <w:link w:val="Heading3Char"/>
    <w:qFormat/>
    <w:rsid w:val="003A19F5"/>
    <w:pPr>
      <w:spacing w:before="180" w:after="120"/>
      <w:outlineLvl w:val="2"/>
    </w:pPr>
    <w:rPr>
      <w:spacing w:val="-10"/>
      <w:kern w:val="32"/>
    </w:rPr>
  </w:style>
  <w:style w:type="paragraph" w:styleId="Heading4">
    <w:name w:val="heading 4"/>
    <w:basedOn w:val="HeadingBase"/>
    <w:next w:val="BodyText"/>
    <w:link w:val="Heading4Char"/>
    <w:qFormat/>
    <w:rsid w:val="003A19F5"/>
    <w:pPr>
      <w:spacing w:before="160" w:after="120"/>
      <w:outlineLvl w:val="3"/>
    </w:pPr>
    <w:rPr>
      <w:sz w:val="22"/>
    </w:rPr>
  </w:style>
  <w:style w:type="paragraph" w:styleId="Heading5">
    <w:name w:val="heading 5"/>
    <w:basedOn w:val="HeadingBase"/>
    <w:next w:val="Normal"/>
    <w:link w:val="Heading5Char"/>
    <w:qFormat/>
    <w:rsid w:val="003A19F5"/>
    <w:pPr>
      <w:spacing w:before="80"/>
      <w:outlineLvl w:val="4"/>
    </w:pPr>
    <w:rPr>
      <w:color w:val="918585"/>
      <w:sz w:val="20"/>
    </w:rPr>
  </w:style>
  <w:style w:type="paragraph" w:styleId="Heading6">
    <w:name w:val="heading 6"/>
    <w:basedOn w:val="HeadingBase"/>
    <w:next w:val="Normal"/>
    <w:link w:val="Heading6Char"/>
    <w:qFormat/>
    <w:rsid w:val="003A19F5"/>
    <w:pPr>
      <w:spacing w:before="60"/>
      <w:outlineLvl w:val="5"/>
    </w:pPr>
    <w:rPr>
      <w:color w:val="918585"/>
      <w:sz w:val="20"/>
    </w:rPr>
  </w:style>
  <w:style w:type="paragraph" w:styleId="Heading7">
    <w:name w:val="heading 7"/>
    <w:basedOn w:val="Normal"/>
    <w:next w:val="Normal"/>
    <w:link w:val="Heading7Char"/>
    <w:qFormat/>
    <w:rsid w:val="003A19F5"/>
    <w:pPr>
      <w:ind w:left="720"/>
      <w:outlineLvl w:val="6"/>
    </w:pPr>
    <w:rPr>
      <w:i/>
    </w:rPr>
  </w:style>
  <w:style w:type="paragraph" w:styleId="Heading8">
    <w:name w:val="heading 8"/>
    <w:basedOn w:val="Normal"/>
    <w:next w:val="Normal"/>
    <w:link w:val="Heading8Char"/>
    <w:qFormat/>
    <w:rsid w:val="003A19F5"/>
    <w:pPr>
      <w:ind w:left="720"/>
      <w:outlineLvl w:val="7"/>
    </w:pPr>
    <w:rPr>
      <w:i/>
    </w:rPr>
  </w:style>
  <w:style w:type="paragraph" w:styleId="Heading9">
    <w:name w:val="heading 9"/>
    <w:basedOn w:val="Normal"/>
    <w:next w:val="Normal"/>
    <w:link w:val="Heading9Char"/>
    <w:qFormat/>
    <w:rsid w:val="003A19F5"/>
    <w:pPr>
      <w:ind w:left="720"/>
      <w:outlineLvl w:val="8"/>
    </w:pPr>
    <w:rPr>
      <w:i/>
    </w:rPr>
  </w:style>
  <w:style w:type="character" w:default="1" w:styleId="DefaultParagraphFont">
    <w:name w:val="Default Paragraph Font"/>
    <w:uiPriority w:val="1"/>
    <w:unhideWhenUsed/>
    <w:rsid w:val="003A19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19F5"/>
  </w:style>
  <w:style w:type="character" w:customStyle="1" w:styleId="Heading1Char">
    <w:name w:val="Heading 1 Char"/>
    <w:basedOn w:val="DefaultParagraphFont"/>
    <w:link w:val="Heading1"/>
    <w:rsid w:val="003A19F5"/>
    <w:rPr>
      <w:rFonts w:ascii="Times New Roman" w:eastAsia="Times New Roman" w:hAnsi="Times New Roman" w:cs="Times New Roman"/>
      <w:b/>
      <w:sz w:val="32"/>
      <w:szCs w:val="20"/>
      <w:lang w:eastAsia="en-US"/>
    </w:rPr>
  </w:style>
  <w:style w:type="paragraph" w:styleId="BodyText">
    <w:name w:val="Body Text"/>
    <w:basedOn w:val="Normal"/>
    <w:link w:val="BodyTextChar"/>
    <w:rsid w:val="003A19F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A19F5"/>
    <w:rPr>
      <w:rFonts w:ascii="Times New Roman" w:eastAsia="Times New Roman" w:hAnsi="Times New Roman" w:cs="Times New Roman"/>
      <w:sz w:val="24"/>
      <w:lang w:val="en-US" w:eastAsia="en-US"/>
    </w:rPr>
  </w:style>
  <w:style w:type="paragraph" w:styleId="Footer">
    <w:name w:val="footer"/>
    <w:basedOn w:val="Normal"/>
    <w:link w:val="FooterChar"/>
    <w:rsid w:val="003A19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19F5"/>
    <w:rPr>
      <w:rFonts w:ascii="Times New Roman" w:eastAsia="Times New Roman" w:hAnsi="Times New Roman" w:cs="Times New Roman"/>
      <w:sz w:val="16"/>
      <w:lang w:val="en-US" w:eastAsia="en-US"/>
    </w:rPr>
  </w:style>
  <w:style w:type="paragraph" w:styleId="List">
    <w:name w:val="List"/>
    <w:basedOn w:val="BodyText"/>
    <w:next w:val="BodyText"/>
    <w:rsid w:val="003A19F5"/>
    <w:pPr>
      <w:tabs>
        <w:tab w:val="left" w:pos="340"/>
      </w:tabs>
      <w:spacing w:before="60" w:after="60"/>
      <w:ind w:left="340" w:hanging="340"/>
    </w:pPr>
  </w:style>
  <w:style w:type="paragraph" w:styleId="ListBullet">
    <w:name w:val="List Bullet"/>
    <w:basedOn w:val="List"/>
    <w:rsid w:val="003A19F5"/>
    <w:pPr>
      <w:numPr>
        <w:numId w:val="13"/>
      </w:numPr>
      <w:tabs>
        <w:tab w:val="clear" w:pos="340"/>
      </w:tabs>
      <w:spacing w:before="40" w:after="40"/>
    </w:pPr>
  </w:style>
  <w:style w:type="character" w:customStyle="1" w:styleId="SpecialBold">
    <w:name w:val="Special Bold"/>
    <w:basedOn w:val="DefaultParagraphFont"/>
    <w:rsid w:val="003A19F5"/>
    <w:rPr>
      <w:b/>
      <w:spacing w:val="0"/>
    </w:rPr>
  </w:style>
  <w:style w:type="paragraph" w:styleId="ListBullet2">
    <w:name w:val="List Bullet 2"/>
    <w:basedOn w:val="List2"/>
    <w:rsid w:val="003A19F5"/>
    <w:pPr>
      <w:numPr>
        <w:numId w:val="14"/>
      </w:numPr>
      <w:tabs>
        <w:tab w:val="clear" w:pos="680"/>
      </w:tabs>
    </w:pPr>
  </w:style>
  <w:style w:type="paragraph" w:styleId="Header">
    <w:name w:val="header"/>
    <w:basedOn w:val="Normal"/>
    <w:link w:val="HeaderChar"/>
    <w:rsid w:val="003A19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19F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A19F5"/>
    <w:pPr>
      <w:spacing w:before="240" w:after="120"/>
      <w:outlineLvl w:val="0"/>
    </w:pPr>
    <w:rPr>
      <w:rFonts w:ascii="Times New Roman" w:hAnsi="Times New Roman"/>
      <w:b/>
      <w:sz w:val="28"/>
    </w:rPr>
  </w:style>
  <w:style w:type="paragraph" w:customStyle="1" w:styleId="AllowPageBreak">
    <w:name w:val="AllowPageBreak"/>
    <w:rsid w:val="003A19F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A19F5"/>
    <w:pPr>
      <w:tabs>
        <w:tab w:val="left" w:pos="680"/>
      </w:tabs>
      <w:spacing w:before="60" w:after="60"/>
      <w:ind w:left="680" w:hanging="340"/>
    </w:pPr>
  </w:style>
  <w:style w:type="character" w:customStyle="1" w:styleId="Underline">
    <w:name w:val="Underline"/>
    <w:basedOn w:val="DefaultParagraphFont"/>
    <w:qFormat/>
    <w:rsid w:val="003A19F5"/>
    <w:rPr>
      <w:u w:val="single"/>
    </w:rPr>
  </w:style>
  <w:style w:type="character" w:customStyle="1" w:styleId="BoldandItalics">
    <w:name w:val="Bold and Italics"/>
    <w:qFormat/>
    <w:rsid w:val="003A19F5"/>
    <w:rPr>
      <w:b/>
      <w:i/>
      <w:u w:val="none"/>
    </w:rPr>
  </w:style>
  <w:style w:type="character" w:customStyle="1" w:styleId="Heading2Char">
    <w:name w:val="Heading 2 Char"/>
    <w:basedOn w:val="DefaultParagraphFont"/>
    <w:link w:val="Heading2"/>
    <w:rsid w:val="003A19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19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19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19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19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19F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A19F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A19F5"/>
    <w:rPr>
      <w:rFonts w:ascii="Courier New" w:eastAsia="Times New Roman" w:hAnsi="Courier New" w:cs="Times New Roman"/>
      <w:i/>
      <w:szCs w:val="20"/>
      <w:lang w:val="en-US" w:eastAsia="en-US"/>
    </w:rPr>
  </w:style>
  <w:style w:type="paragraph" w:customStyle="1" w:styleId="HeadingBase">
    <w:name w:val="Heading Base"/>
    <w:rsid w:val="003A19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19F5"/>
    <w:pPr>
      <w:tabs>
        <w:tab w:val="right" w:leader="dot" w:pos="9072"/>
      </w:tabs>
      <w:ind w:left="567"/>
    </w:pPr>
    <w:rPr>
      <w:szCs w:val="22"/>
    </w:rPr>
  </w:style>
  <w:style w:type="paragraph" w:customStyle="1" w:styleId="TOCBase">
    <w:name w:val="TOC Base"/>
    <w:rsid w:val="003A19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19F5"/>
    <w:pPr>
      <w:tabs>
        <w:tab w:val="right" w:leader="dot" w:pos="9072"/>
      </w:tabs>
      <w:spacing w:before="40" w:after="40"/>
      <w:ind w:left="284"/>
    </w:pPr>
    <w:rPr>
      <w:rFonts w:ascii="Times New Roman" w:hAnsi="Times New Roman"/>
    </w:rPr>
  </w:style>
  <w:style w:type="paragraph" w:styleId="TOC1">
    <w:name w:val="toc 1"/>
    <w:basedOn w:val="TOCBase"/>
    <w:next w:val="Normal"/>
    <w:rsid w:val="003A19F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A19F5"/>
    <w:pPr>
      <w:spacing w:before="5040"/>
      <w:jc w:val="center"/>
    </w:pPr>
    <w:rPr>
      <w:sz w:val="48"/>
      <w:szCs w:val="72"/>
      <w:lang w:val="en-US"/>
    </w:rPr>
  </w:style>
  <w:style w:type="character" w:customStyle="1" w:styleId="TitleChar">
    <w:name w:val="Title Char"/>
    <w:basedOn w:val="DefaultParagraphFont"/>
    <w:link w:val="Title"/>
    <w:rsid w:val="003A19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19F5"/>
    <w:pPr>
      <w:tabs>
        <w:tab w:val="left" w:pos="3600"/>
        <w:tab w:val="left" w:pos="3958"/>
      </w:tabs>
    </w:pPr>
  </w:style>
  <w:style w:type="paragraph" w:customStyle="1" w:styleId="Note">
    <w:name w:val="Note"/>
    <w:basedOn w:val="BodyText"/>
    <w:rsid w:val="003A19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19F5"/>
    <w:pPr>
      <w:framePr w:wrap="auto" w:hAnchor="text" w:y="6049"/>
    </w:pPr>
    <w:rPr>
      <w:color w:val="000000"/>
      <w:sz w:val="40"/>
    </w:rPr>
  </w:style>
  <w:style w:type="paragraph" w:customStyle="1" w:styleId="TOCTitle">
    <w:name w:val="TOCTitle"/>
    <w:basedOn w:val="Heading1"/>
    <w:rsid w:val="003A19F5"/>
    <w:pPr>
      <w:spacing w:after="240"/>
      <w:jc w:val="center"/>
      <w:outlineLvl w:val="9"/>
    </w:pPr>
    <w:rPr>
      <w:caps/>
    </w:rPr>
  </w:style>
  <w:style w:type="paragraph" w:customStyle="1" w:styleId="Version">
    <w:name w:val="Version"/>
    <w:rsid w:val="003A19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A19F5"/>
    <w:pPr>
      <w:keepNext w:val="0"/>
      <w:tabs>
        <w:tab w:val="right" w:pos="4176"/>
      </w:tabs>
      <w:ind w:left="198" w:hanging="198"/>
    </w:pPr>
    <w:rPr>
      <w:rFonts w:ascii="Garamond" w:hAnsi="Garamond"/>
    </w:rPr>
  </w:style>
  <w:style w:type="paragraph" w:styleId="IndexHeading">
    <w:name w:val="index heading"/>
    <w:basedOn w:val="Normal"/>
    <w:next w:val="Index1"/>
    <w:semiHidden/>
    <w:rsid w:val="003A19F5"/>
    <w:pPr>
      <w:spacing w:before="120" w:after="120"/>
    </w:pPr>
    <w:rPr>
      <w:rFonts w:ascii="Arial" w:hAnsi="Arial"/>
      <w:b/>
      <w:color w:val="918585"/>
      <w:sz w:val="24"/>
    </w:rPr>
  </w:style>
  <w:style w:type="paragraph" w:customStyle="1" w:styleId="Chapter">
    <w:name w:val="Chapter"/>
    <w:basedOn w:val="Normal"/>
    <w:rsid w:val="003A19F5"/>
    <w:pPr>
      <w:spacing w:before="240"/>
    </w:pPr>
    <w:rPr>
      <w:rFonts w:ascii="Times New Roman" w:hAnsi="Times New Roman"/>
      <w:smallCaps/>
      <w:spacing w:val="80"/>
      <w:sz w:val="28"/>
    </w:rPr>
  </w:style>
  <w:style w:type="paragraph" w:customStyle="1" w:styleId="InChapter">
    <w:name w:val="InChapter"/>
    <w:basedOn w:val="Heading3"/>
    <w:rsid w:val="003A19F5"/>
    <w:pPr>
      <w:spacing w:after="240"/>
      <w:outlineLvl w:val="9"/>
    </w:pPr>
    <w:rPr>
      <w:noProof/>
    </w:rPr>
  </w:style>
  <w:style w:type="paragraph" w:styleId="Index2">
    <w:name w:val="index 2"/>
    <w:basedOn w:val="Normal"/>
    <w:next w:val="Normal"/>
    <w:semiHidden/>
    <w:rsid w:val="003A19F5"/>
    <w:pPr>
      <w:tabs>
        <w:tab w:val="right" w:pos="4176"/>
      </w:tabs>
      <w:ind w:left="568" w:hanging="284"/>
    </w:pPr>
    <w:rPr>
      <w:rFonts w:ascii="Garamond" w:hAnsi="Garamond"/>
    </w:rPr>
  </w:style>
  <w:style w:type="paragraph" w:customStyle="1" w:styleId="Byline">
    <w:name w:val="Byline"/>
    <w:rsid w:val="003A19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19F5"/>
    <w:pPr>
      <w:tabs>
        <w:tab w:val="clear" w:pos="3600"/>
        <w:tab w:val="clear" w:pos="3958"/>
      </w:tabs>
      <w:jc w:val="right"/>
    </w:pPr>
  </w:style>
  <w:style w:type="character" w:styleId="Emphasis">
    <w:name w:val="Emphasis"/>
    <w:basedOn w:val="DefaultParagraphFont"/>
    <w:qFormat/>
    <w:rsid w:val="003A19F5"/>
    <w:rPr>
      <w:i/>
    </w:rPr>
  </w:style>
  <w:style w:type="paragraph" w:styleId="Caption">
    <w:name w:val="caption"/>
    <w:basedOn w:val="BodyText"/>
    <w:next w:val="Normal"/>
    <w:qFormat/>
    <w:rsid w:val="003A19F5"/>
    <w:pPr>
      <w:framePr w:w="2268" w:hSpace="181" w:vSpace="181" w:wrap="around" w:vAnchor="text" w:hAnchor="page" w:x="1135" w:y="285" w:anchorLock="1"/>
    </w:pPr>
    <w:rPr>
      <w:i/>
    </w:rPr>
  </w:style>
  <w:style w:type="paragraph" w:customStyle="1" w:styleId="MiniTOCTitle">
    <w:name w:val="MiniTOCTitle"/>
    <w:basedOn w:val="Heading4"/>
    <w:rsid w:val="003A19F5"/>
    <w:pPr>
      <w:spacing w:before="240"/>
      <w:outlineLvl w:val="9"/>
    </w:pPr>
    <w:rPr>
      <w:noProof/>
      <w:sz w:val="24"/>
    </w:rPr>
  </w:style>
  <w:style w:type="paragraph" w:customStyle="1" w:styleId="MiniTOCItem">
    <w:name w:val="MiniTOCItem"/>
    <w:basedOn w:val="ListBullet"/>
    <w:rsid w:val="003A19F5"/>
    <w:pPr>
      <w:numPr>
        <w:numId w:val="0"/>
      </w:numPr>
      <w:tabs>
        <w:tab w:val="right" w:leader="dot" w:pos="6521"/>
      </w:tabs>
      <w:spacing w:before="0" w:after="0"/>
    </w:pPr>
  </w:style>
  <w:style w:type="paragraph" w:customStyle="1" w:styleId="TOFTitle">
    <w:name w:val="TOFTitle"/>
    <w:basedOn w:val="TOCTitle"/>
    <w:rsid w:val="003A19F5"/>
  </w:style>
  <w:style w:type="paragraph" w:styleId="TableofFigures">
    <w:name w:val="table of figures"/>
    <w:basedOn w:val="Normal"/>
    <w:next w:val="Normal"/>
    <w:semiHidden/>
    <w:rsid w:val="003A19F5"/>
    <w:pPr>
      <w:tabs>
        <w:tab w:val="right" w:leader="dot" w:pos="9072"/>
      </w:tabs>
      <w:ind w:left="970" w:hanging="403"/>
    </w:pPr>
    <w:rPr>
      <w:rFonts w:ascii="Times New Roman" w:hAnsi="Times New Roman"/>
      <w:b/>
    </w:rPr>
  </w:style>
  <w:style w:type="paragraph" w:styleId="ListNumber">
    <w:name w:val="List Number"/>
    <w:basedOn w:val="List"/>
    <w:rsid w:val="003A19F5"/>
    <w:pPr>
      <w:numPr>
        <w:numId w:val="11"/>
      </w:numPr>
    </w:pPr>
  </w:style>
  <w:style w:type="character" w:customStyle="1" w:styleId="WingdingSymbols">
    <w:name w:val="Wingding Symbols"/>
    <w:rsid w:val="003A19F5"/>
    <w:rPr>
      <w:rFonts w:ascii="Wingdings" w:hAnsi="Wingdings"/>
    </w:rPr>
  </w:style>
  <w:style w:type="paragraph" w:customStyle="1" w:styleId="TableHeading">
    <w:name w:val="Table Heading"/>
    <w:basedOn w:val="HeadingBase"/>
    <w:rsid w:val="003A19F5"/>
    <w:pPr>
      <w:keepLines/>
      <w:pBdr>
        <w:bottom w:val="single" w:sz="6" w:space="1" w:color="918585"/>
      </w:pBdr>
      <w:spacing w:before="240"/>
    </w:pPr>
  </w:style>
  <w:style w:type="character" w:customStyle="1" w:styleId="HotSpot">
    <w:name w:val="HotSpot"/>
    <w:rsid w:val="003A19F5"/>
    <w:rPr>
      <w:color w:val="0033CC"/>
      <w:u w:val="none"/>
    </w:rPr>
  </w:style>
  <w:style w:type="paragraph" w:customStyle="1" w:styleId="BodyTextRight">
    <w:name w:val="Body Text Right"/>
    <w:basedOn w:val="BodyText"/>
    <w:rsid w:val="003A19F5"/>
    <w:pPr>
      <w:spacing w:before="0" w:after="0"/>
      <w:jc w:val="right"/>
    </w:pPr>
  </w:style>
  <w:style w:type="paragraph" w:styleId="Index3">
    <w:name w:val="index 3"/>
    <w:basedOn w:val="ListNumber2"/>
    <w:next w:val="Normal"/>
    <w:semiHidden/>
    <w:rsid w:val="003A19F5"/>
    <w:pPr>
      <w:numPr>
        <w:numId w:val="0"/>
      </w:numPr>
      <w:tabs>
        <w:tab w:val="right" w:leader="dot" w:pos="4176"/>
      </w:tabs>
    </w:pPr>
  </w:style>
  <w:style w:type="paragraph" w:styleId="ListNumber2">
    <w:name w:val="List Number 2"/>
    <w:basedOn w:val="List2"/>
    <w:rsid w:val="003A19F5"/>
    <w:pPr>
      <w:numPr>
        <w:numId w:val="10"/>
      </w:numPr>
      <w:tabs>
        <w:tab w:val="clear" w:pos="1060"/>
      </w:tabs>
    </w:pPr>
  </w:style>
  <w:style w:type="paragraph" w:customStyle="1" w:styleId="MarginNote">
    <w:name w:val="Margin Note"/>
    <w:basedOn w:val="BodyText"/>
    <w:rsid w:val="003A19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19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19F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A19F5"/>
    <w:rPr>
      <w:sz w:val="32"/>
    </w:rPr>
  </w:style>
  <w:style w:type="paragraph" w:customStyle="1" w:styleId="HeadingProcedure">
    <w:name w:val="Heading Procedure"/>
    <w:basedOn w:val="HeadingBase"/>
    <w:next w:val="Normal"/>
    <w:rsid w:val="003A19F5"/>
    <w:pPr>
      <w:tabs>
        <w:tab w:val="left" w:pos="0"/>
      </w:tabs>
      <w:spacing w:before="120" w:after="60"/>
    </w:pPr>
    <w:rPr>
      <w:i/>
      <w:color w:val="918585"/>
      <w:sz w:val="22"/>
    </w:rPr>
  </w:style>
  <w:style w:type="paragraph" w:customStyle="1" w:styleId="TableBodyText">
    <w:name w:val="Table Body Text"/>
    <w:basedOn w:val="BodyText"/>
    <w:rsid w:val="003A19F5"/>
    <w:pPr>
      <w:spacing w:before="60" w:after="60"/>
    </w:pPr>
  </w:style>
  <w:style w:type="paragraph" w:styleId="ListContinue">
    <w:name w:val="List Continue"/>
    <w:basedOn w:val="List"/>
    <w:rsid w:val="003A19F5"/>
    <w:pPr>
      <w:ind w:firstLine="0"/>
    </w:pPr>
  </w:style>
  <w:style w:type="paragraph" w:customStyle="1" w:styleId="ListNote">
    <w:name w:val="List Note"/>
    <w:basedOn w:val="List"/>
    <w:rsid w:val="003A19F5"/>
    <w:pPr>
      <w:pBdr>
        <w:top w:val="single" w:sz="6" w:space="2" w:color="918585"/>
        <w:bottom w:val="single" w:sz="6" w:space="2" w:color="918585"/>
      </w:pBdr>
      <w:tabs>
        <w:tab w:val="left" w:pos="1021"/>
      </w:tabs>
      <w:ind w:firstLine="0"/>
    </w:pPr>
  </w:style>
  <w:style w:type="paragraph" w:customStyle="1" w:styleId="Warning">
    <w:name w:val="Warning"/>
    <w:basedOn w:val="BodyText"/>
    <w:rsid w:val="003A19F5"/>
    <w:pPr>
      <w:shd w:val="clear" w:color="auto" w:fill="D9D9D9"/>
      <w:tabs>
        <w:tab w:val="left" w:pos="992"/>
      </w:tabs>
      <w:ind w:left="119" w:right="119"/>
    </w:pPr>
    <w:rPr>
      <w:sz w:val="20"/>
    </w:rPr>
  </w:style>
  <w:style w:type="paragraph" w:customStyle="1" w:styleId="MarginIcons">
    <w:name w:val="Margin Icons"/>
    <w:basedOn w:val="BodyText"/>
    <w:rsid w:val="003A19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19F5"/>
    <w:rPr>
      <w:rFonts w:ascii="Courier New" w:hAnsi="Courier New"/>
    </w:rPr>
  </w:style>
  <w:style w:type="paragraph" w:customStyle="1" w:styleId="NoteBullet">
    <w:name w:val="Note Bullet"/>
    <w:basedOn w:val="Note"/>
    <w:rsid w:val="003A19F5"/>
    <w:pPr>
      <w:tabs>
        <w:tab w:val="clear" w:pos="680"/>
      </w:tabs>
      <w:spacing w:before="60" w:after="60"/>
    </w:pPr>
  </w:style>
  <w:style w:type="paragraph" w:customStyle="1" w:styleId="SubHeading2">
    <w:name w:val="SubHeading2"/>
    <w:basedOn w:val="HeadingBase"/>
    <w:rsid w:val="003A19F5"/>
    <w:pPr>
      <w:spacing w:before="240" w:after="60"/>
    </w:pPr>
    <w:rPr>
      <w:sz w:val="20"/>
    </w:rPr>
  </w:style>
  <w:style w:type="paragraph" w:customStyle="1" w:styleId="SubHeading1">
    <w:name w:val="SubHeading1"/>
    <w:basedOn w:val="HeadingBase"/>
    <w:rsid w:val="003A19F5"/>
    <w:pPr>
      <w:spacing w:before="240" w:after="60"/>
    </w:pPr>
    <w:rPr>
      <w:color w:val="918585"/>
      <w:sz w:val="22"/>
    </w:rPr>
  </w:style>
  <w:style w:type="paragraph" w:customStyle="1" w:styleId="SideHeading">
    <w:name w:val="Side Heading"/>
    <w:basedOn w:val="HeadingBase"/>
    <w:rsid w:val="003A19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19F5"/>
    <w:pPr>
      <w:numPr>
        <w:numId w:val="12"/>
      </w:numPr>
    </w:pPr>
  </w:style>
  <w:style w:type="paragraph" w:styleId="PlainText">
    <w:name w:val="Plain Text"/>
    <w:basedOn w:val="Normal"/>
    <w:link w:val="PlainTextChar"/>
    <w:rsid w:val="003A19F5"/>
    <w:rPr>
      <w:sz w:val="20"/>
    </w:rPr>
  </w:style>
  <w:style w:type="character" w:customStyle="1" w:styleId="PlainTextChar">
    <w:name w:val="Plain Text Char"/>
    <w:basedOn w:val="DefaultParagraphFont"/>
    <w:link w:val="PlainText"/>
    <w:rsid w:val="003A19F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A19F5"/>
    <w:rPr>
      <w:b/>
      <w:smallCaps/>
    </w:rPr>
  </w:style>
  <w:style w:type="paragraph" w:customStyle="1" w:styleId="TableListNumber">
    <w:name w:val="Table List Number"/>
    <w:basedOn w:val="ListNumber"/>
    <w:rsid w:val="003A19F5"/>
    <w:pPr>
      <w:numPr>
        <w:numId w:val="0"/>
      </w:numPr>
    </w:pPr>
  </w:style>
  <w:style w:type="paragraph" w:styleId="TOC4">
    <w:name w:val="toc 4"/>
    <w:basedOn w:val="TOCBase"/>
    <w:next w:val="Normal"/>
    <w:semiHidden/>
    <w:rsid w:val="003A19F5"/>
    <w:pPr>
      <w:tabs>
        <w:tab w:val="right" w:leader="dot" w:pos="9071"/>
      </w:tabs>
      <w:ind w:left="1701"/>
    </w:pPr>
  </w:style>
  <w:style w:type="paragraph" w:customStyle="1" w:styleId="ListAlpha">
    <w:name w:val="List Alpha"/>
    <w:basedOn w:val="List"/>
    <w:rsid w:val="003A19F5"/>
    <w:pPr>
      <w:numPr>
        <w:numId w:val="9"/>
      </w:numPr>
    </w:pPr>
  </w:style>
  <w:style w:type="paragraph" w:customStyle="1" w:styleId="ListAlpha2">
    <w:name w:val="List Alpha 2"/>
    <w:basedOn w:val="List2"/>
    <w:rsid w:val="003A19F5"/>
    <w:pPr>
      <w:numPr>
        <w:numId w:val="8"/>
      </w:numPr>
    </w:pPr>
  </w:style>
  <w:style w:type="paragraph" w:styleId="List3">
    <w:name w:val="List 3"/>
    <w:basedOn w:val="BodyText"/>
    <w:rsid w:val="003A19F5"/>
    <w:pPr>
      <w:tabs>
        <w:tab w:val="left" w:pos="1021"/>
      </w:tabs>
      <w:spacing w:before="60" w:after="60"/>
      <w:ind w:left="1020" w:hanging="340"/>
    </w:pPr>
  </w:style>
  <w:style w:type="paragraph" w:styleId="List4">
    <w:name w:val="List 4"/>
    <w:basedOn w:val="BodyText"/>
    <w:rsid w:val="003A19F5"/>
    <w:pPr>
      <w:tabs>
        <w:tab w:val="left" w:pos="1361"/>
      </w:tabs>
      <w:spacing w:before="60" w:after="60"/>
      <w:ind w:left="1361" w:hanging="340"/>
    </w:pPr>
  </w:style>
  <w:style w:type="paragraph" w:styleId="List5">
    <w:name w:val="List 5"/>
    <w:basedOn w:val="BodyText"/>
    <w:rsid w:val="003A19F5"/>
    <w:pPr>
      <w:tabs>
        <w:tab w:val="left" w:pos="1701"/>
      </w:tabs>
      <w:spacing w:before="60" w:after="60"/>
      <w:ind w:left="1701" w:hanging="340"/>
    </w:pPr>
  </w:style>
  <w:style w:type="paragraph" w:styleId="ListBullet3">
    <w:name w:val="List Bullet 3"/>
    <w:basedOn w:val="List3"/>
    <w:rsid w:val="003A19F5"/>
    <w:pPr>
      <w:numPr>
        <w:numId w:val="15"/>
      </w:numPr>
      <w:tabs>
        <w:tab w:val="clear" w:pos="1021"/>
      </w:tabs>
      <w:ind w:left="1037" w:hanging="357"/>
    </w:pPr>
  </w:style>
  <w:style w:type="paragraph" w:styleId="ListBullet4">
    <w:name w:val="List Bullet 4"/>
    <w:basedOn w:val="List4"/>
    <w:rsid w:val="003A19F5"/>
    <w:pPr>
      <w:numPr>
        <w:numId w:val="3"/>
      </w:numPr>
    </w:pPr>
  </w:style>
  <w:style w:type="paragraph" w:styleId="ListBullet5">
    <w:name w:val="List Bullet 5"/>
    <w:basedOn w:val="List5"/>
    <w:rsid w:val="003A19F5"/>
    <w:pPr>
      <w:numPr>
        <w:numId w:val="4"/>
      </w:numPr>
    </w:pPr>
  </w:style>
  <w:style w:type="paragraph" w:styleId="ListContinue2">
    <w:name w:val="List Continue 2"/>
    <w:basedOn w:val="List2"/>
    <w:rsid w:val="003A19F5"/>
    <w:pPr>
      <w:ind w:firstLine="0"/>
    </w:pPr>
  </w:style>
  <w:style w:type="paragraph" w:styleId="ListContinue3">
    <w:name w:val="List Continue 3"/>
    <w:basedOn w:val="List3"/>
    <w:rsid w:val="003A19F5"/>
    <w:pPr>
      <w:ind w:left="1021" w:firstLine="0"/>
    </w:pPr>
  </w:style>
  <w:style w:type="paragraph" w:styleId="ListContinue4">
    <w:name w:val="List Continue 4"/>
    <w:basedOn w:val="List4"/>
    <w:rsid w:val="003A19F5"/>
    <w:pPr>
      <w:ind w:firstLine="0"/>
    </w:pPr>
  </w:style>
  <w:style w:type="paragraph" w:styleId="ListContinue5">
    <w:name w:val="List Continue 5"/>
    <w:basedOn w:val="List5"/>
    <w:rsid w:val="003A19F5"/>
    <w:pPr>
      <w:ind w:firstLine="0"/>
    </w:pPr>
  </w:style>
  <w:style w:type="paragraph" w:styleId="ListNumber3">
    <w:name w:val="List Number 3"/>
    <w:basedOn w:val="List3"/>
    <w:rsid w:val="003A19F5"/>
    <w:pPr>
      <w:numPr>
        <w:numId w:val="5"/>
      </w:numPr>
    </w:pPr>
  </w:style>
  <w:style w:type="paragraph" w:styleId="ListNumber4">
    <w:name w:val="List Number 4"/>
    <w:basedOn w:val="List4"/>
    <w:rsid w:val="003A19F5"/>
    <w:pPr>
      <w:numPr>
        <w:numId w:val="6"/>
      </w:numPr>
    </w:pPr>
  </w:style>
  <w:style w:type="paragraph" w:styleId="ListNumber5">
    <w:name w:val="List Number 5"/>
    <w:basedOn w:val="List5"/>
    <w:rsid w:val="003A19F5"/>
    <w:pPr>
      <w:numPr>
        <w:numId w:val="7"/>
      </w:numPr>
    </w:pPr>
  </w:style>
  <w:style w:type="paragraph" w:styleId="BlockText">
    <w:name w:val="Block Text"/>
    <w:basedOn w:val="Normal"/>
    <w:rsid w:val="003A19F5"/>
    <w:pPr>
      <w:spacing w:after="120"/>
      <w:ind w:left="1440" w:right="1440"/>
    </w:pPr>
  </w:style>
  <w:style w:type="character" w:customStyle="1" w:styleId="Subscript">
    <w:name w:val="Subscript"/>
    <w:basedOn w:val="DefaultParagraphFont"/>
    <w:rsid w:val="003A19F5"/>
    <w:rPr>
      <w:sz w:val="16"/>
      <w:vertAlign w:val="subscript"/>
    </w:rPr>
  </w:style>
  <w:style w:type="character" w:customStyle="1" w:styleId="Superscript">
    <w:name w:val="Superscript"/>
    <w:basedOn w:val="DefaultParagraphFont"/>
    <w:rsid w:val="003A19F5"/>
    <w:rPr>
      <w:sz w:val="16"/>
      <w:vertAlign w:val="superscript"/>
    </w:rPr>
  </w:style>
  <w:style w:type="character" w:customStyle="1" w:styleId="Symbols">
    <w:name w:val="Symbols"/>
    <w:basedOn w:val="DefaultParagraphFont"/>
    <w:rsid w:val="003A19F5"/>
    <w:rPr>
      <w:rFonts w:ascii="Symbol" w:hAnsi="Symbol"/>
    </w:rPr>
  </w:style>
  <w:style w:type="character" w:customStyle="1" w:styleId="MenuOptions">
    <w:name w:val="Menu Options"/>
    <w:basedOn w:val="DefaultParagraphFont"/>
    <w:rsid w:val="003A19F5"/>
    <w:rPr>
      <w:rFonts w:ascii="Arial Narrow" w:hAnsi="Arial Narrow"/>
      <w:smallCaps/>
    </w:rPr>
  </w:style>
  <w:style w:type="character" w:customStyle="1" w:styleId="Buttons">
    <w:name w:val="Buttons"/>
    <w:basedOn w:val="DefaultParagraphFont"/>
    <w:rsid w:val="003A19F5"/>
    <w:rPr>
      <w:b/>
    </w:rPr>
  </w:style>
  <w:style w:type="character" w:customStyle="1" w:styleId="Underlined">
    <w:name w:val="Underlined"/>
    <w:basedOn w:val="DefaultParagraphFont"/>
    <w:rsid w:val="003A19F5"/>
    <w:rPr>
      <w:u w:val="single"/>
    </w:rPr>
  </w:style>
  <w:style w:type="paragraph" w:customStyle="1" w:styleId="TableBodyTextRight">
    <w:name w:val="Table Body Text Right"/>
    <w:basedOn w:val="TableBodyText"/>
    <w:rsid w:val="003A19F5"/>
    <w:pPr>
      <w:widowControl w:val="0"/>
      <w:autoSpaceDE w:val="0"/>
      <w:autoSpaceDN w:val="0"/>
      <w:adjustRightInd w:val="0"/>
      <w:jc w:val="right"/>
    </w:pPr>
    <w:rPr>
      <w:rFonts w:cs="Arial"/>
      <w:szCs w:val="18"/>
    </w:rPr>
  </w:style>
  <w:style w:type="paragraph" w:customStyle="1" w:styleId="CopyrightText">
    <w:name w:val="Copyright Text"/>
    <w:basedOn w:val="BodyText"/>
    <w:rsid w:val="003A19F5"/>
    <w:rPr>
      <w:sz w:val="18"/>
    </w:rPr>
  </w:style>
  <w:style w:type="paragraph" w:customStyle="1" w:styleId="BodySmallRight">
    <w:name w:val="Body Small Right"/>
    <w:basedOn w:val="BodyTextRight"/>
    <w:rsid w:val="003A19F5"/>
    <w:rPr>
      <w:sz w:val="18"/>
      <w:szCs w:val="18"/>
    </w:rPr>
  </w:style>
  <w:style w:type="paragraph" w:customStyle="1" w:styleId="MarginEdition">
    <w:name w:val="Margin Edition"/>
    <w:basedOn w:val="MarginNote"/>
    <w:rsid w:val="003A19F5"/>
    <w:pPr>
      <w:spacing w:before="0" w:after="0"/>
    </w:pPr>
    <w:rPr>
      <w:rFonts w:ascii="Times New Roman" w:hAnsi="Times New Roman"/>
      <w:color w:val="999999"/>
    </w:rPr>
  </w:style>
  <w:style w:type="paragraph" w:customStyle="1" w:styleId="Spacer">
    <w:name w:val="Spacer"/>
    <w:basedOn w:val="Normal"/>
    <w:rsid w:val="003A19F5"/>
    <w:rPr>
      <w:sz w:val="2"/>
      <w:szCs w:val="2"/>
    </w:rPr>
  </w:style>
  <w:style w:type="character" w:customStyle="1" w:styleId="Small">
    <w:name w:val="Small"/>
    <w:basedOn w:val="DefaultParagraphFont"/>
    <w:rsid w:val="003A19F5"/>
    <w:rPr>
      <w:sz w:val="16"/>
    </w:rPr>
  </w:style>
  <w:style w:type="paragraph" w:customStyle="1" w:styleId="WideTable">
    <w:name w:val="Wide Table"/>
    <w:basedOn w:val="Normal"/>
    <w:rsid w:val="003A19F5"/>
    <w:pPr>
      <w:ind w:left="-1418"/>
    </w:pPr>
    <w:rPr>
      <w:sz w:val="2"/>
      <w:szCs w:val="2"/>
    </w:rPr>
  </w:style>
  <w:style w:type="character" w:styleId="PageNumber">
    <w:name w:val="page number"/>
    <w:basedOn w:val="DefaultParagraphFont"/>
    <w:rsid w:val="003A19F5"/>
  </w:style>
  <w:style w:type="paragraph" w:styleId="Quote">
    <w:name w:val="Quote"/>
    <w:basedOn w:val="Heading1"/>
    <w:link w:val="QuoteChar"/>
    <w:qFormat/>
    <w:rsid w:val="003A19F5"/>
    <w:rPr>
      <w:b w:val="0"/>
      <w:sz w:val="72"/>
      <w:szCs w:val="72"/>
      <w:lang w:val="en-NZ"/>
    </w:rPr>
  </w:style>
  <w:style w:type="character" w:customStyle="1" w:styleId="QuoteChar">
    <w:name w:val="Quote Char"/>
    <w:basedOn w:val="DefaultParagraphFont"/>
    <w:link w:val="Quote"/>
    <w:rsid w:val="003A19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19F5"/>
    <w:pPr>
      <w:pageBreakBefore/>
    </w:pPr>
  </w:style>
  <w:style w:type="paragraph" w:customStyle="1" w:styleId="Border">
    <w:name w:val="Border"/>
    <w:basedOn w:val="Normal"/>
    <w:qFormat/>
    <w:rsid w:val="003A19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19F5"/>
    <w:rPr>
      <w:b/>
      <w:bCs/>
      <w:i/>
      <w:iCs/>
      <w:color w:val="auto"/>
    </w:rPr>
  </w:style>
  <w:style w:type="paragraph" w:styleId="IntenseQuote">
    <w:name w:val="Intense Quote"/>
    <w:basedOn w:val="Normal"/>
    <w:next w:val="Normal"/>
    <w:link w:val="IntenseQuoteChar"/>
    <w:uiPriority w:val="30"/>
    <w:qFormat/>
    <w:rsid w:val="003A19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19F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A19F5"/>
    <w:rPr>
      <w:smallCaps/>
      <w:color w:val="auto"/>
      <w:u w:val="single"/>
    </w:rPr>
  </w:style>
  <w:style w:type="character" w:styleId="IntenseReference">
    <w:name w:val="Intense Reference"/>
    <w:basedOn w:val="DefaultParagraphFont"/>
    <w:uiPriority w:val="32"/>
    <w:qFormat/>
    <w:rsid w:val="003A19F5"/>
    <w:rPr>
      <w:b/>
      <w:bCs/>
      <w:smallCaps/>
      <w:color w:val="auto"/>
      <w:spacing w:val="5"/>
      <w:u w:val="single"/>
    </w:rPr>
  </w:style>
  <w:style w:type="paragraph" w:customStyle="1" w:styleId="2ColumnHeading">
    <w:name w:val="2Column Heading"/>
    <w:basedOn w:val="BodyText"/>
    <w:qFormat/>
    <w:rsid w:val="003A19F5"/>
    <w:pPr>
      <w:spacing w:after="60"/>
      <w:ind w:left="-2268"/>
    </w:pPr>
    <w:rPr>
      <w:b/>
    </w:rPr>
  </w:style>
  <w:style w:type="paragraph" w:customStyle="1" w:styleId="Heading1TOC">
    <w:name w:val="Heading1 TOC"/>
    <w:basedOn w:val="Normal"/>
    <w:qFormat/>
    <w:rsid w:val="003A19F5"/>
    <w:pPr>
      <w:spacing w:before="240" w:after="120"/>
    </w:pPr>
    <w:rPr>
      <w:rFonts w:ascii="Times New Roman" w:hAnsi="Times New Roman"/>
      <w:b/>
      <w:sz w:val="32"/>
    </w:rPr>
  </w:style>
  <w:style w:type="paragraph" w:customStyle="1" w:styleId="Heading2TOC">
    <w:name w:val="Heading2 TOC"/>
    <w:basedOn w:val="Normal"/>
    <w:qFormat/>
    <w:rsid w:val="003A19F5"/>
    <w:pPr>
      <w:spacing w:before="240" w:after="60"/>
    </w:pPr>
    <w:rPr>
      <w:rFonts w:ascii="Times New Roman" w:hAnsi="Times New Roman"/>
      <w:b/>
      <w:sz w:val="28"/>
    </w:rPr>
  </w:style>
  <w:style w:type="paragraph" w:styleId="BalloonText">
    <w:name w:val="Balloon Text"/>
    <w:basedOn w:val="Normal"/>
    <w:link w:val="BalloonTextChar"/>
    <w:rsid w:val="003A19F5"/>
    <w:rPr>
      <w:rFonts w:ascii="Tahoma" w:hAnsi="Tahoma" w:cs="Tahoma"/>
      <w:sz w:val="16"/>
      <w:szCs w:val="16"/>
    </w:rPr>
  </w:style>
  <w:style w:type="character" w:customStyle="1" w:styleId="BalloonTextChar">
    <w:name w:val="Balloon Text Char"/>
    <w:basedOn w:val="DefaultParagraphFont"/>
    <w:link w:val="BalloonText"/>
    <w:rsid w:val="003A19F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A19F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A19F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1556</Words>
  <Characters>9704</Characters>
  <Application>Microsoft Office Word</Application>
  <DocSecurity>0</DocSecurity>
  <Lines>389</Lines>
  <Paragraphs>229</Paragraphs>
  <ScaleCrop>false</ScaleCrop>
  <Company>Author-it Software Corporation Ltd.</Company>
  <LinksUpToDate>false</LinksUpToDate>
  <CharactersWithSpaces>11171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MTMR210B Make and sell sausages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2012-05-27T06:43:00Z</dcterms:created>
  <dcterms:modified xsi:type="dcterms:W3CDTF">2012-05-27T06:43:00Z</dcterms:modified>
</cp:coreProperties>
</file>