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7D2" w:rsidP="00E837D2">
      <w:pPr>
        <w:pStyle w:val="Title"/>
      </w:pPr>
      <w:r>
        <w:fldChar w:fldCharType="begin"/>
      </w:r>
      <w:r>
        <w:instrText xml:space="preserve"> TITLE   \* MERGEFORMAT </w:instrText>
      </w:r>
      <w:r>
        <w:fldChar w:fldCharType="separate"/>
      </w:r>
      <w:r>
        <w:t>MTMR203C Select, weigh and package meat for sale</w:t>
      </w:r>
      <w:r>
        <w:fldChar w:fldCharType="end"/>
      </w:r>
    </w:p>
    <w:p w:rsidR="00E837D2" w:rsidP="00E837D2">
      <w:pPr>
        <w:pStyle w:val="Version"/>
        <w:sectPr w:rsidSect="003560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609A" w:rsidP="0035609A">
      <w:pPr>
        <w:pStyle w:val="SuperHeading"/>
      </w:pPr>
      <w:r w:rsidRPr="0035609A">
        <w:t>MTMR203C Select, weigh and package meat for sale</w:t>
      </w:r>
    </w:p>
    <w:p w:rsidR="00000000" w:rsidRPr="0035609A" w:rsidP="0035609A">
      <w:pPr>
        <w:pStyle w:val="Heading1"/>
      </w:pPr>
      <w:bookmarkStart w:id="1" w:name="O_337319"/>
      <w:bookmarkEnd w:id="1"/>
      <w:r w:rsidRPr="0035609A">
        <w:t>Modification History</w:t>
      </w:r>
    </w:p>
    <w:p w:rsidR="00000000" w:rsidRPr="0035609A" w:rsidP="0035609A">
      <w:pPr>
        <w:pStyle w:val="BodyText"/>
      </w:pPr>
      <w:r w:rsidRPr="0035609A">
        <w:t>Not applicable.</w:t>
      </w:r>
    </w:p>
    <w:p w:rsidR="00000000" w:rsidRPr="0035609A" w:rsidP="0035609A">
      <w:pPr>
        <w:pStyle w:val="AllowPageBreak"/>
      </w:pPr>
    </w:p>
    <w:p w:rsidR="00000000" w:rsidRPr="0035609A" w:rsidP="0035609A">
      <w:pPr>
        <w:pStyle w:val="Heading1"/>
      </w:pPr>
      <w:bookmarkStart w:id="2" w:name="O_337317"/>
      <w:bookmarkEnd w:id="2"/>
      <w:r w:rsidRPr="0035609A">
        <w:t>Unit Descriptor</w:t>
      </w:r>
    </w:p>
    <w:tbl>
      <w:tblPr>
        <w:tblW w:w="0" w:type="auto"/>
        <w:tblLayout w:type="fixed"/>
        <w:tblCellMar>
          <w:left w:w="62" w:type="dxa"/>
          <w:right w:w="62" w:type="dxa"/>
        </w:tblCellMar>
        <w:tblLook w:val="0000"/>
      </w:tblPr>
      <w:tblGrid>
        <w:gridCol w:w="2673"/>
        <w:gridCol w:w="5849"/>
      </w:tblGrid>
      <w:tr w:rsidTr="00E837D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BodyText"/>
            </w:pPr>
            <w:r w:rsidRPr="0035609A">
              <w:t>This unit covers the skills and knowledge required to select, weigh and package meat for sale.</w:t>
            </w:r>
          </w:p>
        </w:tc>
      </w:tr>
    </w:tbl>
    <w:p w:rsidR="00E837D2" w:rsidP="0035609A">
      <w:pPr>
        <w:pStyle w:val="BodyText"/>
      </w:pPr>
    </w:p>
    <w:p w:rsidR="00E837D2" w:rsidP="0035609A">
      <w:pPr>
        <w:pStyle w:val="BodyText"/>
      </w:pPr>
    </w:p>
    <w:p w:rsidR="00000000" w:rsidRPr="0035609A" w:rsidP="0035609A">
      <w:pPr>
        <w:pStyle w:val="Heading1"/>
      </w:pPr>
      <w:bookmarkStart w:id="3" w:name="O_337294"/>
      <w:bookmarkEnd w:id="3"/>
      <w:r w:rsidRPr="0035609A">
        <w:t>Application of the Unit</w:t>
      </w:r>
    </w:p>
    <w:tbl>
      <w:tblPr>
        <w:tblW w:w="0" w:type="auto"/>
        <w:tblLayout w:type="fixed"/>
        <w:tblCellMar>
          <w:left w:w="62" w:type="dxa"/>
          <w:right w:w="62" w:type="dxa"/>
        </w:tblCellMar>
        <w:tblLook w:val="0000"/>
      </w:tblPr>
      <w:tblGrid>
        <w:gridCol w:w="2752"/>
        <w:gridCol w:w="5770"/>
      </w:tblGrid>
      <w:tr w:rsidTr="00E837D2">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BodyText"/>
            </w:pPr>
            <w:r w:rsidRPr="0035609A">
              <w:t>This unit is applicable to boning rooms and meat retailing establishments.</w:t>
            </w:r>
          </w:p>
        </w:tc>
      </w:tr>
    </w:tbl>
    <w:p w:rsidR="00E837D2" w:rsidP="0035609A">
      <w:pPr>
        <w:pStyle w:val="BodyText"/>
      </w:pPr>
    </w:p>
    <w:p w:rsidR="00E837D2" w:rsidP="0035609A">
      <w:pPr>
        <w:pStyle w:val="BodyText"/>
      </w:pPr>
    </w:p>
    <w:p w:rsidR="00000000" w:rsidRPr="0035609A" w:rsidP="0035609A">
      <w:pPr>
        <w:pStyle w:val="Heading1"/>
      </w:pPr>
      <w:bookmarkStart w:id="4" w:name="O_337312"/>
      <w:bookmarkEnd w:id="4"/>
      <w:r w:rsidRPr="0035609A">
        <w:t>Licensing/Regulatory Information</w:t>
      </w:r>
    </w:p>
    <w:p w:rsidR="00000000" w:rsidRPr="0035609A" w:rsidP="0035609A">
      <w:pPr>
        <w:pStyle w:val="BodyText"/>
      </w:pPr>
      <w:r w:rsidRPr="0035609A">
        <w:t>Not Applicable</w:t>
      </w:r>
    </w:p>
    <w:p w:rsidR="00000000" w:rsidRPr="0035609A" w:rsidP="0035609A">
      <w:pPr>
        <w:pStyle w:val="AllowPageBreak"/>
      </w:pPr>
    </w:p>
    <w:p w:rsidR="00000000" w:rsidRPr="0035609A" w:rsidP="0035609A">
      <w:pPr>
        <w:pStyle w:val="Heading1"/>
      </w:pPr>
      <w:bookmarkStart w:id="5" w:name="O_337313"/>
      <w:bookmarkEnd w:id="5"/>
      <w:r w:rsidRPr="0035609A">
        <w:t>Pre-Requisites</w:t>
      </w:r>
    </w:p>
    <w:tbl>
      <w:tblPr>
        <w:tblW w:w="0" w:type="auto"/>
        <w:tblLayout w:type="fixed"/>
        <w:tblCellMar>
          <w:left w:w="62" w:type="dxa"/>
          <w:right w:w="62" w:type="dxa"/>
        </w:tblCellMar>
        <w:tblLook w:val="0000"/>
      </w:tblPr>
      <w:tblGrid>
        <w:gridCol w:w="2771"/>
        <w:gridCol w:w="1313"/>
        <w:gridCol w:w="4438"/>
      </w:tblGrid>
      <w:tr w:rsidTr="00E837D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t>Nil</w:t>
            </w:r>
          </w:p>
        </w:tc>
      </w:tr>
      <w:tr w:rsidTr="00E837D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p>
        </w:tc>
      </w:tr>
      <w:tr w:rsidTr="00E837D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BodyText"/>
            </w:pPr>
          </w:p>
        </w:tc>
      </w:tr>
    </w:tbl>
    <w:p w:rsidR="00E837D2" w:rsidP="0035609A">
      <w:pPr>
        <w:pStyle w:val="BodyText"/>
      </w:pPr>
    </w:p>
    <w:p w:rsidR="00E837D2" w:rsidP="0035609A">
      <w:pPr>
        <w:pStyle w:val="BodyText"/>
      </w:pPr>
    </w:p>
    <w:p w:rsidR="00000000" w:rsidRPr="0035609A" w:rsidP="0035609A">
      <w:pPr>
        <w:pStyle w:val="Heading1"/>
      </w:pPr>
      <w:bookmarkStart w:id="6" w:name="O_337306"/>
      <w:bookmarkEnd w:id="6"/>
      <w:r w:rsidRPr="0035609A">
        <w:t>Employability Skills Information</w:t>
      </w:r>
    </w:p>
    <w:tbl>
      <w:tblPr>
        <w:tblW w:w="0" w:type="auto"/>
        <w:tblLayout w:type="fixed"/>
        <w:tblCellMar>
          <w:left w:w="62" w:type="dxa"/>
          <w:right w:w="62" w:type="dxa"/>
        </w:tblCellMar>
        <w:tblLook w:val="0000"/>
      </w:tblPr>
      <w:tblGrid>
        <w:gridCol w:w="2802"/>
        <w:gridCol w:w="5720"/>
      </w:tblGrid>
      <w:tr w:rsidTr="00E837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BodyText"/>
            </w:pPr>
            <w:r w:rsidRPr="0035609A">
              <w:t>This unit contains employability skills.</w:t>
            </w:r>
          </w:p>
        </w:tc>
      </w:tr>
    </w:tbl>
    <w:p w:rsidR="00E837D2" w:rsidP="0035609A">
      <w:pPr>
        <w:pStyle w:val="BodyText"/>
      </w:pPr>
    </w:p>
    <w:p w:rsidR="00E837D2" w:rsidP="0035609A">
      <w:pPr>
        <w:pStyle w:val="BodyText"/>
      </w:pPr>
    </w:p>
    <w:p w:rsidR="00000000" w:rsidRPr="0035609A" w:rsidP="0035609A">
      <w:pPr>
        <w:pStyle w:val="Heading1"/>
      </w:pPr>
      <w:bookmarkStart w:id="7" w:name="O_337304"/>
      <w:bookmarkEnd w:id="7"/>
      <w:r w:rsidRPr="0035609A">
        <w:t>Elements and Performance Criteria Pre-Content</w:t>
      </w:r>
    </w:p>
    <w:tbl>
      <w:tblPr>
        <w:tblW w:w="0" w:type="auto"/>
        <w:tblLayout w:type="fixed"/>
        <w:tblCellMar>
          <w:left w:w="62" w:type="dxa"/>
          <w:right w:w="62" w:type="dxa"/>
        </w:tblCellMar>
        <w:tblLook w:val="0000"/>
      </w:tblPr>
      <w:tblGrid>
        <w:gridCol w:w="2551"/>
        <w:gridCol w:w="5971"/>
      </w:tblGrid>
      <w:tr w:rsidTr="00E837D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BodyText"/>
            </w:pPr>
            <w:r w:rsidRPr="0035609A">
              <w:t>Performance criteria describe the performance needed to demonstrate achievement of the element. Where bold italicised text is used, further information is detailed in the required skills and</w:t>
            </w:r>
            <w:r w:rsidRPr="0035609A">
              <w:t xml:space="preserve"> knowledge section and the range statement. Assessment of performance is to be consistent with the evidence guide.</w:t>
            </w:r>
          </w:p>
        </w:tc>
      </w:tr>
    </w:tbl>
    <w:p w:rsidR="00000000" w:rsidRPr="0035609A" w:rsidP="0035609A">
      <w:pPr>
        <w:pStyle w:val="BodyText"/>
      </w:pPr>
    </w:p>
    <w:p w:rsidR="00000000" w:rsidRPr="0035609A" w:rsidP="0035609A">
      <w:pPr>
        <w:pStyle w:val="AllowPageBreak"/>
      </w:pPr>
    </w:p>
    <w:p w:rsidR="00000000" w:rsidRPr="0035609A" w:rsidP="0035609A">
      <w:pPr>
        <w:pStyle w:val="Heading1"/>
      </w:pPr>
      <w:bookmarkStart w:id="8" w:name="O_337300"/>
      <w:bookmarkEnd w:id="8"/>
      <w:r w:rsidRPr="0035609A">
        <w:t>Elements and Performance Criteria</w:t>
      </w:r>
    </w:p>
    <w:tbl>
      <w:tblPr>
        <w:tblW w:w="0" w:type="auto"/>
        <w:tblLayout w:type="fixed"/>
        <w:tblCellMar>
          <w:left w:w="62" w:type="dxa"/>
          <w:right w:w="62" w:type="dxa"/>
        </w:tblCellMar>
        <w:tblLook w:val="0000"/>
      </w:tblPr>
      <w:tblGrid>
        <w:gridCol w:w="2551"/>
        <w:gridCol w:w="5971"/>
      </w:tblGrid>
      <w:tr w:rsidTr="00E837D2">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BodyText"/>
            </w:pPr>
            <w:r w:rsidRPr="0035609A">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SpecialBold"/>
              </w:rPr>
              <w:t>PERFORMANCE CRITERIA</w:t>
            </w:r>
          </w:p>
        </w:tc>
      </w:tr>
      <w:tr w:rsidTr="00E837D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List"/>
              <w:rPr>
                <w:lang w:val="en-NZ"/>
              </w:rPr>
            </w:pPr>
            <w:r w:rsidRPr="0035609A">
              <w:t>1.</w:t>
            </w:r>
            <w:r w:rsidRPr="0035609A">
              <w:tab/>
              <w:t>Select requested products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List2"/>
            </w:pPr>
            <w:r w:rsidRPr="0035609A">
              <w:t>1.1.</w:t>
            </w:r>
            <w:r w:rsidRPr="0035609A">
              <w:tab/>
            </w:r>
            <w:r w:rsidRPr="0035609A">
              <w:t>Meat product requested is recognised.</w:t>
            </w:r>
          </w:p>
          <w:p w:rsidR="00000000" w:rsidP="0035609A">
            <w:pPr>
              <w:pStyle w:val="List2"/>
              <w:rPr>
                <w:lang w:val="en-NZ"/>
              </w:rPr>
            </w:pPr>
            <w:r w:rsidRPr="0035609A">
              <w:t>1.2.</w:t>
            </w:r>
            <w:r w:rsidRPr="0035609A">
              <w:tab/>
              <w:t xml:space="preserve">Meat product is selected according to </w:t>
            </w:r>
            <w:r w:rsidRPr="0035609A">
              <w:rPr>
                <w:rStyle w:val="BoldandItalics"/>
              </w:rPr>
              <w:t>workplace</w:t>
            </w:r>
            <w:r w:rsidRPr="0035609A">
              <w:t xml:space="preserve"> and </w:t>
            </w:r>
            <w:r w:rsidRPr="0035609A">
              <w:rPr>
                <w:rStyle w:val="BoldandItalics"/>
              </w:rPr>
              <w:t>customer requirements</w:t>
            </w:r>
            <w:r w:rsidRPr="0035609A">
              <w:t>.</w:t>
            </w:r>
          </w:p>
        </w:tc>
      </w:tr>
      <w:tr w:rsidTr="00E837D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List"/>
              <w:rPr>
                <w:lang w:val="en-NZ"/>
              </w:rPr>
            </w:pPr>
            <w:r w:rsidRPr="0035609A">
              <w:t>2.</w:t>
            </w:r>
            <w:r w:rsidRPr="0035609A">
              <w:tab/>
              <w:t>Weigh selected products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List2"/>
            </w:pPr>
            <w:r w:rsidRPr="0035609A">
              <w:t>2.1.</w:t>
            </w:r>
            <w:r w:rsidRPr="0035609A">
              <w:tab/>
              <w:t xml:space="preserve">Products are weighed according to </w:t>
            </w:r>
            <w:r w:rsidRPr="0035609A">
              <w:rPr>
                <w:rStyle w:val="BoldandItalics"/>
              </w:rPr>
              <w:t>regulatory</w:t>
            </w:r>
            <w:r w:rsidRPr="0035609A">
              <w:t>, workplace and customer requirements.</w:t>
            </w:r>
          </w:p>
          <w:p w:rsidR="00000000" w:rsidRPr="0035609A" w:rsidP="0035609A">
            <w:pPr>
              <w:pStyle w:val="List2"/>
            </w:pPr>
            <w:r w:rsidRPr="0035609A">
              <w:t>2.2.</w:t>
            </w:r>
            <w:r w:rsidRPr="0035609A">
              <w:tab/>
              <w:t>Products are cost</w:t>
            </w:r>
            <w:r w:rsidRPr="0035609A">
              <w:t>ed accurately.</w:t>
            </w:r>
          </w:p>
          <w:p w:rsidR="00000000" w:rsidRPr="0035609A" w:rsidP="0035609A">
            <w:pPr>
              <w:pStyle w:val="List2"/>
            </w:pPr>
            <w:r w:rsidRPr="0035609A">
              <w:t>2.3.</w:t>
            </w:r>
            <w:r w:rsidRPr="0035609A">
              <w:tab/>
              <w:t>Sale price is confirmed with customer.</w:t>
            </w:r>
          </w:p>
          <w:p w:rsidR="00000000" w:rsidRPr="0035609A" w:rsidP="0035609A">
            <w:pPr>
              <w:pStyle w:val="List2"/>
            </w:pPr>
            <w:r w:rsidRPr="0035609A">
              <w:t>2.4.</w:t>
            </w:r>
            <w:r w:rsidRPr="0035609A">
              <w:tab/>
              <w:t>Meat orders are prepared according to customer's recorded requirements.</w:t>
            </w:r>
          </w:p>
          <w:p w:rsidR="00000000" w:rsidP="0035609A">
            <w:pPr>
              <w:pStyle w:val="List2"/>
              <w:rPr>
                <w:lang w:val="en-NZ"/>
              </w:rPr>
            </w:pPr>
            <w:r w:rsidRPr="0035609A">
              <w:t>2.5.</w:t>
            </w:r>
            <w:r w:rsidRPr="0035609A">
              <w:tab/>
              <w:t>Special, standing or repeat orders are prepared according to customer specifications.</w:t>
            </w:r>
          </w:p>
        </w:tc>
      </w:tr>
      <w:tr w:rsidTr="00E837D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List"/>
              <w:rPr>
                <w:lang w:val="en-NZ"/>
              </w:rPr>
            </w:pPr>
            <w:r w:rsidRPr="0035609A">
              <w:t>3.</w:t>
            </w:r>
            <w:r w:rsidRPr="0035609A">
              <w:tab/>
              <w:t>Wrap and pack sales items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List2"/>
            </w:pPr>
            <w:r w:rsidRPr="0035609A">
              <w:t>3.1.</w:t>
            </w:r>
            <w:r w:rsidRPr="0035609A">
              <w:tab/>
              <w:t>Items are neatly and safely wrapped or packed according to hygiene, workplace and customer requirements.</w:t>
            </w:r>
          </w:p>
          <w:p w:rsidR="00000000" w:rsidRPr="0035609A" w:rsidP="0035609A">
            <w:pPr>
              <w:pStyle w:val="List2"/>
            </w:pPr>
            <w:r w:rsidRPr="0035609A">
              <w:t>3.2.</w:t>
            </w:r>
            <w:r w:rsidRPr="0035609A">
              <w:tab/>
              <w:t xml:space="preserve">Wrapping </w:t>
            </w:r>
            <w:r w:rsidRPr="0035609A">
              <w:rPr>
                <w:rStyle w:val="BoldandItalics"/>
              </w:rPr>
              <w:t>equipment</w:t>
            </w:r>
            <w:r w:rsidRPr="0035609A">
              <w:t xml:space="preserve"> is used according to workplace requirements.</w:t>
            </w:r>
          </w:p>
        </w:tc>
      </w:tr>
    </w:tbl>
    <w:p w:rsidR="00E837D2" w:rsidP="0035609A">
      <w:pPr>
        <w:pStyle w:val="BodyText"/>
      </w:pPr>
    </w:p>
    <w:p w:rsidR="00E837D2" w:rsidP="0035609A">
      <w:pPr>
        <w:pStyle w:val="BodyText"/>
      </w:pPr>
    </w:p>
    <w:p w:rsidR="00000000" w:rsidRPr="0035609A" w:rsidP="0035609A">
      <w:pPr>
        <w:pStyle w:val="Heading1"/>
      </w:pPr>
      <w:bookmarkStart w:id="9" w:name="O_337316"/>
      <w:bookmarkEnd w:id="9"/>
      <w:r w:rsidRPr="0035609A">
        <w:t>Required Skills and Knowledge</w:t>
      </w:r>
    </w:p>
    <w:tbl>
      <w:tblPr>
        <w:tblW w:w="0" w:type="auto"/>
        <w:tblLayout w:type="fixed"/>
        <w:tblCellMar>
          <w:left w:w="62" w:type="dxa"/>
          <w:right w:w="62" w:type="dxa"/>
        </w:tblCellMar>
        <w:tblLook w:val="0000"/>
      </w:tblPr>
      <w:tblGrid>
        <w:gridCol w:w="8522"/>
      </w:tblGrid>
      <w:tr w:rsidTr="00E837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SpecialBold"/>
              </w:rPr>
              <w:t>REQUIRED SKILLS AND KNOWLEDGE</w:t>
            </w:r>
          </w:p>
        </w:tc>
      </w:tr>
      <w:tr w:rsidTr="00E837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t>This section describes the skills and knowledge required for this unit.</w:t>
            </w:r>
          </w:p>
        </w:tc>
      </w:tr>
      <w:tr w:rsidTr="00E837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SpecialBold"/>
              </w:rPr>
              <w:t>Required skills</w:t>
            </w:r>
          </w:p>
        </w:tc>
      </w:tr>
      <w:tr w:rsidTr="00E837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BodyText"/>
            </w:pPr>
            <w:r w:rsidRPr="0035609A">
              <w:t xml:space="preserve">Ability to: </w:t>
            </w:r>
          </w:p>
          <w:p w:rsidR="00000000" w:rsidRPr="0035609A" w:rsidP="0035609A">
            <w:pPr>
              <w:pStyle w:val="ListBullet"/>
            </w:pPr>
            <w:r w:rsidRPr="0035609A">
              <w:t>identify meat products</w:t>
            </w:r>
          </w:p>
          <w:p w:rsidR="00000000" w:rsidRPr="0035609A" w:rsidP="0035609A">
            <w:pPr>
              <w:pStyle w:val="ListBullet"/>
            </w:pPr>
            <w:r w:rsidRPr="0035609A">
              <w:t>identify the most appropriate packaging for products</w:t>
            </w:r>
          </w:p>
          <w:p w:rsidR="00000000" w:rsidRPr="0035609A" w:rsidP="0035609A">
            <w:pPr>
              <w:pStyle w:val="ListBullet"/>
            </w:pPr>
            <w:r w:rsidRPr="0035609A">
              <w:t>prepare meat order to customer requirements</w:t>
            </w:r>
          </w:p>
          <w:p w:rsidR="00000000" w:rsidRPr="0035609A" w:rsidP="0035609A">
            <w:pPr>
              <w:pStyle w:val="ListBullet"/>
            </w:pPr>
            <w:r w:rsidRPr="0035609A">
              <w:t>identify sub-standard products and take required action</w:t>
            </w:r>
          </w:p>
          <w:p w:rsidR="00000000" w:rsidRPr="0035609A" w:rsidP="0035609A">
            <w:pPr>
              <w:pStyle w:val="ListBullet"/>
            </w:pPr>
            <w:r w:rsidRPr="0035609A">
              <w:t>weigh items correctly following regulatory requirements</w:t>
            </w:r>
          </w:p>
          <w:p w:rsidR="00000000" w:rsidRPr="0035609A" w:rsidP="0035609A">
            <w:pPr>
              <w:pStyle w:val="ListBullet"/>
            </w:pPr>
            <w:r w:rsidRPr="0035609A">
              <w:t>over wrap meat items according to weather conditions and customer requirements</w:t>
            </w:r>
          </w:p>
          <w:p w:rsidR="00000000" w:rsidRPr="0035609A" w:rsidP="0035609A">
            <w:pPr>
              <w:pStyle w:val="ListBullet"/>
            </w:pPr>
            <w:r w:rsidRPr="0035609A">
              <w:t>use wrapping materials appropriately</w:t>
            </w:r>
          </w:p>
          <w:p w:rsidR="00000000" w:rsidRPr="0035609A" w:rsidP="0035609A">
            <w:pPr>
              <w:pStyle w:val="ListBullet"/>
            </w:pPr>
            <w:r w:rsidRPr="0035609A">
              <w:t>price items accurately accor</w:t>
            </w:r>
            <w:r w:rsidRPr="0035609A">
              <w:t>ding to displayed price</w:t>
            </w:r>
          </w:p>
          <w:p w:rsidR="00000000" w:rsidRPr="0035609A" w:rsidP="0035609A">
            <w:pPr>
              <w:pStyle w:val="ListBullet"/>
            </w:pPr>
            <w:r w:rsidRPr="0035609A">
              <w:t>use, read and interpret scales, calculators, cash registers</w:t>
            </w:r>
          </w:p>
          <w:p w:rsidR="00000000" w:rsidRPr="0035609A" w:rsidP="0035609A">
            <w:pPr>
              <w:pStyle w:val="ListBullet"/>
            </w:pPr>
            <w:r w:rsidRPr="0035609A">
              <w:rPr>
                <w:rStyle w:val="BoldandItalics"/>
              </w:rPr>
              <w:t>explain</w:t>
            </w:r>
            <w:r w:rsidRPr="0035609A">
              <w:t xml:space="preserve"> regulatory requirements related to weighing products</w:t>
            </w:r>
          </w:p>
          <w:p w:rsidR="00000000" w:rsidRPr="0035609A" w:rsidP="0035609A">
            <w:pPr>
              <w:pStyle w:val="ListBullet"/>
            </w:pPr>
            <w:r w:rsidRPr="0035609A">
              <w:t>work with team members</w:t>
            </w:r>
          </w:p>
          <w:p w:rsidR="00000000" w:rsidRPr="0035609A" w:rsidP="0035609A">
            <w:pPr>
              <w:pStyle w:val="ListBullet"/>
            </w:pPr>
            <w:r w:rsidRPr="0035609A">
              <w:t xml:space="preserve">apply relevant </w:t>
            </w:r>
            <w:r w:rsidRPr="0035609A">
              <w:rPr>
                <w:rStyle w:val="BoldandItalics"/>
              </w:rPr>
              <w:t>Occupational Health and Safety</w:t>
            </w:r>
            <w:r w:rsidRPr="0035609A">
              <w:t xml:space="preserve"> (</w:t>
            </w:r>
            <w:r w:rsidRPr="0035609A">
              <w:rPr>
                <w:rStyle w:val="BoldandItalics"/>
              </w:rPr>
              <w:t>OH</w:t>
            </w:r>
            <w:r w:rsidRPr="0035609A">
              <w:t>&amp;</w:t>
            </w:r>
            <w:r w:rsidRPr="0035609A">
              <w:rPr>
                <w:rStyle w:val="BoldandItalics"/>
              </w:rPr>
              <w:t>S</w:t>
            </w:r>
            <w:r w:rsidRPr="0035609A">
              <w:t>) and regulatory requirements</w:t>
            </w:r>
          </w:p>
          <w:p w:rsidR="00000000" w:rsidRPr="0035609A" w:rsidP="0035609A">
            <w:pPr>
              <w:pStyle w:val="ListBullet"/>
            </w:pPr>
            <w:r w:rsidRPr="0035609A">
              <w:t xml:space="preserve">record </w:t>
            </w:r>
            <w:r w:rsidRPr="0035609A">
              <w:rPr>
                <w:rStyle w:val="BoldandItalics"/>
              </w:rPr>
              <w:t>mathematical</w:t>
            </w:r>
            <w:r w:rsidRPr="0035609A">
              <w:t xml:space="preserve"> information accurately</w:t>
            </w:r>
          </w:p>
          <w:p w:rsidR="00000000" w:rsidRPr="0035609A" w:rsidP="0035609A">
            <w:pPr>
              <w:pStyle w:val="ListBullet"/>
            </w:pPr>
            <w:r w:rsidRPr="0035609A">
              <w:t>report equipment faults, either verbally or in writing according to workplace requirements</w:t>
            </w:r>
          </w:p>
          <w:p w:rsidR="00000000" w:rsidRPr="0035609A" w:rsidP="0035609A">
            <w:pPr>
              <w:pStyle w:val="ListBullet"/>
            </w:pPr>
            <w:r w:rsidRPr="0035609A">
              <w:t>seek advice from colleagues when working with new products or equipment</w:t>
            </w:r>
          </w:p>
          <w:p w:rsidR="00000000" w:rsidP="0035609A">
            <w:pPr>
              <w:pStyle w:val="ListBullet"/>
              <w:rPr>
                <w:lang w:val="en-NZ"/>
              </w:rPr>
            </w:pPr>
            <w:r w:rsidRPr="0035609A">
              <w:t xml:space="preserve">use relevant </w:t>
            </w:r>
            <w:r w:rsidRPr="0035609A">
              <w:rPr>
                <w:rStyle w:val="BoldandItalics"/>
              </w:rPr>
              <w:t>communication skills</w:t>
            </w:r>
          </w:p>
        </w:tc>
      </w:tr>
      <w:tr w:rsidTr="00E837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SpecialBold"/>
              </w:rPr>
              <w:t>Required knowledge</w:t>
            </w:r>
          </w:p>
        </w:tc>
      </w:tr>
      <w:tr w:rsidTr="00E837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BodyText"/>
            </w:pPr>
            <w:r w:rsidRPr="0035609A">
              <w:t>Knowledge of:</w:t>
            </w:r>
          </w:p>
          <w:p w:rsidR="00000000" w:rsidRPr="0035609A" w:rsidP="0035609A">
            <w:pPr>
              <w:pStyle w:val="ListBullet"/>
            </w:pPr>
            <w:r w:rsidRPr="0035609A">
              <w:t>regulatory requirements related to weighing products</w:t>
            </w:r>
          </w:p>
          <w:p w:rsidR="00000000" w:rsidRPr="0035609A" w:rsidP="0035609A">
            <w:pPr>
              <w:pStyle w:val="ListBullet"/>
            </w:pPr>
            <w:r w:rsidRPr="0035609A">
              <w:t>effect of poor wrapping techniques on meat quality</w:t>
            </w:r>
          </w:p>
          <w:p w:rsidR="00000000" w:rsidRPr="0035609A" w:rsidP="0035609A">
            <w:pPr>
              <w:pStyle w:val="ListBullet"/>
            </w:pPr>
            <w:r w:rsidRPr="0035609A">
              <w:t>relevant OH&amp;S and regulatory requirements</w:t>
            </w:r>
          </w:p>
        </w:tc>
      </w:tr>
    </w:tbl>
    <w:p w:rsidR="00E837D2" w:rsidP="0035609A">
      <w:pPr>
        <w:pStyle w:val="BodyText"/>
      </w:pPr>
    </w:p>
    <w:p w:rsidR="00E837D2" w:rsidP="0035609A">
      <w:pPr>
        <w:pStyle w:val="BodyText"/>
      </w:pPr>
    </w:p>
    <w:p w:rsidR="00000000" w:rsidRPr="0035609A" w:rsidP="0035609A">
      <w:pPr>
        <w:pStyle w:val="AllowPageBreak"/>
      </w:pPr>
    </w:p>
    <w:p w:rsidR="00000000" w:rsidRPr="0035609A" w:rsidP="0035609A">
      <w:pPr>
        <w:pStyle w:val="Heading1"/>
      </w:pPr>
      <w:bookmarkStart w:id="10" w:name="O_337307"/>
      <w:bookmarkEnd w:id="10"/>
      <w:r w:rsidRPr="0035609A">
        <w:t>Evidence Guide</w:t>
      </w:r>
    </w:p>
    <w:tbl>
      <w:tblPr>
        <w:tblW w:w="9570" w:type="dxa"/>
        <w:tblLayout w:type="fixed"/>
        <w:tblCellMar>
          <w:left w:w="62" w:type="dxa"/>
          <w:right w:w="62" w:type="dxa"/>
        </w:tblCellMar>
        <w:tblLook w:val="0000"/>
      </w:tblPr>
      <w:tblGrid>
        <w:gridCol w:w="3908"/>
        <w:gridCol w:w="5662"/>
      </w:tblGrid>
      <w:tr w:rsidTr="00E837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SpecialBold"/>
              </w:rPr>
              <w:t>EVIDENCE GUIDE</w:t>
            </w:r>
          </w:p>
        </w:tc>
      </w:tr>
      <w:tr w:rsidTr="00E837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t>The evidence guide provides advice on assessment and must be read in conjunction with the performance criteria, required skills and knowledge, range statement and the Assessment Guidelines for the Training Package.</w:t>
            </w:r>
          </w:p>
        </w:tc>
      </w:tr>
      <w:tr w:rsidTr="00E837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BodyText"/>
            </w:pPr>
            <w:r w:rsidRPr="0035609A">
              <w:t>The meat industry has specific and clear requirements for evidence. A minimum of three forms of evidence is required to demonstrate competency in the meat industry. This is specifically designed to provide evidence that covers the demonstration in the work</w:t>
            </w:r>
            <w:r w:rsidRPr="0035609A">
              <w:t>place of all aspects of competency over time.</w:t>
            </w:r>
          </w:p>
          <w:p w:rsidR="00000000" w:rsidRPr="0035609A" w:rsidP="0035609A">
            <w:pPr>
              <w:pStyle w:val="BodyText"/>
            </w:pPr>
            <w:r w:rsidRPr="0035609A">
              <w:t>These requirements are in addition to the requirements for valid, current, authentic and sufficient evidence.</w:t>
            </w:r>
          </w:p>
          <w:p w:rsidR="00000000" w:rsidRPr="0035609A" w:rsidP="0035609A">
            <w:pPr>
              <w:pStyle w:val="BodyText"/>
            </w:pPr>
          </w:p>
          <w:p w:rsidR="00000000" w:rsidRPr="0035609A" w:rsidP="0035609A">
            <w:pPr>
              <w:pStyle w:val="BodyText"/>
            </w:pPr>
            <w:r w:rsidRPr="0035609A">
              <w:t>Three forms of evidence means three different kinds of evidence - not three pieces of the same kind</w:t>
            </w:r>
            <w:r w:rsidRPr="0035609A">
              <w:t>. In practice it will mean that most of the unit is covered twice. This increases the legitimacy of the evidence.</w:t>
            </w:r>
          </w:p>
          <w:p w:rsidR="00000000" w:rsidRPr="0035609A" w:rsidP="0035609A">
            <w:pPr>
              <w:pStyle w:val="BodyText"/>
            </w:pPr>
          </w:p>
          <w:p w:rsidR="00000000" w:rsidP="0035609A">
            <w:pPr>
              <w:pStyle w:val="BodyText"/>
              <w:rPr>
                <w:lang w:val="en-NZ"/>
              </w:rPr>
            </w:pPr>
            <w:r w:rsidRPr="0035609A">
              <w:t>All assessment must be conducted against Australian meat industry standards and regulations.</w:t>
            </w:r>
          </w:p>
        </w:tc>
      </w:tr>
      <w:tr w:rsidTr="00E837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SpecialBold"/>
              </w:rPr>
              <w:t>Critical aspects for assessment and evidence re</w:t>
            </w:r>
            <w:r w:rsidRPr="0035609A">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t>Competency must be demonstrated over time and under typical operating conditions for the enterprise.</w:t>
            </w:r>
          </w:p>
        </w:tc>
      </w:tr>
      <w:tr w:rsidTr="00E837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SpecialBold"/>
              </w:rPr>
              <w:t>Context of</w:t>
            </w:r>
            <w:r w:rsidRPr="0035609A">
              <w:t xml:space="preserve">, </w:t>
            </w:r>
            <w:r w:rsidRPr="0035609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t>Assessment must occur in the workplace under normal operating conditions or in a simulated environment.</w:t>
            </w:r>
          </w:p>
        </w:tc>
      </w:tr>
      <w:tr w:rsidTr="00E837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BodyText"/>
            </w:pPr>
            <w:r w:rsidRPr="0035609A">
              <w:t>Recommended methods of assessment include:</w:t>
            </w:r>
          </w:p>
          <w:p w:rsidR="00000000" w:rsidRPr="0035609A" w:rsidP="0035609A">
            <w:pPr>
              <w:pStyle w:val="ListBullet"/>
            </w:pPr>
            <w:r w:rsidRPr="0035609A">
              <w:t>verified work log or diary</w:t>
            </w:r>
          </w:p>
          <w:p w:rsidR="00000000" w:rsidRPr="0035609A" w:rsidP="0035609A">
            <w:pPr>
              <w:pStyle w:val="ListBullet"/>
            </w:pPr>
            <w:r w:rsidRPr="0035609A">
              <w:t>workplace project</w:t>
            </w:r>
          </w:p>
          <w:p w:rsidR="00000000" w:rsidRPr="0035609A" w:rsidP="0035609A">
            <w:pPr>
              <w:pStyle w:val="ListBullet"/>
            </w:pPr>
            <w:r w:rsidRPr="0035609A">
              <w:t>workplace referee or third-party report of performance over time.</w:t>
            </w:r>
          </w:p>
          <w:p w:rsidR="00000000" w:rsidRPr="0035609A" w:rsidP="0035609A">
            <w:pPr>
              <w:pStyle w:val="BodyText"/>
            </w:pPr>
          </w:p>
          <w:p w:rsidR="00000000" w:rsidP="0035609A">
            <w:pPr>
              <w:pStyle w:val="BodyText"/>
              <w:rPr>
                <w:lang w:val="en-NZ"/>
              </w:rPr>
            </w:pPr>
            <w:r w:rsidRPr="0035609A">
              <w:t>Assessment practices should take into account any relevant language or cultural issues related to Aboriginality or Torres Strait Islander, gender, or language backgrounds other than English</w:t>
            </w:r>
            <w:r w:rsidRPr="0035609A">
              <w:t>. Language and literacy demands of the assessment task should not be higher than those of the work role.</w:t>
            </w:r>
          </w:p>
        </w:tc>
      </w:tr>
      <w:tr w:rsidTr="00E837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BodyText"/>
            </w:pPr>
            <w:r w:rsidRPr="0035609A">
              <w:t xml:space="preserve">A current list of resources for this unit of competency is available from MINTRAC </w:t>
            </w:r>
            <w:r w:rsidRPr="0035609A">
              <w:rPr>
                <w:rStyle w:val="Underline"/>
              </w:rPr>
              <w:t>www</w:t>
            </w:r>
            <w:r w:rsidRPr="0035609A">
              <w:t>.</w:t>
            </w:r>
            <w:r w:rsidRPr="0035609A">
              <w:rPr>
                <w:rStyle w:val="Underline"/>
              </w:rPr>
              <w:t>mintrac</w:t>
            </w:r>
            <w:r w:rsidRPr="0035609A">
              <w:t>.</w:t>
            </w:r>
            <w:r w:rsidRPr="0035609A">
              <w:rPr>
                <w:rStyle w:val="Underline"/>
              </w:rPr>
              <w:t>com</w:t>
            </w:r>
            <w:r w:rsidRPr="0035609A">
              <w:t>.</w:t>
            </w:r>
            <w:r w:rsidRPr="0035609A">
              <w:rPr>
                <w:rStyle w:val="Underline"/>
              </w:rPr>
              <w:t>au</w:t>
            </w:r>
            <w:r w:rsidRPr="0035609A">
              <w:t xml:space="preserve">  or telephone</w:t>
            </w:r>
            <w:r w:rsidRPr="0035609A">
              <w:t xml:space="preserve"> 1800 817 462.</w:t>
            </w:r>
          </w:p>
        </w:tc>
      </w:tr>
    </w:tbl>
    <w:p w:rsidR="00E837D2" w:rsidP="0035609A">
      <w:pPr>
        <w:pStyle w:val="BodyText"/>
      </w:pPr>
    </w:p>
    <w:p w:rsidR="00E837D2" w:rsidP="0035609A">
      <w:pPr>
        <w:pStyle w:val="BodyText"/>
      </w:pPr>
    </w:p>
    <w:p w:rsidR="00000000" w:rsidRPr="0035609A" w:rsidP="0035609A">
      <w:pPr>
        <w:pStyle w:val="Heading1"/>
      </w:pPr>
      <w:bookmarkStart w:id="11" w:name="O_337315"/>
      <w:bookmarkEnd w:id="11"/>
      <w:r w:rsidRPr="0035609A">
        <w:t>Range Statement</w:t>
      </w:r>
    </w:p>
    <w:tbl>
      <w:tblPr>
        <w:tblW w:w="0" w:type="auto"/>
        <w:tblLayout w:type="fixed"/>
        <w:tblCellMar>
          <w:left w:w="62" w:type="dxa"/>
          <w:right w:w="62" w:type="dxa"/>
        </w:tblCellMar>
        <w:tblLook w:val="0000"/>
      </w:tblPr>
      <w:tblGrid>
        <w:gridCol w:w="3511"/>
        <w:gridCol w:w="5011"/>
      </w:tblGrid>
      <w:tr w:rsidTr="00E837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SpecialBold"/>
              </w:rPr>
              <w:t>RANGE STATEMENT</w:t>
            </w:r>
          </w:p>
        </w:tc>
      </w:tr>
      <w:tr w:rsidTr="00E837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t xml:space="preserve">The range statement relates to the unit of competency as a whole. It allows for different work environments and situations that may affect </w:t>
            </w:r>
            <w:r w:rsidRPr="0035609A">
              <w:t>performance. Bold italicised wording, if used in the performance criteria, is detailed below. Essential operating conditions that may be present with training and assessment (depending on the work situation, needs of the candidate, accessibility of the ite</w:t>
            </w:r>
            <w:r w:rsidRPr="0035609A">
              <w:t>m, and local industry and regional contexts) may also be included.</w:t>
            </w:r>
          </w:p>
        </w:tc>
      </w:tr>
      <w:tr w:rsidTr="00E837D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BoldandItalics"/>
              </w:rPr>
              <w:t>Workplace requirements</w:t>
            </w:r>
            <w:r w:rsidRPr="0035609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ListBullet"/>
            </w:pPr>
            <w:r w:rsidRPr="0035609A">
              <w:t>enterprise-specific procedures and ethical standards</w:t>
            </w:r>
          </w:p>
          <w:p w:rsidR="00000000" w:rsidRPr="0035609A" w:rsidP="0035609A">
            <w:pPr>
              <w:pStyle w:val="ListBullet"/>
            </w:pPr>
            <w:r w:rsidRPr="0035609A">
              <w:t>Standard Operating Procedures (SOPs)</w:t>
            </w:r>
          </w:p>
          <w:p w:rsidR="00000000" w:rsidP="0035609A">
            <w:pPr>
              <w:pStyle w:val="ListBullet"/>
              <w:rPr>
                <w:lang w:val="en-NZ"/>
              </w:rPr>
            </w:pPr>
            <w:r w:rsidRPr="0035609A">
              <w:t>work instructions.</w:t>
            </w:r>
          </w:p>
        </w:tc>
      </w:tr>
      <w:tr w:rsidTr="00E837D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BoldandItalics"/>
              </w:rPr>
              <w:t>Customer requirements</w:t>
            </w:r>
            <w:r w:rsidRPr="0035609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ListBullet"/>
            </w:pPr>
            <w:r w:rsidRPr="0035609A">
              <w:t>individually wrapped products</w:t>
            </w:r>
          </w:p>
          <w:p w:rsidR="00000000" w:rsidRPr="0035609A" w:rsidP="0035609A">
            <w:pPr>
              <w:pStyle w:val="ListBullet"/>
            </w:pPr>
            <w:r w:rsidRPr="0035609A">
              <w:t>packaging for freezer storage</w:t>
            </w:r>
          </w:p>
          <w:p w:rsidR="00000000" w:rsidRPr="0035609A" w:rsidP="0035609A">
            <w:pPr>
              <w:pStyle w:val="ListBullet"/>
            </w:pPr>
            <w:r w:rsidRPr="0035609A">
              <w:t>secure bags</w:t>
            </w:r>
          </w:p>
          <w:p w:rsidR="00000000" w:rsidP="0035609A">
            <w:pPr>
              <w:pStyle w:val="ListBullet"/>
              <w:rPr>
                <w:lang w:val="en-NZ"/>
              </w:rPr>
            </w:pPr>
            <w:r w:rsidRPr="0035609A">
              <w:t>trays and over wrap plastic film.</w:t>
            </w:r>
          </w:p>
        </w:tc>
      </w:tr>
      <w:tr w:rsidTr="00E837D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BoldandItalics"/>
              </w:rPr>
              <w:t>Regulatory</w:t>
            </w:r>
            <w:r w:rsidRPr="0035609A">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ListBullet"/>
            </w:pPr>
            <w:r w:rsidRPr="0035609A">
              <w:t>Export Control Act</w:t>
            </w:r>
          </w:p>
          <w:p w:rsidR="00000000" w:rsidRPr="0035609A" w:rsidP="0035609A">
            <w:pPr>
              <w:pStyle w:val="ListBullet"/>
            </w:pPr>
            <w:r w:rsidRPr="0035609A">
              <w:t>Federal, state and territory regulations regarding meat processing and food safety</w:t>
            </w:r>
          </w:p>
          <w:p w:rsidR="00000000" w:rsidRPr="0035609A" w:rsidP="0035609A">
            <w:pPr>
              <w:pStyle w:val="ListBullet"/>
            </w:pPr>
            <w:r w:rsidRPr="0035609A">
              <w:t>hygiene a</w:t>
            </w:r>
            <w:r w:rsidRPr="0035609A">
              <w:t>nd sanitation requirements</w:t>
            </w:r>
          </w:p>
          <w:p w:rsidR="00000000" w:rsidRPr="0035609A" w:rsidP="0035609A">
            <w:pPr>
              <w:pStyle w:val="ListBullet"/>
            </w:pPr>
            <w:r w:rsidRPr="0035609A">
              <w:t>relevant Australian Standards</w:t>
            </w:r>
          </w:p>
          <w:p w:rsidR="00000000" w:rsidP="0035609A">
            <w:pPr>
              <w:pStyle w:val="ListBullet"/>
              <w:rPr>
                <w:lang w:val="en-NZ"/>
              </w:rPr>
            </w:pPr>
            <w:r w:rsidRPr="0035609A">
              <w:t>relevant regulations.</w:t>
            </w:r>
          </w:p>
        </w:tc>
      </w:tr>
      <w:tr w:rsidTr="00E837D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BoldandItalics"/>
              </w:rPr>
              <w:t>Equipment</w:t>
            </w:r>
            <w:r w:rsidRPr="0035609A">
              <w:t xml:space="preserve"> used in wrapping and over wrapping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ListBullet"/>
            </w:pPr>
            <w:r w:rsidRPr="0035609A">
              <w:t>brown paper bags</w:t>
            </w:r>
          </w:p>
          <w:p w:rsidR="00000000" w:rsidRPr="0035609A" w:rsidP="0035609A">
            <w:pPr>
              <w:pStyle w:val="ListBullet"/>
            </w:pPr>
            <w:r w:rsidRPr="0035609A">
              <w:t>butcher paper</w:t>
            </w:r>
          </w:p>
          <w:p w:rsidR="00000000" w:rsidRPr="0035609A" w:rsidP="0035609A">
            <w:pPr>
              <w:pStyle w:val="ListBullet"/>
            </w:pPr>
            <w:r w:rsidRPr="0035609A">
              <w:t>plastic bags</w:t>
            </w:r>
          </w:p>
          <w:p w:rsidR="00000000" w:rsidRPr="0035609A" w:rsidP="0035609A">
            <w:pPr>
              <w:pStyle w:val="ListBullet"/>
            </w:pPr>
            <w:r w:rsidRPr="0035609A">
              <w:t>plastic wrap</w:t>
            </w:r>
          </w:p>
          <w:p w:rsidR="00000000" w:rsidRPr="0035609A" w:rsidP="0035609A">
            <w:pPr>
              <w:pStyle w:val="ListBullet"/>
            </w:pPr>
            <w:r w:rsidRPr="0035609A">
              <w:t>polystyrene trays</w:t>
            </w:r>
          </w:p>
          <w:p w:rsidR="00000000" w:rsidP="0035609A">
            <w:pPr>
              <w:pStyle w:val="ListBullet"/>
              <w:rPr>
                <w:lang w:val="en-NZ"/>
              </w:rPr>
            </w:pPr>
            <w:r w:rsidRPr="0035609A">
              <w:t>wrapping machinery.</w:t>
            </w:r>
          </w:p>
        </w:tc>
      </w:tr>
      <w:tr w:rsidTr="00E837D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BoldandItalics"/>
              </w:rPr>
              <w:t>Explanations</w:t>
            </w:r>
            <w:r w:rsidRPr="0035609A">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ListBullet"/>
            </w:pPr>
            <w:r w:rsidRPr="0035609A">
              <w:t>be completed with the assistance of others</w:t>
            </w:r>
          </w:p>
          <w:p w:rsidR="00000000" w:rsidRPr="0035609A" w:rsidP="0035609A">
            <w:pPr>
              <w:pStyle w:val="ListBullet"/>
            </w:pPr>
            <w:r w:rsidRPr="0035609A">
              <w:t>be directly related to own work and work area problem-solving</w:t>
            </w:r>
          </w:p>
          <w:p w:rsidR="00000000" w:rsidRPr="0035609A" w:rsidP="0035609A">
            <w:pPr>
              <w:pStyle w:val="ListBullet"/>
            </w:pPr>
            <w:r w:rsidRPr="0035609A">
              <w:t>be in everyday workplace language and include mathematical language and commonly used technical terms</w:t>
            </w:r>
          </w:p>
          <w:p w:rsidR="00000000" w:rsidRPr="0035609A" w:rsidP="0035609A">
            <w:pPr>
              <w:pStyle w:val="ListBullet"/>
            </w:pPr>
            <w:r w:rsidRPr="0035609A">
              <w:t>be presented in writing using standard formats or</w:t>
            </w:r>
            <w:r w:rsidRPr="0035609A">
              <w:t xml:space="preserve"> proformas, diagrams, symbols and charts</w:t>
            </w:r>
          </w:p>
          <w:p w:rsidR="00000000" w:rsidRPr="0035609A" w:rsidP="0035609A">
            <w:pPr>
              <w:pStyle w:val="ListBullet"/>
            </w:pPr>
            <w:r w:rsidRPr="0035609A">
              <w:t>be presented orally</w:t>
            </w:r>
          </w:p>
          <w:p w:rsidR="00000000" w:rsidP="0035609A">
            <w:pPr>
              <w:pStyle w:val="ListBullet"/>
              <w:rPr>
                <w:lang w:val="en-NZ"/>
              </w:rPr>
            </w:pPr>
            <w:r w:rsidRPr="0035609A">
              <w:t>include information from several sources.</w:t>
            </w:r>
          </w:p>
        </w:tc>
      </w:tr>
      <w:tr w:rsidTr="00E837D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BoldandItalics"/>
              </w:rPr>
              <w:t>OH</w:t>
            </w:r>
            <w:r w:rsidRPr="0035609A">
              <w:t>&amp;</w:t>
            </w:r>
            <w:r w:rsidRPr="0035609A">
              <w:rPr>
                <w:rStyle w:val="BoldandItalics"/>
              </w:rPr>
              <w:t>S</w:t>
            </w:r>
            <w:r w:rsidRPr="0035609A">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ListBullet"/>
            </w:pPr>
            <w:r w:rsidRPr="0035609A">
              <w:t>enterprise OH&amp;S policies, procedures and programs</w:t>
            </w:r>
          </w:p>
          <w:p w:rsidR="00000000" w:rsidRPr="0035609A" w:rsidP="0035609A">
            <w:pPr>
              <w:pStyle w:val="ListBullet"/>
            </w:pPr>
            <w:r w:rsidRPr="0035609A">
              <w:t>OH&amp;S legal requirements</w:t>
            </w:r>
          </w:p>
          <w:p w:rsidR="00000000" w:rsidRPr="0035609A" w:rsidP="0035609A">
            <w:pPr>
              <w:pStyle w:val="ListBullet"/>
            </w:pPr>
            <w:r w:rsidRPr="0035609A">
              <w:t>Personal Protective Equipment (PPE) which may include:</w:t>
            </w:r>
          </w:p>
          <w:p w:rsidR="00000000" w:rsidRPr="0035609A" w:rsidP="0035609A">
            <w:pPr>
              <w:pStyle w:val="ListBullet2"/>
            </w:pPr>
            <w:r w:rsidRPr="0035609A">
              <w:t>coats and aprons</w:t>
            </w:r>
          </w:p>
          <w:p w:rsidR="00000000" w:rsidRPr="0035609A" w:rsidP="0035609A">
            <w:pPr>
              <w:pStyle w:val="ListBullet2"/>
            </w:pPr>
            <w:r w:rsidRPr="0035609A">
              <w:t>ear plugs or muffs</w:t>
            </w:r>
          </w:p>
          <w:p w:rsidR="00000000" w:rsidRPr="0035609A" w:rsidP="0035609A">
            <w:pPr>
              <w:pStyle w:val="ListBullet2"/>
            </w:pPr>
            <w:r w:rsidRPr="0035609A">
              <w:t>eye and facial protection</w:t>
            </w:r>
          </w:p>
          <w:p w:rsidR="00000000" w:rsidRPr="0035609A" w:rsidP="0035609A">
            <w:pPr>
              <w:pStyle w:val="ListBullet2"/>
            </w:pPr>
            <w:r w:rsidRPr="0035609A">
              <w:t>head-wear</w:t>
            </w:r>
          </w:p>
          <w:p w:rsidR="00000000" w:rsidRPr="0035609A" w:rsidP="0035609A">
            <w:pPr>
              <w:pStyle w:val="ListBullet2"/>
            </w:pPr>
            <w:r w:rsidRPr="0035609A">
              <w:t>lifting assistance</w:t>
            </w:r>
          </w:p>
          <w:p w:rsidR="00000000" w:rsidRPr="0035609A" w:rsidP="0035609A">
            <w:pPr>
              <w:pStyle w:val="ListBullet2"/>
            </w:pPr>
            <w:r w:rsidRPr="0035609A">
              <w:t>mesh aprons</w:t>
            </w:r>
          </w:p>
          <w:p w:rsidR="00000000" w:rsidRPr="0035609A" w:rsidP="0035609A">
            <w:pPr>
              <w:pStyle w:val="ListBullet2"/>
            </w:pPr>
            <w:r w:rsidRPr="0035609A">
              <w:t>protective boot covers</w:t>
            </w:r>
          </w:p>
          <w:p w:rsidR="00000000" w:rsidRPr="0035609A" w:rsidP="0035609A">
            <w:pPr>
              <w:pStyle w:val="ListBullet2"/>
            </w:pPr>
            <w:r w:rsidRPr="0035609A">
              <w:t>protective hand and arm covering</w:t>
            </w:r>
          </w:p>
          <w:p w:rsidR="00000000" w:rsidRPr="0035609A" w:rsidP="0035609A">
            <w:pPr>
              <w:pStyle w:val="ListBullet2"/>
            </w:pPr>
            <w:r w:rsidRPr="0035609A">
              <w:t>protective head and hair covering</w:t>
            </w:r>
          </w:p>
          <w:p w:rsidR="00000000" w:rsidRPr="0035609A" w:rsidP="0035609A">
            <w:pPr>
              <w:pStyle w:val="ListBullet2"/>
            </w:pPr>
            <w:r w:rsidRPr="0035609A">
              <w:t>uniforms</w:t>
            </w:r>
          </w:p>
          <w:p w:rsidR="00000000" w:rsidRPr="0035609A" w:rsidP="0035609A">
            <w:pPr>
              <w:pStyle w:val="ListBullet2"/>
            </w:pPr>
            <w:r w:rsidRPr="0035609A">
              <w:t>waterproof clothing</w:t>
            </w:r>
          </w:p>
          <w:p w:rsidR="00000000" w:rsidRPr="0035609A" w:rsidP="0035609A">
            <w:pPr>
              <w:pStyle w:val="ListBullet2"/>
            </w:pPr>
            <w:r w:rsidRPr="0035609A">
              <w:t>work, safety or waterproof footwear</w:t>
            </w:r>
          </w:p>
          <w:p w:rsidR="00000000" w:rsidP="0035609A">
            <w:pPr>
              <w:pStyle w:val="ListBullet"/>
              <w:rPr>
                <w:lang w:val="en-NZ"/>
              </w:rPr>
            </w:pPr>
            <w:r w:rsidRPr="0035609A">
              <w:t>requirements set out in standards and codes of practice.</w:t>
            </w:r>
          </w:p>
        </w:tc>
      </w:tr>
      <w:tr w:rsidTr="00E837D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BoldandItalics"/>
              </w:rPr>
              <w:t>Mathematical skills</w:t>
            </w:r>
            <w:r w:rsidRPr="0035609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ListBullet"/>
            </w:pPr>
            <w:r w:rsidRPr="0035609A">
              <w:t>use of calculators and computer software packages</w:t>
            </w:r>
          </w:p>
          <w:p w:rsidR="00000000" w:rsidRPr="0035609A" w:rsidP="0035609A">
            <w:pPr>
              <w:pStyle w:val="ListBullet"/>
            </w:pPr>
            <w:r w:rsidRPr="0035609A">
              <w:t>accurate recording of tempe</w:t>
            </w:r>
            <w:r w:rsidRPr="0035609A">
              <w:t>rature, time, volume, weight and quantity in standard formats or proformas</w:t>
            </w:r>
          </w:p>
          <w:p w:rsidR="00000000" w:rsidRPr="0035609A" w:rsidP="0035609A">
            <w:pPr>
              <w:pStyle w:val="ListBullet"/>
            </w:pPr>
            <w:r w:rsidRPr="0035609A">
              <w:t>interpreting and drawing conclusions from routine charts, bar graphs and pie charts</w:t>
            </w:r>
          </w:p>
          <w:p w:rsidR="00000000" w:rsidRPr="0035609A" w:rsidP="0035609A">
            <w:pPr>
              <w:pStyle w:val="ListBullet"/>
            </w:pPr>
            <w:r w:rsidRPr="0035609A">
              <w:t>operations involving percentages, comparisons and variations</w:t>
            </w:r>
          </w:p>
          <w:p w:rsidR="00000000" w:rsidRPr="0035609A" w:rsidP="0035609A">
            <w:pPr>
              <w:pStyle w:val="ListBullet"/>
            </w:pPr>
            <w:r w:rsidRPr="0035609A">
              <w:t>reading and interpreting analogue an</w:t>
            </w:r>
            <w:r w:rsidRPr="0035609A">
              <w:t>d digital measures including clocks, scales, pressure gauges, thermometers, cash registers</w:t>
            </w:r>
          </w:p>
          <w:p w:rsidR="00000000" w:rsidP="0035609A">
            <w:pPr>
              <w:pStyle w:val="ListBullet"/>
              <w:rPr>
                <w:lang w:val="en-NZ"/>
              </w:rPr>
            </w:pPr>
            <w:r w:rsidRPr="0035609A">
              <w:t>routine estimations and calculations using a range of specified formulas and procedures.</w:t>
            </w:r>
          </w:p>
        </w:tc>
      </w:tr>
      <w:tr w:rsidTr="00E837D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BoldandItalics"/>
              </w:rPr>
              <w:t>Communication skills</w:t>
            </w:r>
            <w:r w:rsidRPr="0035609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ListBullet"/>
            </w:pPr>
            <w:r w:rsidRPr="0035609A">
              <w:t>listening and understanding</w:t>
            </w:r>
          </w:p>
          <w:p w:rsidR="00000000" w:rsidRPr="0035609A" w:rsidP="0035609A">
            <w:pPr>
              <w:pStyle w:val="ListBullet"/>
            </w:pPr>
            <w:r w:rsidRPr="0035609A">
              <w:t xml:space="preserve">reading and </w:t>
            </w:r>
            <w:r w:rsidRPr="0035609A">
              <w:t>interpreting workplace documentation</w:t>
            </w:r>
          </w:p>
          <w:p w:rsidR="00000000" w:rsidRPr="0035609A" w:rsidP="0035609A">
            <w:pPr>
              <w:pStyle w:val="ListBullet"/>
            </w:pPr>
            <w:r w:rsidRPr="0035609A">
              <w:t>speaking clearly and directly</w:t>
            </w:r>
          </w:p>
          <w:p w:rsidR="00000000" w:rsidRPr="0035609A" w:rsidP="0035609A">
            <w:pPr>
              <w:pStyle w:val="ListBullet"/>
            </w:pPr>
            <w:r w:rsidRPr="0035609A">
              <w:t>working with diverse individuals and groups.</w:t>
            </w:r>
          </w:p>
        </w:tc>
      </w:tr>
    </w:tbl>
    <w:p w:rsidR="00E837D2" w:rsidP="0035609A">
      <w:pPr>
        <w:pStyle w:val="BodyText"/>
      </w:pPr>
    </w:p>
    <w:p w:rsidR="00E837D2" w:rsidP="0035609A">
      <w:pPr>
        <w:pStyle w:val="BodyText"/>
      </w:pPr>
    </w:p>
    <w:p w:rsidR="00000000" w:rsidRPr="0035609A" w:rsidP="0035609A">
      <w:pPr>
        <w:pStyle w:val="Heading1"/>
      </w:pPr>
      <w:bookmarkStart w:id="12" w:name="O_337318"/>
      <w:bookmarkEnd w:id="12"/>
      <w:r w:rsidRPr="0035609A">
        <w:t>Unit Sector(s)</w:t>
      </w:r>
    </w:p>
    <w:tbl>
      <w:tblPr>
        <w:tblW w:w="0" w:type="auto"/>
        <w:tblLayout w:type="fixed"/>
        <w:tblCellMar>
          <w:left w:w="62" w:type="dxa"/>
          <w:right w:w="62" w:type="dxa"/>
        </w:tblCellMar>
        <w:tblLook w:val="0000"/>
      </w:tblPr>
      <w:tblGrid>
        <w:gridCol w:w="2654"/>
        <w:gridCol w:w="5868"/>
      </w:tblGrid>
      <w:tr w:rsidTr="00E837D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BodyText"/>
            </w:pPr>
          </w:p>
        </w:tc>
      </w:tr>
    </w:tbl>
    <w:p w:rsidR="00E837D2" w:rsidP="0035609A">
      <w:pPr>
        <w:pStyle w:val="BodyText"/>
      </w:pPr>
    </w:p>
    <w:p w:rsidR="00E837D2" w:rsidP="0035609A">
      <w:pPr>
        <w:pStyle w:val="BodyText"/>
      </w:pPr>
    </w:p>
    <w:p w:rsidR="00000000" w:rsidRPr="0035609A" w:rsidP="0035609A">
      <w:pPr>
        <w:pStyle w:val="Heading1"/>
      </w:pPr>
      <w:bookmarkStart w:id="13" w:name="O_337298"/>
      <w:bookmarkEnd w:id="13"/>
      <w:r w:rsidRPr="0035609A">
        <w:t>Co-requisite units</w:t>
      </w:r>
    </w:p>
    <w:tbl>
      <w:tblPr>
        <w:tblW w:w="0" w:type="auto"/>
        <w:tblLayout w:type="fixed"/>
        <w:tblCellMar>
          <w:left w:w="62" w:type="dxa"/>
          <w:right w:w="62" w:type="dxa"/>
        </w:tblCellMar>
        <w:tblLook w:val="0000"/>
      </w:tblPr>
      <w:tblGrid>
        <w:gridCol w:w="2641"/>
        <w:gridCol w:w="1322"/>
        <w:gridCol w:w="4559"/>
      </w:tblGrid>
      <w:tr w:rsidTr="00E837D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p>
        </w:tc>
      </w:tr>
      <w:tr w:rsidTr="00E837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p>
        </w:tc>
      </w:tr>
      <w:tr w:rsidTr="00E837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BodyText"/>
            </w:pPr>
          </w:p>
        </w:tc>
      </w:tr>
    </w:tbl>
    <w:p w:rsidR="00E837D2" w:rsidP="0035609A">
      <w:pPr>
        <w:pStyle w:val="BodyText"/>
      </w:pPr>
    </w:p>
    <w:p w:rsidR="00E837D2" w:rsidP="0035609A">
      <w:pPr>
        <w:pStyle w:val="BodyText"/>
      </w:pPr>
    </w:p>
    <w:p w:rsidR="00000000" w:rsidRPr="0035609A" w:rsidP="0035609A">
      <w:pPr>
        <w:pStyle w:val="Heading1"/>
      </w:pPr>
      <w:bookmarkStart w:id="14" w:name="O_337296"/>
      <w:bookmarkEnd w:id="14"/>
      <w:r w:rsidRPr="0035609A">
        <w:t>Competency field</w:t>
      </w:r>
    </w:p>
    <w:tbl>
      <w:tblPr>
        <w:tblW w:w="0" w:type="auto"/>
        <w:tblLayout w:type="fixed"/>
        <w:tblCellMar>
          <w:left w:w="62" w:type="dxa"/>
          <w:right w:w="62" w:type="dxa"/>
        </w:tblCellMar>
        <w:tblLook w:val="0000"/>
      </w:tblPr>
      <w:tblGrid>
        <w:gridCol w:w="2784"/>
        <w:gridCol w:w="5738"/>
      </w:tblGrid>
      <w:tr w:rsidTr="00E837D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09A">
            <w:pPr>
              <w:pStyle w:val="BodyText"/>
              <w:rPr>
                <w:lang w:val="en-NZ"/>
              </w:rPr>
            </w:pPr>
            <w:r w:rsidRPr="0035609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09A" w:rsidP="0035609A">
            <w:pPr>
              <w:pStyle w:val="BodyText"/>
            </w:pPr>
          </w:p>
        </w:tc>
      </w:tr>
    </w:tbl>
    <w:p w:rsidR="00E837D2" w:rsidP="0035609A">
      <w:pPr>
        <w:pStyle w:val="BodyText"/>
      </w:pPr>
    </w:p>
    <w:p w:rsidR="00E837D2" w:rsidP="0035609A">
      <w:pPr>
        <w:pStyle w:val="BodyText"/>
      </w:pPr>
    </w:p>
    <w:p w:rsidR="00000000" w:rsidRPr="0035609A" w:rsidP="0035609A"/>
    <w:sectPr w:rsidSect="003560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0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37D2" w:rsidP="00E837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0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7D2" w:rsidP="003560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837D2" w:rsidP="003560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837D2" w:rsidP="003560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0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37D2" w:rsidP="00E837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0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7D2" w:rsidP="0035609A">
    <w:pPr>
      <w:pStyle w:val="Header"/>
      <w:framePr w:wrap="around"/>
    </w:pPr>
    <w:r>
      <w:fldChar w:fldCharType="begin"/>
    </w:r>
    <w:r>
      <w:instrText xml:space="preserve"> TITLE   \* MERGEFORMAT </w:instrText>
    </w:r>
    <w:r>
      <w:fldChar w:fldCharType="separate"/>
    </w:r>
    <w:r>
      <w:t>MTMR203C Select, weigh and package meat for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37D2" w:rsidP="003560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44FD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EE9D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C06C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0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609A"/>
    <w:pPr>
      <w:spacing w:before="360" w:after="60"/>
      <w:outlineLvl w:val="0"/>
    </w:pPr>
    <w:rPr>
      <w:sz w:val="32"/>
    </w:rPr>
  </w:style>
  <w:style w:type="paragraph" w:styleId="Heading2">
    <w:name w:val="heading 2"/>
    <w:basedOn w:val="HeadingBase"/>
    <w:next w:val="BodyText"/>
    <w:link w:val="Heading2Char"/>
    <w:qFormat/>
    <w:rsid w:val="0035609A"/>
    <w:pPr>
      <w:keepLines/>
      <w:spacing w:before="240" w:after="120"/>
      <w:outlineLvl w:val="1"/>
    </w:pPr>
    <w:rPr>
      <w:sz w:val="28"/>
      <w:szCs w:val="40"/>
    </w:rPr>
  </w:style>
  <w:style w:type="paragraph" w:styleId="Heading3">
    <w:name w:val="heading 3"/>
    <w:basedOn w:val="HeadingBase"/>
    <w:next w:val="BodyText"/>
    <w:link w:val="Heading3Char"/>
    <w:qFormat/>
    <w:rsid w:val="0035609A"/>
    <w:pPr>
      <w:spacing w:before="180" w:after="120"/>
      <w:outlineLvl w:val="2"/>
    </w:pPr>
    <w:rPr>
      <w:spacing w:val="-10"/>
      <w:kern w:val="32"/>
    </w:rPr>
  </w:style>
  <w:style w:type="paragraph" w:styleId="Heading4">
    <w:name w:val="heading 4"/>
    <w:basedOn w:val="HeadingBase"/>
    <w:next w:val="BodyText"/>
    <w:link w:val="Heading4Char"/>
    <w:qFormat/>
    <w:rsid w:val="0035609A"/>
    <w:pPr>
      <w:spacing w:before="160" w:after="120"/>
      <w:outlineLvl w:val="3"/>
    </w:pPr>
    <w:rPr>
      <w:sz w:val="22"/>
    </w:rPr>
  </w:style>
  <w:style w:type="paragraph" w:styleId="Heading5">
    <w:name w:val="heading 5"/>
    <w:basedOn w:val="HeadingBase"/>
    <w:next w:val="Normal"/>
    <w:link w:val="Heading5Char"/>
    <w:qFormat/>
    <w:rsid w:val="0035609A"/>
    <w:pPr>
      <w:spacing w:before="80"/>
      <w:outlineLvl w:val="4"/>
    </w:pPr>
    <w:rPr>
      <w:color w:val="918585"/>
      <w:sz w:val="20"/>
    </w:rPr>
  </w:style>
  <w:style w:type="paragraph" w:styleId="Heading6">
    <w:name w:val="heading 6"/>
    <w:basedOn w:val="HeadingBase"/>
    <w:next w:val="Normal"/>
    <w:link w:val="Heading6Char"/>
    <w:qFormat/>
    <w:rsid w:val="0035609A"/>
    <w:pPr>
      <w:spacing w:before="60"/>
      <w:outlineLvl w:val="5"/>
    </w:pPr>
    <w:rPr>
      <w:color w:val="918585"/>
      <w:sz w:val="20"/>
    </w:rPr>
  </w:style>
  <w:style w:type="paragraph" w:styleId="Heading7">
    <w:name w:val="heading 7"/>
    <w:basedOn w:val="Normal"/>
    <w:next w:val="Normal"/>
    <w:link w:val="Heading7Char"/>
    <w:qFormat/>
    <w:rsid w:val="0035609A"/>
    <w:pPr>
      <w:ind w:left="720"/>
      <w:outlineLvl w:val="6"/>
    </w:pPr>
    <w:rPr>
      <w:i/>
    </w:rPr>
  </w:style>
  <w:style w:type="paragraph" w:styleId="Heading8">
    <w:name w:val="heading 8"/>
    <w:basedOn w:val="Normal"/>
    <w:next w:val="Normal"/>
    <w:link w:val="Heading8Char"/>
    <w:qFormat/>
    <w:rsid w:val="0035609A"/>
    <w:pPr>
      <w:ind w:left="720"/>
      <w:outlineLvl w:val="7"/>
    </w:pPr>
    <w:rPr>
      <w:i/>
    </w:rPr>
  </w:style>
  <w:style w:type="paragraph" w:styleId="Heading9">
    <w:name w:val="heading 9"/>
    <w:basedOn w:val="Normal"/>
    <w:next w:val="Normal"/>
    <w:link w:val="Heading9Char"/>
    <w:qFormat/>
    <w:rsid w:val="0035609A"/>
    <w:pPr>
      <w:ind w:left="720"/>
      <w:outlineLvl w:val="8"/>
    </w:pPr>
    <w:rPr>
      <w:i/>
    </w:rPr>
  </w:style>
  <w:style w:type="character" w:default="1" w:styleId="DefaultParagraphFont">
    <w:name w:val="Default Paragraph Font"/>
    <w:uiPriority w:val="1"/>
    <w:unhideWhenUsed/>
    <w:rsid w:val="003560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09A"/>
  </w:style>
  <w:style w:type="character" w:customStyle="1" w:styleId="Heading1Char">
    <w:name w:val="Heading 1 Char"/>
    <w:basedOn w:val="DefaultParagraphFont"/>
    <w:link w:val="Heading1"/>
    <w:rsid w:val="0035609A"/>
    <w:rPr>
      <w:rFonts w:ascii="Times New Roman" w:eastAsia="Times New Roman" w:hAnsi="Times New Roman" w:cs="Times New Roman"/>
      <w:b/>
      <w:sz w:val="32"/>
      <w:szCs w:val="20"/>
      <w:lang w:eastAsia="en-US"/>
    </w:rPr>
  </w:style>
  <w:style w:type="paragraph" w:styleId="BodyText">
    <w:name w:val="Body Text"/>
    <w:basedOn w:val="Normal"/>
    <w:link w:val="BodyTextChar"/>
    <w:rsid w:val="003560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609A"/>
    <w:rPr>
      <w:rFonts w:ascii="Times New Roman" w:eastAsia="Times New Roman" w:hAnsi="Times New Roman" w:cs="Times New Roman"/>
      <w:sz w:val="24"/>
      <w:lang w:val="en-US" w:eastAsia="en-US"/>
    </w:rPr>
  </w:style>
  <w:style w:type="paragraph" w:styleId="Footer">
    <w:name w:val="footer"/>
    <w:basedOn w:val="Normal"/>
    <w:link w:val="FooterChar"/>
    <w:rsid w:val="003560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09A"/>
    <w:rPr>
      <w:rFonts w:ascii="Times New Roman" w:eastAsia="Times New Roman" w:hAnsi="Times New Roman" w:cs="Times New Roman"/>
      <w:sz w:val="16"/>
      <w:lang w:val="en-US" w:eastAsia="en-US"/>
    </w:rPr>
  </w:style>
  <w:style w:type="paragraph" w:styleId="List">
    <w:name w:val="List"/>
    <w:basedOn w:val="BodyText"/>
    <w:next w:val="BodyText"/>
    <w:rsid w:val="0035609A"/>
    <w:pPr>
      <w:tabs>
        <w:tab w:val="left" w:pos="340"/>
      </w:tabs>
      <w:spacing w:before="60" w:after="60"/>
      <w:ind w:left="340" w:hanging="340"/>
    </w:pPr>
  </w:style>
  <w:style w:type="paragraph" w:styleId="ListBullet">
    <w:name w:val="List Bullet"/>
    <w:basedOn w:val="List"/>
    <w:rsid w:val="0035609A"/>
    <w:pPr>
      <w:numPr>
        <w:numId w:val="13"/>
      </w:numPr>
      <w:tabs>
        <w:tab w:val="clear" w:pos="340"/>
      </w:tabs>
      <w:spacing w:before="40" w:after="40"/>
    </w:pPr>
  </w:style>
  <w:style w:type="character" w:customStyle="1" w:styleId="SpecialBold">
    <w:name w:val="Special Bold"/>
    <w:basedOn w:val="DefaultParagraphFont"/>
    <w:rsid w:val="0035609A"/>
    <w:rPr>
      <w:b/>
      <w:spacing w:val="0"/>
    </w:rPr>
  </w:style>
  <w:style w:type="paragraph" w:styleId="ListBullet2">
    <w:name w:val="List Bullet 2"/>
    <w:basedOn w:val="List2"/>
    <w:rsid w:val="0035609A"/>
    <w:pPr>
      <w:numPr>
        <w:numId w:val="14"/>
      </w:numPr>
      <w:tabs>
        <w:tab w:val="clear" w:pos="680"/>
      </w:tabs>
    </w:pPr>
  </w:style>
  <w:style w:type="paragraph" w:styleId="Header">
    <w:name w:val="header"/>
    <w:basedOn w:val="Normal"/>
    <w:link w:val="HeaderChar"/>
    <w:rsid w:val="003560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0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609A"/>
    <w:pPr>
      <w:spacing w:before="240" w:after="120"/>
      <w:outlineLvl w:val="0"/>
    </w:pPr>
    <w:rPr>
      <w:rFonts w:ascii="Times New Roman" w:hAnsi="Times New Roman"/>
      <w:b/>
      <w:sz w:val="28"/>
    </w:rPr>
  </w:style>
  <w:style w:type="paragraph" w:customStyle="1" w:styleId="AllowPageBreak">
    <w:name w:val="AllowPageBreak"/>
    <w:rsid w:val="003560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609A"/>
    <w:pPr>
      <w:tabs>
        <w:tab w:val="left" w:pos="680"/>
      </w:tabs>
      <w:spacing w:before="60" w:after="60"/>
      <w:ind w:left="680" w:hanging="340"/>
    </w:pPr>
  </w:style>
  <w:style w:type="character" w:customStyle="1" w:styleId="Underline">
    <w:name w:val="Underline"/>
    <w:basedOn w:val="DefaultParagraphFont"/>
    <w:qFormat/>
    <w:rsid w:val="0035609A"/>
    <w:rPr>
      <w:u w:val="single"/>
    </w:rPr>
  </w:style>
  <w:style w:type="character" w:customStyle="1" w:styleId="BoldandItalics">
    <w:name w:val="Bold and Italics"/>
    <w:qFormat/>
    <w:rsid w:val="0035609A"/>
    <w:rPr>
      <w:b/>
      <w:i/>
      <w:u w:val="none"/>
    </w:rPr>
  </w:style>
  <w:style w:type="character" w:customStyle="1" w:styleId="Heading2Char">
    <w:name w:val="Heading 2 Char"/>
    <w:basedOn w:val="DefaultParagraphFont"/>
    <w:link w:val="Heading2"/>
    <w:rsid w:val="003560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60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60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60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0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0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60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609A"/>
    <w:rPr>
      <w:rFonts w:ascii="Courier New" w:eastAsia="Times New Roman" w:hAnsi="Courier New" w:cs="Times New Roman"/>
      <w:i/>
      <w:szCs w:val="20"/>
      <w:lang w:val="en-US" w:eastAsia="en-US"/>
    </w:rPr>
  </w:style>
  <w:style w:type="paragraph" w:customStyle="1" w:styleId="HeadingBase">
    <w:name w:val="Heading Base"/>
    <w:rsid w:val="003560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09A"/>
    <w:pPr>
      <w:tabs>
        <w:tab w:val="right" w:leader="dot" w:pos="9072"/>
      </w:tabs>
      <w:ind w:left="567"/>
    </w:pPr>
    <w:rPr>
      <w:szCs w:val="22"/>
    </w:rPr>
  </w:style>
  <w:style w:type="paragraph" w:customStyle="1" w:styleId="TOCBase">
    <w:name w:val="TOC Base"/>
    <w:rsid w:val="003560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09A"/>
    <w:pPr>
      <w:tabs>
        <w:tab w:val="right" w:leader="dot" w:pos="9072"/>
      </w:tabs>
      <w:spacing w:before="40" w:after="40"/>
      <w:ind w:left="284"/>
    </w:pPr>
    <w:rPr>
      <w:rFonts w:ascii="Times New Roman" w:hAnsi="Times New Roman"/>
    </w:rPr>
  </w:style>
  <w:style w:type="paragraph" w:styleId="TOC1">
    <w:name w:val="toc 1"/>
    <w:basedOn w:val="TOCBase"/>
    <w:next w:val="Normal"/>
    <w:rsid w:val="003560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609A"/>
    <w:pPr>
      <w:spacing w:before="5040"/>
      <w:jc w:val="center"/>
    </w:pPr>
    <w:rPr>
      <w:sz w:val="48"/>
      <w:szCs w:val="72"/>
      <w:lang w:val="en-US"/>
    </w:rPr>
  </w:style>
  <w:style w:type="character" w:customStyle="1" w:styleId="TitleChar">
    <w:name w:val="Title Char"/>
    <w:basedOn w:val="DefaultParagraphFont"/>
    <w:link w:val="Title"/>
    <w:rsid w:val="003560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09A"/>
    <w:pPr>
      <w:tabs>
        <w:tab w:val="left" w:pos="3600"/>
        <w:tab w:val="left" w:pos="3958"/>
      </w:tabs>
    </w:pPr>
  </w:style>
  <w:style w:type="paragraph" w:customStyle="1" w:styleId="Note">
    <w:name w:val="Note"/>
    <w:basedOn w:val="BodyText"/>
    <w:rsid w:val="003560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609A"/>
    <w:pPr>
      <w:framePr w:wrap="auto" w:hAnchor="text" w:y="6049"/>
    </w:pPr>
    <w:rPr>
      <w:color w:val="000000"/>
      <w:sz w:val="40"/>
    </w:rPr>
  </w:style>
  <w:style w:type="paragraph" w:customStyle="1" w:styleId="TOCTitle">
    <w:name w:val="TOCTitle"/>
    <w:basedOn w:val="Heading1"/>
    <w:rsid w:val="0035609A"/>
    <w:pPr>
      <w:spacing w:after="240"/>
      <w:jc w:val="center"/>
      <w:outlineLvl w:val="9"/>
    </w:pPr>
    <w:rPr>
      <w:caps/>
    </w:rPr>
  </w:style>
  <w:style w:type="paragraph" w:customStyle="1" w:styleId="Version">
    <w:name w:val="Version"/>
    <w:rsid w:val="003560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609A"/>
    <w:pPr>
      <w:keepNext w:val="0"/>
      <w:tabs>
        <w:tab w:val="right" w:pos="4176"/>
      </w:tabs>
      <w:ind w:left="198" w:hanging="198"/>
    </w:pPr>
    <w:rPr>
      <w:rFonts w:ascii="Garamond" w:hAnsi="Garamond"/>
    </w:rPr>
  </w:style>
  <w:style w:type="paragraph" w:styleId="IndexHeading">
    <w:name w:val="index heading"/>
    <w:basedOn w:val="Normal"/>
    <w:next w:val="Index1"/>
    <w:semiHidden/>
    <w:rsid w:val="0035609A"/>
    <w:pPr>
      <w:spacing w:before="120" w:after="120"/>
    </w:pPr>
    <w:rPr>
      <w:rFonts w:ascii="Arial" w:hAnsi="Arial"/>
      <w:b/>
      <w:color w:val="918585"/>
      <w:sz w:val="24"/>
    </w:rPr>
  </w:style>
  <w:style w:type="paragraph" w:customStyle="1" w:styleId="Chapter">
    <w:name w:val="Chapter"/>
    <w:basedOn w:val="Normal"/>
    <w:rsid w:val="0035609A"/>
    <w:pPr>
      <w:spacing w:before="240"/>
    </w:pPr>
    <w:rPr>
      <w:rFonts w:ascii="Times New Roman" w:hAnsi="Times New Roman"/>
      <w:smallCaps/>
      <w:spacing w:val="80"/>
      <w:sz w:val="28"/>
    </w:rPr>
  </w:style>
  <w:style w:type="paragraph" w:customStyle="1" w:styleId="InChapter">
    <w:name w:val="InChapter"/>
    <w:basedOn w:val="Heading3"/>
    <w:rsid w:val="0035609A"/>
    <w:pPr>
      <w:spacing w:after="240"/>
      <w:outlineLvl w:val="9"/>
    </w:pPr>
    <w:rPr>
      <w:noProof/>
    </w:rPr>
  </w:style>
  <w:style w:type="paragraph" w:styleId="Index2">
    <w:name w:val="index 2"/>
    <w:basedOn w:val="Normal"/>
    <w:next w:val="Normal"/>
    <w:semiHidden/>
    <w:rsid w:val="0035609A"/>
    <w:pPr>
      <w:tabs>
        <w:tab w:val="right" w:pos="4176"/>
      </w:tabs>
      <w:ind w:left="568" w:hanging="284"/>
    </w:pPr>
    <w:rPr>
      <w:rFonts w:ascii="Garamond" w:hAnsi="Garamond"/>
    </w:rPr>
  </w:style>
  <w:style w:type="paragraph" w:customStyle="1" w:styleId="Byline">
    <w:name w:val="Byline"/>
    <w:rsid w:val="003560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09A"/>
    <w:pPr>
      <w:tabs>
        <w:tab w:val="clear" w:pos="3600"/>
        <w:tab w:val="clear" w:pos="3958"/>
      </w:tabs>
      <w:jc w:val="right"/>
    </w:pPr>
  </w:style>
  <w:style w:type="character" w:styleId="Emphasis">
    <w:name w:val="Emphasis"/>
    <w:basedOn w:val="DefaultParagraphFont"/>
    <w:qFormat/>
    <w:rsid w:val="0035609A"/>
    <w:rPr>
      <w:i/>
    </w:rPr>
  </w:style>
  <w:style w:type="paragraph" w:styleId="Caption">
    <w:name w:val="caption"/>
    <w:basedOn w:val="BodyText"/>
    <w:next w:val="Normal"/>
    <w:qFormat/>
    <w:rsid w:val="0035609A"/>
    <w:pPr>
      <w:framePr w:w="2268" w:hSpace="181" w:vSpace="181" w:wrap="around" w:vAnchor="text" w:hAnchor="page" w:x="1135" w:y="285" w:anchorLock="1"/>
    </w:pPr>
    <w:rPr>
      <w:i/>
    </w:rPr>
  </w:style>
  <w:style w:type="paragraph" w:customStyle="1" w:styleId="MiniTOCTitle">
    <w:name w:val="MiniTOCTitle"/>
    <w:basedOn w:val="Heading4"/>
    <w:rsid w:val="0035609A"/>
    <w:pPr>
      <w:spacing w:before="240"/>
      <w:outlineLvl w:val="9"/>
    </w:pPr>
    <w:rPr>
      <w:noProof/>
      <w:sz w:val="24"/>
    </w:rPr>
  </w:style>
  <w:style w:type="paragraph" w:customStyle="1" w:styleId="MiniTOCItem">
    <w:name w:val="MiniTOCItem"/>
    <w:basedOn w:val="ListBullet"/>
    <w:rsid w:val="0035609A"/>
    <w:pPr>
      <w:numPr>
        <w:numId w:val="0"/>
      </w:numPr>
      <w:tabs>
        <w:tab w:val="right" w:leader="dot" w:pos="6521"/>
      </w:tabs>
      <w:spacing w:before="0" w:after="0"/>
    </w:pPr>
  </w:style>
  <w:style w:type="paragraph" w:customStyle="1" w:styleId="TOFTitle">
    <w:name w:val="TOFTitle"/>
    <w:basedOn w:val="TOCTitle"/>
    <w:rsid w:val="0035609A"/>
  </w:style>
  <w:style w:type="paragraph" w:styleId="TableofFigures">
    <w:name w:val="table of figures"/>
    <w:basedOn w:val="Normal"/>
    <w:next w:val="Normal"/>
    <w:semiHidden/>
    <w:rsid w:val="0035609A"/>
    <w:pPr>
      <w:tabs>
        <w:tab w:val="right" w:leader="dot" w:pos="9072"/>
      </w:tabs>
      <w:ind w:left="970" w:hanging="403"/>
    </w:pPr>
    <w:rPr>
      <w:rFonts w:ascii="Times New Roman" w:hAnsi="Times New Roman"/>
      <w:b/>
    </w:rPr>
  </w:style>
  <w:style w:type="paragraph" w:styleId="ListNumber">
    <w:name w:val="List Number"/>
    <w:basedOn w:val="List"/>
    <w:rsid w:val="0035609A"/>
    <w:pPr>
      <w:numPr>
        <w:numId w:val="11"/>
      </w:numPr>
    </w:pPr>
  </w:style>
  <w:style w:type="character" w:customStyle="1" w:styleId="WingdingSymbols">
    <w:name w:val="Wingding Symbols"/>
    <w:rsid w:val="0035609A"/>
    <w:rPr>
      <w:rFonts w:ascii="Wingdings" w:hAnsi="Wingdings"/>
    </w:rPr>
  </w:style>
  <w:style w:type="paragraph" w:customStyle="1" w:styleId="TableHeading">
    <w:name w:val="Table Heading"/>
    <w:basedOn w:val="HeadingBase"/>
    <w:rsid w:val="0035609A"/>
    <w:pPr>
      <w:keepLines/>
      <w:pBdr>
        <w:bottom w:val="single" w:sz="6" w:space="1" w:color="918585"/>
      </w:pBdr>
      <w:spacing w:before="240"/>
    </w:pPr>
  </w:style>
  <w:style w:type="character" w:customStyle="1" w:styleId="HotSpot">
    <w:name w:val="HotSpot"/>
    <w:rsid w:val="0035609A"/>
    <w:rPr>
      <w:color w:val="0033CC"/>
      <w:u w:val="none"/>
    </w:rPr>
  </w:style>
  <w:style w:type="paragraph" w:customStyle="1" w:styleId="BodyTextRight">
    <w:name w:val="Body Text Right"/>
    <w:basedOn w:val="BodyText"/>
    <w:rsid w:val="0035609A"/>
    <w:pPr>
      <w:spacing w:before="0" w:after="0"/>
      <w:jc w:val="right"/>
    </w:pPr>
  </w:style>
  <w:style w:type="paragraph" w:styleId="Index3">
    <w:name w:val="index 3"/>
    <w:basedOn w:val="ListNumber2"/>
    <w:next w:val="Normal"/>
    <w:semiHidden/>
    <w:rsid w:val="0035609A"/>
    <w:pPr>
      <w:numPr>
        <w:numId w:val="0"/>
      </w:numPr>
      <w:tabs>
        <w:tab w:val="right" w:leader="dot" w:pos="4176"/>
      </w:tabs>
    </w:pPr>
  </w:style>
  <w:style w:type="paragraph" w:styleId="ListNumber2">
    <w:name w:val="List Number 2"/>
    <w:basedOn w:val="List2"/>
    <w:rsid w:val="0035609A"/>
    <w:pPr>
      <w:numPr>
        <w:numId w:val="10"/>
      </w:numPr>
      <w:tabs>
        <w:tab w:val="clear" w:pos="1060"/>
      </w:tabs>
    </w:pPr>
  </w:style>
  <w:style w:type="paragraph" w:customStyle="1" w:styleId="MarginNote">
    <w:name w:val="Margin Note"/>
    <w:basedOn w:val="BodyText"/>
    <w:rsid w:val="003560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0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0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609A"/>
    <w:rPr>
      <w:sz w:val="32"/>
    </w:rPr>
  </w:style>
  <w:style w:type="paragraph" w:customStyle="1" w:styleId="HeadingProcedure">
    <w:name w:val="Heading Procedure"/>
    <w:basedOn w:val="HeadingBase"/>
    <w:next w:val="Normal"/>
    <w:rsid w:val="0035609A"/>
    <w:pPr>
      <w:tabs>
        <w:tab w:val="left" w:pos="0"/>
      </w:tabs>
      <w:spacing w:before="120" w:after="60"/>
    </w:pPr>
    <w:rPr>
      <w:i/>
      <w:color w:val="918585"/>
      <w:sz w:val="22"/>
    </w:rPr>
  </w:style>
  <w:style w:type="paragraph" w:customStyle="1" w:styleId="TableBodyText">
    <w:name w:val="Table Body Text"/>
    <w:basedOn w:val="BodyText"/>
    <w:rsid w:val="0035609A"/>
    <w:pPr>
      <w:spacing w:before="60" w:after="60"/>
    </w:pPr>
  </w:style>
  <w:style w:type="paragraph" w:styleId="ListContinue">
    <w:name w:val="List Continue"/>
    <w:basedOn w:val="List"/>
    <w:rsid w:val="0035609A"/>
    <w:pPr>
      <w:ind w:firstLine="0"/>
    </w:pPr>
  </w:style>
  <w:style w:type="paragraph" w:customStyle="1" w:styleId="ListNote">
    <w:name w:val="List Note"/>
    <w:basedOn w:val="List"/>
    <w:rsid w:val="0035609A"/>
    <w:pPr>
      <w:pBdr>
        <w:top w:val="single" w:sz="6" w:space="2" w:color="918585"/>
        <w:bottom w:val="single" w:sz="6" w:space="2" w:color="918585"/>
      </w:pBdr>
      <w:tabs>
        <w:tab w:val="left" w:pos="1021"/>
      </w:tabs>
      <w:ind w:firstLine="0"/>
    </w:pPr>
  </w:style>
  <w:style w:type="paragraph" w:customStyle="1" w:styleId="Warning">
    <w:name w:val="Warning"/>
    <w:basedOn w:val="BodyText"/>
    <w:rsid w:val="0035609A"/>
    <w:pPr>
      <w:shd w:val="clear" w:color="auto" w:fill="D9D9D9"/>
      <w:tabs>
        <w:tab w:val="left" w:pos="992"/>
      </w:tabs>
      <w:ind w:left="119" w:right="119"/>
    </w:pPr>
    <w:rPr>
      <w:sz w:val="20"/>
    </w:rPr>
  </w:style>
  <w:style w:type="paragraph" w:customStyle="1" w:styleId="MarginIcons">
    <w:name w:val="Margin Icons"/>
    <w:basedOn w:val="BodyText"/>
    <w:rsid w:val="003560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09A"/>
    <w:rPr>
      <w:rFonts w:ascii="Courier New" w:hAnsi="Courier New"/>
    </w:rPr>
  </w:style>
  <w:style w:type="paragraph" w:customStyle="1" w:styleId="NoteBullet">
    <w:name w:val="Note Bullet"/>
    <w:basedOn w:val="Note"/>
    <w:rsid w:val="0035609A"/>
    <w:pPr>
      <w:tabs>
        <w:tab w:val="clear" w:pos="680"/>
      </w:tabs>
      <w:spacing w:before="60" w:after="60"/>
    </w:pPr>
  </w:style>
  <w:style w:type="paragraph" w:customStyle="1" w:styleId="SubHeading2">
    <w:name w:val="SubHeading2"/>
    <w:basedOn w:val="HeadingBase"/>
    <w:rsid w:val="0035609A"/>
    <w:pPr>
      <w:spacing w:before="240" w:after="60"/>
    </w:pPr>
    <w:rPr>
      <w:sz w:val="20"/>
    </w:rPr>
  </w:style>
  <w:style w:type="paragraph" w:customStyle="1" w:styleId="SubHeading1">
    <w:name w:val="SubHeading1"/>
    <w:basedOn w:val="HeadingBase"/>
    <w:rsid w:val="0035609A"/>
    <w:pPr>
      <w:spacing w:before="240" w:after="60"/>
    </w:pPr>
    <w:rPr>
      <w:color w:val="918585"/>
      <w:sz w:val="22"/>
    </w:rPr>
  </w:style>
  <w:style w:type="paragraph" w:customStyle="1" w:styleId="SideHeading">
    <w:name w:val="Side Heading"/>
    <w:basedOn w:val="HeadingBase"/>
    <w:rsid w:val="003560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09A"/>
    <w:pPr>
      <w:numPr>
        <w:numId w:val="12"/>
      </w:numPr>
    </w:pPr>
  </w:style>
  <w:style w:type="paragraph" w:styleId="PlainText">
    <w:name w:val="Plain Text"/>
    <w:basedOn w:val="Normal"/>
    <w:link w:val="PlainTextChar"/>
    <w:rsid w:val="0035609A"/>
    <w:rPr>
      <w:sz w:val="20"/>
    </w:rPr>
  </w:style>
  <w:style w:type="character" w:customStyle="1" w:styleId="PlainTextChar">
    <w:name w:val="Plain Text Char"/>
    <w:basedOn w:val="DefaultParagraphFont"/>
    <w:link w:val="PlainText"/>
    <w:rsid w:val="003560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609A"/>
    <w:rPr>
      <w:b/>
      <w:smallCaps/>
    </w:rPr>
  </w:style>
  <w:style w:type="paragraph" w:customStyle="1" w:styleId="TableListNumber">
    <w:name w:val="Table List Number"/>
    <w:basedOn w:val="ListNumber"/>
    <w:rsid w:val="0035609A"/>
    <w:pPr>
      <w:numPr>
        <w:numId w:val="0"/>
      </w:numPr>
    </w:pPr>
  </w:style>
  <w:style w:type="paragraph" w:styleId="TOC4">
    <w:name w:val="toc 4"/>
    <w:basedOn w:val="TOCBase"/>
    <w:next w:val="Normal"/>
    <w:semiHidden/>
    <w:rsid w:val="0035609A"/>
    <w:pPr>
      <w:tabs>
        <w:tab w:val="right" w:leader="dot" w:pos="9071"/>
      </w:tabs>
      <w:ind w:left="1701"/>
    </w:pPr>
  </w:style>
  <w:style w:type="paragraph" w:customStyle="1" w:styleId="ListAlpha">
    <w:name w:val="List Alpha"/>
    <w:basedOn w:val="List"/>
    <w:rsid w:val="0035609A"/>
    <w:pPr>
      <w:numPr>
        <w:numId w:val="9"/>
      </w:numPr>
    </w:pPr>
  </w:style>
  <w:style w:type="paragraph" w:customStyle="1" w:styleId="ListAlpha2">
    <w:name w:val="List Alpha 2"/>
    <w:basedOn w:val="List2"/>
    <w:rsid w:val="0035609A"/>
    <w:pPr>
      <w:numPr>
        <w:numId w:val="8"/>
      </w:numPr>
    </w:pPr>
  </w:style>
  <w:style w:type="paragraph" w:styleId="List3">
    <w:name w:val="List 3"/>
    <w:basedOn w:val="BodyText"/>
    <w:rsid w:val="0035609A"/>
    <w:pPr>
      <w:tabs>
        <w:tab w:val="left" w:pos="1021"/>
      </w:tabs>
      <w:spacing w:before="60" w:after="60"/>
      <w:ind w:left="1020" w:hanging="340"/>
    </w:pPr>
  </w:style>
  <w:style w:type="paragraph" w:styleId="List4">
    <w:name w:val="List 4"/>
    <w:basedOn w:val="BodyText"/>
    <w:rsid w:val="0035609A"/>
    <w:pPr>
      <w:tabs>
        <w:tab w:val="left" w:pos="1361"/>
      </w:tabs>
      <w:spacing w:before="60" w:after="60"/>
      <w:ind w:left="1361" w:hanging="340"/>
    </w:pPr>
  </w:style>
  <w:style w:type="paragraph" w:styleId="List5">
    <w:name w:val="List 5"/>
    <w:basedOn w:val="BodyText"/>
    <w:rsid w:val="0035609A"/>
    <w:pPr>
      <w:tabs>
        <w:tab w:val="left" w:pos="1701"/>
      </w:tabs>
      <w:spacing w:before="60" w:after="60"/>
      <w:ind w:left="1701" w:hanging="340"/>
    </w:pPr>
  </w:style>
  <w:style w:type="paragraph" w:styleId="ListBullet3">
    <w:name w:val="List Bullet 3"/>
    <w:basedOn w:val="List3"/>
    <w:rsid w:val="0035609A"/>
    <w:pPr>
      <w:numPr>
        <w:numId w:val="15"/>
      </w:numPr>
      <w:tabs>
        <w:tab w:val="clear" w:pos="1021"/>
      </w:tabs>
      <w:ind w:left="1037" w:hanging="357"/>
    </w:pPr>
  </w:style>
  <w:style w:type="paragraph" w:styleId="ListBullet4">
    <w:name w:val="List Bullet 4"/>
    <w:basedOn w:val="List4"/>
    <w:rsid w:val="0035609A"/>
    <w:pPr>
      <w:numPr>
        <w:numId w:val="3"/>
      </w:numPr>
    </w:pPr>
  </w:style>
  <w:style w:type="paragraph" w:styleId="ListBullet5">
    <w:name w:val="List Bullet 5"/>
    <w:basedOn w:val="List5"/>
    <w:rsid w:val="0035609A"/>
    <w:pPr>
      <w:numPr>
        <w:numId w:val="4"/>
      </w:numPr>
    </w:pPr>
  </w:style>
  <w:style w:type="paragraph" w:styleId="ListContinue2">
    <w:name w:val="List Continue 2"/>
    <w:basedOn w:val="List2"/>
    <w:rsid w:val="0035609A"/>
    <w:pPr>
      <w:ind w:firstLine="0"/>
    </w:pPr>
  </w:style>
  <w:style w:type="paragraph" w:styleId="ListContinue3">
    <w:name w:val="List Continue 3"/>
    <w:basedOn w:val="List3"/>
    <w:rsid w:val="0035609A"/>
    <w:pPr>
      <w:ind w:left="1021" w:firstLine="0"/>
    </w:pPr>
  </w:style>
  <w:style w:type="paragraph" w:styleId="ListContinue4">
    <w:name w:val="List Continue 4"/>
    <w:basedOn w:val="List4"/>
    <w:rsid w:val="0035609A"/>
    <w:pPr>
      <w:ind w:firstLine="0"/>
    </w:pPr>
  </w:style>
  <w:style w:type="paragraph" w:styleId="ListContinue5">
    <w:name w:val="List Continue 5"/>
    <w:basedOn w:val="List5"/>
    <w:rsid w:val="0035609A"/>
    <w:pPr>
      <w:ind w:firstLine="0"/>
    </w:pPr>
  </w:style>
  <w:style w:type="paragraph" w:styleId="ListNumber3">
    <w:name w:val="List Number 3"/>
    <w:basedOn w:val="List3"/>
    <w:rsid w:val="0035609A"/>
    <w:pPr>
      <w:numPr>
        <w:numId w:val="5"/>
      </w:numPr>
    </w:pPr>
  </w:style>
  <w:style w:type="paragraph" w:styleId="ListNumber4">
    <w:name w:val="List Number 4"/>
    <w:basedOn w:val="List4"/>
    <w:rsid w:val="0035609A"/>
    <w:pPr>
      <w:numPr>
        <w:numId w:val="6"/>
      </w:numPr>
    </w:pPr>
  </w:style>
  <w:style w:type="paragraph" w:styleId="ListNumber5">
    <w:name w:val="List Number 5"/>
    <w:basedOn w:val="List5"/>
    <w:rsid w:val="0035609A"/>
    <w:pPr>
      <w:numPr>
        <w:numId w:val="7"/>
      </w:numPr>
    </w:pPr>
  </w:style>
  <w:style w:type="paragraph" w:styleId="BlockText">
    <w:name w:val="Block Text"/>
    <w:basedOn w:val="Normal"/>
    <w:rsid w:val="0035609A"/>
    <w:pPr>
      <w:spacing w:after="120"/>
      <w:ind w:left="1440" w:right="1440"/>
    </w:pPr>
  </w:style>
  <w:style w:type="character" w:customStyle="1" w:styleId="Subscript">
    <w:name w:val="Subscript"/>
    <w:basedOn w:val="DefaultParagraphFont"/>
    <w:rsid w:val="0035609A"/>
    <w:rPr>
      <w:sz w:val="16"/>
      <w:vertAlign w:val="subscript"/>
    </w:rPr>
  </w:style>
  <w:style w:type="character" w:customStyle="1" w:styleId="Superscript">
    <w:name w:val="Superscript"/>
    <w:basedOn w:val="DefaultParagraphFont"/>
    <w:rsid w:val="0035609A"/>
    <w:rPr>
      <w:sz w:val="16"/>
      <w:vertAlign w:val="superscript"/>
    </w:rPr>
  </w:style>
  <w:style w:type="character" w:customStyle="1" w:styleId="Symbols">
    <w:name w:val="Symbols"/>
    <w:basedOn w:val="DefaultParagraphFont"/>
    <w:rsid w:val="0035609A"/>
    <w:rPr>
      <w:rFonts w:ascii="Symbol" w:hAnsi="Symbol"/>
    </w:rPr>
  </w:style>
  <w:style w:type="character" w:customStyle="1" w:styleId="MenuOptions">
    <w:name w:val="Menu Options"/>
    <w:basedOn w:val="DefaultParagraphFont"/>
    <w:rsid w:val="0035609A"/>
    <w:rPr>
      <w:rFonts w:ascii="Arial Narrow" w:hAnsi="Arial Narrow"/>
      <w:smallCaps/>
    </w:rPr>
  </w:style>
  <w:style w:type="character" w:customStyle="1" w:styleId="Buttons">
    <w:name w:val="Buttons"/>
    <w:basedOn w:val="DefaultParagraphFont"/>
    <w:rsid w:val="0035609A"/>
    <w:rPr>
      <w:b/>
    </w:rPr>
  </w:style>
  <w:style w:type="character" w:customStyle="1" w:styleId="Underlined">
    <w:name w:val="Underlined"/>
    <w:basedOn w:val="DefaultParagraphFont"/>
    <w:rsid w:val="0035609A"/>
    <w:rPr>
      <w:u w:val="single"/>
    </w:rPr>
  </w:style>
  <w:style w:type="paragraph" w:customStyle="1" w:styleId="TableBodyTextRight">
    <w:name w:val="Table Body Text Right"/>
    <w:basedOn w:val="TableBodyText"/>
    <w:rsid w:val="0035609A"/>
    <w:pPr>
      <w:widowControl w:val="0"/>
      <w:autoSpaceDE w:val="0"/>
      <w:autoSpaceDN w:val="0"/>
      <w:adjustRightInd w:val="0"/>
      <w:jc w:val="right"/>
    </w:pPr>
    <w:rPr>
      <w:rFonts w:cs="Arial"/>
      <w:szCs w:val="18"/>
    </w:rPr>
  </w:style>
  <w:style w:type="paragraph" w:customStyle="1" w:styleId="CopyrightText">
    <w:name w:val="Copyright Text"/>
    <w:basedOn w:val="BodyText"/>
    <w:rsid w:val="0035609A"/>
    <w:rPr>
      <w:sz w:val="18"/>
    </w:rPr>
  </w:style>
  <w:style w:type="paragraph" w:customStyle="1" w:styleId="BodySmallRight">
    <w:name w:val="Body Small Right"/>
    <w:basedOn w:val="BodyTextRight"/>
    <w:rsid w:val="0035609A"/>
    <w:rPr>
      <w:sz w:val="18"/>
      <w:szCs w:val="18"/>
    </w:rPr>
  </w:style>
  <w:style w:type="paragraph" w:customStyle="1" w:styleId="MarginEdition">
    <w:name w:val="Margin Edition"/>
    <w:basedOn w:val="MarginNote"/>
    <w:rsid w:val="0035609A"/>
    <w:pPr>
      <w:spacing w:before="0" w:after="0"/>
    </w:pPr>
    <w:rPr>
      <w:rFonts w:ascii="Times New Roman" w:hAnsi="Times New Roman"/>
      <w:color w:val="999999"/>
    </w:rPr>
  </w:style>
  <w:style w:type="paragraph" w:customStyle="1" w:styleId="Spacer">
    <w:name w:val="Spacer"/>
    <w:basedOn w:val="Normal"/>
    <w:rsid w:val="0035609A"/>
    <w:rPr>
      <w:sz w:val="2"/>
      <w:szCs w:val="2"/>
    </w:rPr>
  </w:style>
  <w:style w:type="character" w:customStyle="1" w:styleId="Small">
    <w:name w:val="Small"/>
    <w:basedOn w:val="DefaultParagraphFont"/>
    <w:rsid w:val="0035609A"/>
    <w:rPr>
      <w:sz w:val="16"/>
    </w:rPr>
  </w:style>
  <w:style w:type="paragraph" w:customStyle="1" w:styleId="WideTable">
    <w:name w:val="Wide Table"/>
    <w:basedOn w:val="Normal"/>
    <w:rsid w:val="0035609A"/>
    <w:pPr>
      <w:ind w:left="-1418"/>
    </w:pPr>
    <w:rPr>
      <w:sz w:val="2"/>
      <w:szCs w:val="2"/>
    </w:rPr>
  </w:style>
  <w:style w:type="character" w:styleId="PageNumber">
    <w:name w:val="page number"/>
    <w:basedOn w:val="DefaultParagraphFont"/>
    <w:rsid w:val="0035609A"/>
  </w:style>
  <w:style w:type="paragraph" w:styleId="Quote">
    <w:name w:val="Quote"/>
    <w:basedOn w:val="Heading1"/>
    <w:link w:val="QuoteChar"/>
    <w:qFormat/>
    <w:rsid w:val="0035609A"/>
    <w:rPr>
      <w:b w:val="0"/>
      <w:sz w:val="72"/>
      <w:szCs w:val="72"/>
      <w:lang w:val="en-NZ"/>
    </w:rPr>
  </w:style>
  <w:style w:type="character" w:customStyle="1" w:styleId="QuoteChar">
    <w:name w:val="Quote Char"/>
    <w:basedOn w:val="DefaultParagraphFont"/>
    <w:link w:val="Quote"/>
    <w:rsid w:val="003560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09A"/>
    <w:pPr>
      <w:pageBreakBefore/>
    </w:pPr>
  </w:style>
  <w:style w:type="paragraph" w:customStyle="1" w:styleId="Border">
    <w:name w:val="Border"/>
    <w:basedOn w:val="Normal"/>
    <w:qFormat/>
    <w:rsid w:val="003560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09A"/>
    <w:rPr>
      <w:b/>
      <w:bCs/>
      <w:i/>
      <w:iCs/>
      <w:color w:val="auto"/>
    </w:rPr>
  </w:style>
  <w:style w:type="paragraph" w:styleId="IntenseQuote">
    <w:name w:val="Intense Quote"/>
    <w:basedOn w:val="Normal"/>
    <w:next w:val="Normal"/>
    <w:link w:val="IntenseQuoteChar"/>
    <w:uiPriority w:val="30"/>
    <w:qFormat/>
    <w:rsid w:val="003560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0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609A"/>
    <w:rPr>
      <w:smallCaps/>
      <w:color w:val="auto"/>
      <w:u w:val="single"/>
    </w:rPr>
  </w:style>
  <w:style w:type="character" w:styleId="IntenseReference">
    <w:name w:val="Intense Reference"/>
    <w:basedOn w:val="DefaultParagraphFont"/>
    <w:uiPriority w:val="32"/>
    <w:qFormat/>
    <w:rsid w:val="0035609A"/>
    <w:rPr>
      <w:b/>
      <w:bCs/>
      <w:smallCaps/>
      <w:color w:val="auto"/>
      <w:spacing w:val="5"/>
      <w:u w:val="single"/>
    </w:rPr>
  </w:style>
  <w:style w:type="paragraph" w:customStyle="1" w:styleId="2ColumnHeading">
    <w:name w:val="2Column Heading"/>
    <w:basedOn w:val="BodyText"/>
    <w:qFormat/>
    <w:rsid w:val="0035609A"/>
    <w:pPr>
      <w:spacing w:after="60"/>
      <w:ind w:left="-2268"/>
    </w:pPr>
    <w:rPr>
      <w:b/>
    </w:rPr>
  </w:style>
  <w:style w:type="paragraph" w:customStyle="1" w:styleId="Heading1TOC">
    <w:name w:val="Heading1 TOC"/>
    <w:basedOn w:val="Normal"/>
    <w:qFormat/>
    <w:rsid w:val="0035609A"/>
    <w:pPr>
      <w:spacing w:before="240" w:after="120"/>
    </w:pPr>
    <w:rPr>
      <w:rFonts w:ascii="Times New Roman" w:hAnsi="Times New Roman"/>
      <w:b/>
      <w:sz w:val="32"/>
    </w:rPr>
  </w:style>
  <w:style w:type="paragraph" w:customStyle="1" w:styleId="Heading2TOC">
    <w:name w:val="Heading2 TOC"/>
    <w:basedOn w:val="Normal"/>
    <w:qFormat/>
    <w:rsid w:val="0035609A"/>
    <w:pPr>
      <w:spacing w:before="240" w:after="60"/>
    </w:pPr>
    <w:rPr>
      <w:rFonts w:ascii="Times New Roman" w:hAnsi="Times New Roman"/>
      <w:b/>
      <w:sz w:val="28"/>
    </w:rPr>
  </w:style>
  <w:style w:type="paragraph" w:styleId="BalloonText">
    <w:name w:val="Balloon Text"/>
    <w:basedOn w:val="Normal"/>
    <w:link w:val="BalloonTextChar"/>
    <w:rsid w:val="0035609A"/>
    <w:rPr>
      <w:rFonts w:ascii="Tahoma" w:hAnsi="Tahoma" w:cs="Tahoma"/>
      <w:sz w:val="16"/>
      <w:szCs w:val="16"/>
    </w:rPr>
  </w:style>
  <w:style w:type="character" w:customStyle="1" w:styleId="BalloonTextChar">
    <w:name w:val="Balloon Text Char"/>
    <w:basedOn w:val="DefaultParagraphFont"/>
    <w:link w:val="BalloonText"/>
    <w:rsid w:val="003560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60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60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1075</Words>
  <Characters>6792</Characters>
  <Application>Microsoft Office Word</Application>
  <DocSecurity>0</DocSecurity>
  <Lines>272</Lines>
  <Paragraphs>150</Paragraphs>
  <ScaleCrop>false</ScaleCrop>
  <Company>Author-it Software Corporation Ltd.</Company>
  <LinksUpToDate>false</LinksUpToDate>
  <CharactersWithSpaces>7790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MTMR203C Select, weigh and package meat for sale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2012-05-27T06:42:00Z</dcterms:created>
  <dcterms:modified xsi:type="dcterms:W3CDTF">2012-05-27T06:42:00Z</dcterms:modified>
</cp:coreProperties>
</file>