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42E" w:rsidP="004B142E">
      <w:pPr>
        <w:pStyle w:val="Title"/>
      </w:pPr>
      <w:r>
        <w:fldChar w:fldCharType="begin"/>
      </w:r>
      <w:r>
        <w:instrText xml:space="preserve"> TITLE   \* MERGEFORMAT </w:instrText>
      </w:r>
      <w:r>
        <w:fldChar w:fldCharType="separate"/>
      </w:r>
      <w:r>
        <w:t>MTMR109B Monitor meat temperature from receival to sale</w:t>
      </w:r>
      <w:r>
        <w:fldChar w:fldCharType="end"/>
      </w:r>
    </w:p>
    <w:p w:rsidR="004B142E" w:rsidP="004B142E">
      <w:pPr>
        <w:pStyle w:val="Version"/>
        <w:sectPr w:rsidSect="00BE55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5E5" w:rsidP="00BE55E5">
      <w:pPr>
        <w:pStyle w:val="SuperHeading"/>
      </w:pPr>
      <w:r w:rsidRPr="00BE55E5">
        <w:t>MTMR109B Monitor meat temperature from receival to sale</w:t>
      </w:r>
    </w:p>
    <w:p w:rsidR="00000000" w:rsidRPr="00BE55E5" w:rsidP="00BE55E5">
      <w:pPr>
        <w:pStyle w:val="Heading1"/>
      </w:pPr>
      <w:bookmarkStart w:id="1" w:name="O_337255"/>
      <w:bookmarkEnd w:id="1"/>
      <w:r w:rsidRPr="00BE55E5">
        <w:t>Modification History</w:t>
      </w:r>
    </w:p>
    <w:p w:rsidR="00000000" w:rsidRPr="00BE55E5" w:rsidP="00BE55E5">
      <w:pPr>
        <w:pStyle w:val="BodyText"/>
      </w:pPr>
      <w:r w:rsidRPr="00BE55E5">
        <w:t>Not applicable.</w:t>
      </w:r>
    </w:p>
    <w:p w:rsidR="00000000" w:rsidRPr="00BE55E5" w:rsidP="00BE55E5">
      <w:pPr>
        <w:pStyle w:val="AllowPageBreak"/>
      </w:pPr>
    </w:p>
    <w:p w:rsidR="00000000" w:rsidRPr="00BE55E5" w:rsidP="00BE55E5">
      <w:pPr>
        <w:pStyle w:val="Heading1"/>
      </w:pPr>
      <w:bookmarkStart w:id="2" w:name="O_337253"/>
      <w:bookmarkEnd w:id="2"/>
      <w:r w:rsidRPr="00BE55E5">
        <w:t>Unit Descriptor</w:t>
      </w:r>
    </w:p>
    <w:tbl>
      <w:tblPr>
        <w:tblW w:w="0" w:type="auto"/>
        <w:tblLayout w:type="fixed"/>
        <w:tblCellMar>
          <w:left w:w="62" w:type="dxa"/>
          <w:right w:w="62" w:type="dxa"/>
        </w:tblCellMar>
        <w:tblLook w:val="0000"/>
      </w:tblPr>
      <w:tblGrid>
        <w:gridCol w:w="2669"/>
        <w:gridCol w:w="5853"/>
      </w:tblGrid>
      <w:tr w:rsidTr="004B142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BodyText"/>
            </w:pPr>
            <w:r w:rsidRPr="00BE55E5">
              <w:t xml:space="preserve">This unit covers the skills and knowledge required to monitor temperatures of meat product from </w:t>
            </w:r>
            <w:r w:rsidRPr="00BE55E5">
              <w:t>the receival area to the display cabinet in a meat retail outlet.</w:t>
            </w:r>
          </w:p>
        </w:tc>
      </w:tr>
    </w:tbl>
    <w:p w:rsidR="004B142E" w:rsidP="00BE55E5">
      <w:pPr>
        <w:pStyle w:val="BodyText"/>
      </w:pPr>
    </w:p>
    <w:p w:rsidR="004B142E" w:rsidP="00BE55E5">
      <w:pPr>
        <w:pStyle w:val="BodyText"/>
      </w:pPr>
    </w:p>
    <w:p w:rsidR="00000000" w:rsidRPr="00BE55E5" w:rsidP="00BE55E5">
      <w:pPr>
        <w:pStyle w:val="Heading1"/>
      </w:pPr>
      <w:bookmarkStart w:id="3" w:name="O_337241"/>
      <w:bookmarkEnd w:id="3"/>
      <w:r w:rsidRPr="00BE55E5">
        <w:t>Application of the Unit</w:t>
      </w:r>
    </w:p>
    <w:tbl>
      <w:tblPr>
        <w:tblW w:w="0" w:type="auto"/>
        <w:tblLayout w:type="fixed"/>
        <w:tblCellMar>
          <w:left w:w="62" w:type="dxa"/>
          <w:right w:w="62" w:type="dxa"/>
        </w:tblCellMar>
        <w:tblLook w:val="0000"/>
      </w:tblPr>
      <w:tblGrid>
        <w:gridCol w:w="2756"/>
        <w:gridCol w:w="5766"/>
      </w:tblGrid>
      <w:tr w:rsidTr="004B142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BodyText"/>
            </w:pPr>
            <w:r w:rsidRPr="00BE55E5">
              <w:t>The unit is applicable to meat retail operations.</w:t>
            </w:r>
          </w:p>
        </w:tc>
      </w:tr>
    </w:tbl>
    <w:p w:rsidR="004B142E" w:rsidP="00BE55E5">
      <w:pPr>
        <w:pStyle w:val="BodyText"/>
      </w:pPr>
    </w:p>
    <w:p w:rsidR="004B142E" w:rsidP="00BE55E5">
      <w:pPr>
        <w:pStyle w:val="BodyText"/>
      </w:pPr>
    </w:p>
    <w:p w:rsidR="00000000" w:rsidRPr="00BE55E5" w:rsidP="00BE55E5">
      <w:pPr>
        <w:pStyle w:val="Heading1"/>
      </w:pPr>
      <w:bookmarkStart w:id="4" w:name="O_337249"/>
      <w:bookmarkEnd w:id="4"/>
      <w:r w:rsidRPr="00BE55E5">
        <w:t>Licensing/Regulatory Information</w:t>
      </w:r>
    </w:p>
    <w:p w:rsidR="00000000" w:rsidRPr="00BE55E5" w:rsidP="00BE55E5">
      <w:pPr>
        <w:pStyle w:val="BodyText"/>
      </w:pPr>
      <w:r w:rsidRPr="00BE55E5">
        <w:t>Not Applicable</w:t>
      </w:r>
    </w:p>
    <w:p w:rsidR="00000000" w:rsidRPr="00BE55E5" w:rsidP="00BE55E5">
      <w:pPr>
        <w:pStyle w:val="AllowPageBreak"/>
      </w:pPr>
    </w:p>
    <w:p w:rsidR="00000000" w:rsidRPr="00BE55E5" w:rsidP="00BE55E5">
      <w:pPr>
        <w:pStyle w:val="Heading1"/>
      </w:pPr>
      <w:bookmarkStart w:id="5" w:name="O_337250"/>
      <w:bookmarkEnd w:id="5"/>
      <w:r w:rsidRPr="00BE55E5">
        <w:t>Pre-Requisites</w:t>
      </w:r>
    </w:p>
    <w:tbl>
      <w:tblPr>
        <w:tblW w:w="0" w:type="auto"/>
        <w:tblLayout w:type="fixed"/>
        <w:tblCellMar>
          <w:left w:w="62" w:type="dxa"/>
          <w:right w:w="62" w:type="dxa"/>
        </w:tblCellMar>
        <w:tblLook w:val="0000"/>
      </w:tblPr>
      <w:tblGrid>
        <w:gridCol w:w="2771"/>
        <w:gridCol w:w="1313"/>
        <w:gridCol w:w="4438"/>
      </w:tblGrid>
      <w:tr w:rsidTr="004B142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t>Nil</w:t>
            </w:r>
          </w:p>
        </w:tc>
      </w:tr>
      <w:tr w:rsidTr="004B142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p>
        </w:tc>
      </w:tr>
      <w:tr w:rsidTr="004B142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BodyText"/>
            </w:pPr>
          </w:p>
        </w:tc>
      </w:tr>
    </w:tbl>
    <w:p w:rsidR="004B142E" w:rsidP="00BE55E5">
      <w:pPr>
        <w:pStyle w:val="BodyText"/>
      </w:pPr>
    </w:p>
    <w:p w:rsidR="004B142E" w:rsidP="00BE55E5">
      <w:pPr>
        <w:pStyle w:val="BodyText"/>
      </w:pPr>
    </w:p>
    <w:p w:rsidR="00000000" w:rsidRPr="00BE55E5" w:rsidP="00BE55E5">
      <w:pPr>
        <w:pStyle w:val="Heading1"/>
      </w:pPr>
      <w:bookmarkStart w:id="6" w:name="O_337246"/>
      <w:bookmarkEnd w:id="6"/>
      <w:r w:rsidRPr="00BE55E5">
        <w:t>Employability Skills Information</w:t>
      </w:r>
    </w:p>
    <w:tbl>
      <w:tblPr>
        <w:tblW w:w="0" w:type="auto"/>
        <w:tblLayout w:type="fixed"/>
        <w:tblCellMar>
          <w:left w:w="62" w:type="dxa"/>
          <w:right w:w="62" w:type="dxa"/>
        </w:tblCellMar>
        <w:tblLook w:val="0000"/>
      </w:tblPr>
      <w:tblGrid>
        <w:gridCol w:w="2802"/>
        <w:gridCol w:w="5720"/>
      </w:tblGrid>
      <w:tr w:rsidTr="004B14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BodyText"/>
            </w:pPr>
            <w:r w:rsidRPr="00BE55E5">
              <w:t>This unit contains employability skills.</w:t>
            </w:r>
          </w:p>
        </w:tc>
      </w:tr>
    </w:tbl>
    <w:p w:rsidR="004B142E" w:rsidP="00BE55E5">
      <w:pPr>
        <w:pStyle w:val="BodyText"/>
      </w:pPr>
    </w:p>
    <w:p w:rsidR="004B142E" w:rsidP="00BE55E5">
      <w:pPr>
        <w:pStyle w:val="BodyText"/>
      </w:pPr>
    </w:p>
    <w:p w:rsidR="00000000" w:rsidRPr="00BE55E5" w:rsidP="00BE55E5">
      <w:pPr>
        <w:pStyle w:val="Heading1"/>
      </w:pPr>
      <w:bookmarkStart w:id="7" w:name="O_337245"/>
      <w:bookmarkEnd w:id="7"/>
      <w:r w:rsidRPr="00BE55E5">
        <w:t>Elements and Performance Criteria Pre-Content</w:t>
      </w:r>
    </w:p>
    <w:tbl>
      <w:tblPr>
        <w:tblW w:w="0" w:type="auto"/>
        <w:tblLayout w:type="fixed"/>
        <w:tblCellMar>
          <w:left w:w="62" w:type="dxa"/>
          <w:right w:w="62" w:type="dxa"/>
        </w:tblCellMar>
        <w:tblLook w:val="0000"/>
      </w:tblPr>
      <w:tblGrid>
        <w:gridCol w:w="2554"/>
        <w:gridCol w:w="5968"/>
      </w:tblGrid>
      <w:tr w:rsidTr="004B142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BodyText"/>
            </w:pPr>
            <w:r w:rsidRPr="00BE55E5">
              <w:t>Performance criteria describe the performance needed to demonstrate achievement of the element. Where bold italicised text is used, further information is detailed in the required skills and</w:t>
            </w:r>
            <w:r w:rsidRPr="00BE55E5">
              <w:t xml:space="preserve"> knowledge section and the range statement. Assessment of performance is to be consistent with the evidence guide.</w:t>
            </w:r>
          </w:p>
        </w:tc>
      </w:tr>
    </w:tbl>
    <w:p w:rsidR="00000000" w:rsidRPr="00BE55E5" w:rsidP="00BE55E5">
      <w:pPr>
        <w:pStyle w:val="BodyText"/>
      </w:pPr>
    </w:p>
    <w:p w:rsidR="00000000" w:rsidRPr="00BE55E5" w:rsidP="00BE55E5">
      <w:pPr>
        <w:pStyle w:val="AllowPageBreak"/>
      </w:pPr>
    </w:p>
    <w:p w:rsidR="00000000" w:rsidRPr="00BE55E5" w:rsidP="00BE55E5">
      <w:pPr>
        <w:pStyle w:val="Heading1"/>
      </w:pPr>
      <w:bookmarkStart w:id="8" w:name="O_337244"/>
      <w:bookmarkEnd w:id="8"/>
      <w:r w:rsidRPr="00BE55E5">
        <w:t>Elements and Performance Criteria</w:t>
      </w:r>
    </w:p>
    <w:tbl>
      <w:tblPr>
        <w:tblW w:w="0" w:type="auto"/>
        <w:tblLayout w:type="fixed"/>
        <w:tblCellMar>
          <w:left w:w="62" w:type="dxa"/>
          <w:right w:w="62" w:type="dxa"/>
        </w:tblCellMar>
        <w:tblLook w:val="0000"/>
      </w:tblPr>
      <w:tblGrid>
        <w:gridCol w:w="2554"/>
        <w:gridCol w:w="5968"/>
      </w:tblGrid>
      <w:tr w:rsidTr="004B142E">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BodyText"/>
            </w:pPr>
            <w:r w:rsidRPr="00BE55E5">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SpecialBold"/>
              </w:rPr>
              <w:t>PERFORMANCE CRITERIA</w:t>
            </w:r>
          </w:p>
        </w:tc>
      </w:tr>
      <w:tr w:rsidTr="004B142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List"/>
              <w:rPr>
                <w:lang w:val="en-NZ"/>
              </w:rPr>
            </w:pPr>
            <w:r w:rsidRPr="00BE55E5">
              <w:t>1.</w:t>
            </w:r>
            <w:r w:rsidRPr="00BE55E5">
              <w:tab/>
            </w:r>
            <w:r w:rsidRPr="00BE55E5">
              <w:rPr>
                <w:rStyle w:val="BoldandItalics"/>
              </w:rPr>
              <w:t>Monitor temperature</w:t>
            </w:r>
            <w:r w:rsidRPr="00BE55E5">
              <w:t xml:space="preserve"> of meat product in receival area</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List2"/>
            </w:pPr>
            <w:r w:rsidRPr="00BE55E5">
              <w:t>1.1.</w:t>
            </w:r>
            <w:r w:rsidRPr="00BE55E5">
              <w:tab/>
              <w:t xml:space="preserve">Temperature of received meat product is checked and recorded in line with </w:t>
            </w:r>
            <w:r w:rsidRPr="00BE55E5">
              <w:rPr>
                <w:rStyle w:val="BoldandItalics"/>
              </w:rPr>
              <w:t>workplace requirements</w:t>
            </w:r>
            <w:r w:rsidRPr="00BE55E5">
              <w:t>.</w:t>
            </w:r>
          </w:p>
          <w:p w:rsidR="00000000" w:rsidP="00BE55E5">
            <w:pPr>
              <w:pStyle w:val="List2"/>
              <w:rPr>
                <w:lang w:val="en-NZ"/>
              </w:rPr>
            </w:pPr>
            <w:r w:rsidRPr="00BE55E5">
              <w:t>1.2.</w:t>
            </w:r>
            <w:r w:rsidRPr="00BE55E5">
              <w:tab/>
              <w:t xml:space="preserve">Supervisor is notified when meat product is delivered at a temperature that does not meet workplace, </w:t>
            </w:r>
            <w:r w:rsidRPr="00BE55E5">
              <w:rPr>
                <w:rStyle w:val="BoldandItalics"/>
              </w:rPr>
              <w:t>hygiene and sanitation</w:t>
            </w:r>
            <w:r w:rsidRPr="00BE55E5">
              <w:t xml:space="preserve"> and </w:t>
            </w:r>
            <w:r w:rsidRPr="00BE55E5">
              <w:rPr>
                <w:rStyle w:val="BoldandItalics"/>
              </w:rPr>
              <w:t>regulatory requireme</w:t>
            </w:r>
            <w:r w:rsidRPr="00BE55E5">
              <w:rPr>
                <w:rStyle w:val="BoldandItalics"/>
              </w:rPr>
              <w:t>nts</w:t>
            </w:r>
            <w:r w:rsidRPr="00BE55E5">
              <w:t>.</w:t>
            </w:r>
          </w:p>
        </w:tc>
      </w:tr>
      <w:tr w:rsidTr="004B142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List"/>
              <w:rPr>
                <w:lang w:val="en-NZ"/>
              </w:rPr>
            </w:pPr>
            <w:r w:rsidRPr="00BE55E5">
              <w:t>2.</w:t>
            </w:r>
            <w:r w:rsidRPr="00BE55E5">
              <w:tab/>
              <w:t>Monitor temperature of cool room</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List2"/>
            </w:pPr>
            <w:r w:rsidRPr="00BE55E5">
              <w:t>2.1.</w:t>
            </w:r>
            <w:r w:rsidRPr="00BE55E5">
              <w:tab/>
              <w:t>Temperature of cool room is checked and recorded to meet workplace, hygiene and sanitation and regulatory requirements.</w:t>
            </w:r>
          </w:p>
          <w:p w:rsidR="00000000" w:rsidP="00BE55E5">
            <w:pPr>
              <w:pStyle w:val="List2"/>
              <w:rPr>
                <w:lang w:val="en-NZ"/>
              </w:rPr>
            </w:pPr>
            <w:r w:rsidRPr="00BE55E5">
              <w:t>2.2.</w:t>
            </w:r>
            <w:r w:rsidRPr="00BE55E5">
              <w:tab/>
              <w:t>Supervisor is notified when cool room temperature does not meet workplace, hygiene a</w:t>
            </w:r>
            <w:r w:rsidRPr="00BE55E5">
              <w:t>nd sanitation and regulatory requirements.</w:t>
            </w:r>
          </w:p>
        </w:tc>
      </w:tr>
      <w:tr w:rsidTr="004B142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List"/>
              <w:rPr>
                <w:lang w:val="en-NZ"/>
              </w:rPr>
            </w:pPr>
            <w:r w:rsidRPr="00BE55E5">
              <w:t>3.</w:t>
            </w:r>
            <w:r w:rsidRPr="00BE55E5">
              <w:tab/>
              <w:t>Monitor display cabinet temperature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List2"/>
            </w:pPr>
            <w:r w:rsidRPr="00BE55E5">
              <w:t>3.1.</w:t>
            </w:r>
            <w:r w:rsidRPr="00BE55E5">
              <w:tab/>
              <w:t>Temperature of display cabinet is checked and recorded to meet workplace, hygiene and sanitation and regulatory requirements.</w:t>
            </w:r>
          </w:p>
          <w:p w:rsidR="00000000" w:rsidP="00BE55E5">
            <w:pPr>
              <w:pStyle w:val="List2"/>
              <w:rPr>
                <w:lang w:val="en-NZ"/>
              </w:rPr>
            </w:pPr>
            <w:r w:rsidRPr="00BE55E5">
              <w:t>3.2.</w:t>
            </w:r>
            <w:r w:rsidRPr="00BE55E5">
              <w:tab/>
              <w:t>Supervisor is notified when display c</w:t>
            </w:r>
            <w:r w:rsidRPr="00BE55E5">
              <w:t>abinet temperature does not meet workplace, hygiene and sanitation and regulatory requirements.</w:t>
            </w:r>
          </w:p>
        </w:tc>
      </w:tr>
      <w:tr w:rsidTr="004B142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List"/>
              <w:rPr>
                <w:lang w:val="en-NZ"/>
              </w:rPr>
            </w:pPr>
            <w:r w:rsidRPr="00BE55E5">
              <w:t>4.</w:t>
            </w:r>
            <w:r w:rsidRPr="00BE55E5">
              <w:tab/>
              <w:t xml:space="preserve">Monitor temperature of meat product while moving between refrigerated </w:t>
            </w:r>
            <w:r w:rsidRPr="00BE55E5">
              <w:rPr>
                <w:rStyle w:val="BoldandItalics"/>
              </w:rPr>
              <w:t>storage</w:t>
            </w:r>
            <w:r w:rsidRPr="00BE55E5">
              <w:t xml:space="preserve"> locations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List2"/>
            </w:pPr>
            <w:r w:rsidRPr="00BE55E5">
              <w:t>4.1.</w:t>
            </w:r>
            <w:r w:rsidRPr="00BE55E5">
              <w:tab/>
            </w:r>
            <w:r w:rsidRPr="00BE55E5">
              <w:t>Temperature of meat product is monitored while outside of refrigerated storage areas to comply with workplace, hygiene and sanitation and regulatory requirements.</w:t>
            </w:r>
          </w:p>
          <w:p w:rsidR="00000000" w:rsidRPr="00BE55E5" w:rsidP="00BE55E5">
            <w:pPr>
              <w:pStyle w:val="List2"/>
            </w:pPr>
            <w:r w:rsidRPr="00BE55E5">
              <w:t>4.2.</w:t>
            </w:r>
            <w:r w:rsidRPr="00BE55E5">
              <w:tab/>
              <w:t>Meat product is returned to refrigerated storage quickly and efficiently according to wo</w:t>
            </w:r>
            <w:r w:rsidRPr="00BE55E5">
              <w:t>rkplace requirements.</w:t>
            </w:r>
          </w:p>
        </w:tc>
      </w:tr>
    </w:tbl>
    <w:p w:rsidR="004B142E" w:rsidP="00BE55E5">
      <w:pPr>
        <w:pStyle w:val="BodyText"/>
      </w:pPr>
    </w:p>
    <w:p w:rsidR="004B142E" w:rsidP="00BE55E5">
      <w:pPr>
        <w:pStyle w:val="BodyText"/>
      </w:pPr>
    </w:p>
    <w:p w:rsidR="00000000" w:rsidRPr="00BE55E5" w:rsidP="00BE55E5">
      <w:pPr>
        <w:pStyle w:val="Heading1"/>
      </w:pPr>
      <w:bookmarkStart w:id="9" w:name="O_337252"/>
      <w:bookmarkEnd w:id="9"/>
      <w:r w:rsidRPr="00BE55E5">
        <w:t>Required Skills and Knowledge</w:t>
      </w:r>
    </w:p>
    <w:tbl>
      <w:tblPr>
        <w:tblW w:w="0" w:type="auto"/>
        <w:tblLayout w:type="fixed"/>
        <w:tblCellMar>
          <w:left w:w="62" w:type="dxa"/>
          <w:right w:w="62" w:type="dxa"/>
        </w:tblCellMar>
        <w:tblLook w:val="0000"/>
      </w:tblPr>
      <w:tblGrid>
        <w:gridCol w:w="8522"/>
      </w:tblGrid>
      <w:tr w:rsidTr="004B14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SpecialBold"/>
              </w:rPr>
              <w:t>REQUIRED SKILLS AND KNOWLEDGE</w:t>
            </w:r>
          </w:p>
        </w:tc>
      </w:tr>
      <w:tr w:rsidTr="004B14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t>This section describes the skills and knowledge required for this unit.</w:t>
            </w:r>
          </w:p>
        </w:tc>
      </w:tr>
      <w:tr w:rsidTr="004B14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SpecialBold"/>
              </w:rPr>
              <w:t>Required skills</w:t>
            </w:r>
          </w:p>
        </w:tc>
      </w:tr>
      <w:tr w:rsidTr="004B14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BodyText"/>
            </w:pPr>
            <w:r w:rsidRPr="00BE55E5">
              <w:t xml:space="preserve">Ability to: </w:t>
            </w:r>
          </w:p>
          <w:p w:rsidR="00000000" w:rsidRPr="00BE55E5" w:rsidP="00BE55E5">
            <w:pPr>
              <w:pStyle w:val="ListBullet"/>
            </w:pPr>
            <w:r w:rsidRPr="00BE55E5">
              <w:t>measure temperature of meat product and storage areas, including:</w:t>
            </w:r>
          </w:p>
          <w:p w:rsidR="00000000" w:rsidRPr="00BE55E5" w:rsidP="00BE55E5">
            <w:pPr>
              <w:pStyle w:val="ListBullet2"/>
            </w:pPr>
            <w:r w:rsidRPr="00BE55E5">
              <w:t>receival area</w:t>
            </w:r>
          </w:p>
          <w:p w:rsidR="00000000" w:rsidRPr="00BE55E5" w:rsidP="00BE55E5">
            <w:pPr>
              <w:pStyle w:val="ListBullet2"/>
            </w:pPr>
            <w:r w:rsidRPr="00BE55E5">
              <w:t>cool room</w:t>
            </w:r>
          </w:p>
          <w:p w:rsidR="00000000" w:rsidRPr="00BE55E5" w:rsidP="00BE55E5">
            <w:pPr>
              <w:pStyle w:val="ListBullet2"/>
            </w:pPr>
            <w:r w:rsidRPr="00BE55E5">
              <w:t>display cabinets</w:t>
            </w:r>
          </w:p>
          <w:p w:rsidR="00000000" w:rsidRPr="00BE55E5" w:rsidP="00BE55E5">
            <w:pPr>
              <w:pStyle w:val="ListBullet"/>
            </w:pPr>
            <w:r w:rsidRPr="00BE55E5">
              <w:t>monitor refrigerated temperatures on a regular basis</w:t>
            </w:r>
          </w:p>
          <w:p w:rsidR="00000000" w:rsidRPr="00BE55E5" w:rsidP="00BE55E5">
            <w:pPr>
              <w:pStyle w:val="ListBullet"/>
            </w:pPr>
            <w:r w:rsidRPr="00BE55E5">
              <w:t>advise customers of suitable storage temperatures of meat product</w:t>
            </w:r>
          </w:p>
          <w:p w:rsidR="00000000" w:rsidRPr="00BE55E5" w:rsidP="00BE55E5">
            <w:pPr>
              <w:pStyle w:val="ListBullet"/>
            </w:pPr>
            <w:r w:rsidRPr="00BE55E5">
              <w:t xml:space="preserve">apply </w:t>
            </w:r>
            <w:r w:rsidRPr="00BE55E5">
              <w:rPr>
                <w:rStyle w:val="BoldandItalics"/>
              </w:rPr>
              <w:t>Occupational Health and Safety</w:t>
            </w:r>
            <w:r w:rsidRPr="00BE55E5">
              <w:t xml:space="preserve"> (</w:t>
            </w:r>
            <w:r w:rsidRPr="00BE55E5">
              <w:rPr>
                <w:rStyle w:val="BoldandItalics"/>
              </w:rPr>
              <w:t>OH</w:t>
            </w:r>
            <w:r w:rsidRPr="00BE55E5">
              <w:t>&amp;</w:t>
            </w:r>
            <w:r w:rsidRPr="00BE55E5">
              <w:rPr>
                <w:rStyle w:val="BoldandItalics"/>
              </w:rPr>
              <w:t>S</w:t>
            </w:r>
            <w:r w:rsidRPr="00BE55E5">
              <w:t xml:space="preserve">) </w:t>
            </w:r>
            <w:r w:rsidRPr="00BE55E5">
              <w:rPr>
                <w:rStyle w:val="BoldandItalics"/>
              </w:rPr>
              <w:t>requirements</w:t>
            </w:r>
            <w:r w:rsidRPr="00BE55E5">
              <w:t xml:space="preserve"> for working in refrigerated areas</w:t>
            </w:r>
          </w:p>
          <w:p w:rsidR="00000000" w:rsidRPr="00BE55E5" w:rsidP="00BE55E5">
            <w:pPr>
              <w:pStyle w:val="ListBullet"/>
            </w:pPr>
            <w:r w:rsidRPr="00BE55E5">
              <w:t>seek advice from appropriate sources when working with new products</w:t>
            </w:r>
          </w:p>
          <w:p w:rsidR="00000000" w:rsidRPr="00BE55E5" w:rsidP="00BE55E5">
            <w:pPr>
              <w:pStyle w:val="ListBullet"/>
            </w:pPr>
            <w:r w:rsidRPr="00BE55E5">
              <w:rPr>
                <w:rStyle w:val="BoldandItalics"/>
              </w:rPr>
              <w:t>explain</w:t>
            </w:r>
            <w:r w:rsidRPr="00BE55E5">
              <w:t xml:space="preserve"> effect of incorrect storage temperatures on meat products</w:t>
            </w:r>
          </w:p>
          <w:p w:rsidR="00000000" w:rsidRPr="00BE55E5" w:rsidP="00BE55E5">
            <w:pPr>
              <w:pStyle w:val="ListBullet"/>
            </w:pPr>
            <w:r w:rsidRPr="00BE55E5">
              <w:t xml:space="preserve">use relevant </w:t>
            </w:r>
            <w:r w:rsidRPr="00BE55E5">
              <w:rPr>
                <w:rStyle w:val="BoldandItalics"/>
              </w:rPr>
              <w:t>communication skills</w:t>
            </w:r>
          </w:p>
          <w:p w:rsidR="00000000" w:rsidRPr="00BE55E5" w:rsidP="00BE55E5">
            <w:pPr>
              <w:pStyle w:val="ListBullet"/>
            </w:pPr>
            <w:r w:rsidRPr="00BE55E5">
              <w:t>use</w:t>
            </w:r>
            <w:r w:rsidRPr="00BE55E5">
              <w:t xml:space="preserve"> </w:t>
            </w:r>
            <w:r w:rsidRPr="00BE55E5">
              <w:rPr>
                <w:rStyle w:val="BoldandItalics"/>
              </w:rPr>
              <w:t>mathematical skills</w:t>
            </w:r>
            <w:r w:rsidRPr="00BE55E5">
              <w:t xml:space="preserve"> relevant to the task</w:t>
            </w:r>
          </w:p>
          <w:p w:rsidR="00000000" w:rsidP="00BE55E5">
            <w:pPr>
              <w:pStyle w:val="ListBullet"/>
              <w:rPr>
                <w:lang w:val="en-NZ"/>
              </w:rPr>
            </w:pPr>
            <w:r w:rsidRPr="00BE55E5">
              <w:t>work effectively individually or as part of a team</w:t>
            </w:r>
          </w:p>
        </w:tc>
      </w:tr>
      <w:tr w:rsidTr="004B14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SpecialBold"/>
              </w:rPr>
              <w:t>Required knowledge</w:t>
            </w:r>
          </w:p>
        </w:tc>
      </w:tr>
      <w:tr w:rsidTr="004B14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BodyText"/>
            </w:pPr>
            <w:r w:rsidRPr="00BE55E5">
              <w:t>Knowledge of:</w:t>
            </w:r>
          </w:p>
          <w:p w:rsidR="00000000" w:rsidRPr="00BE55E5" w:rsidP="00BE55E5">
            <w:pPr>
              <w:pStyle w:val="ListBullet"/>
            </w:pPr>
            <w:r w:rsidRPr="00BE55E5">
              <w:t>suitable temperature range for meat product stored in warehouse chillers, transportation, cool rooms and display cabinets</w:t>
            </w:r>
          </w:p>
          <w:p w:rsidR="00000000" w:rsidRPr="00BE55E5" w:rsidP="00BE55E5">
            <w:pPr>
              <w:pStyle w:val="ListBullet"/>
            </w:pPr>
            <w:r w:rsidRPr="00BE55E5">
              <w:t>effec</w:t>
            </w:r>
            <w:r w:rsidRPr="00BE55E5">
              <w:t>t of incorrect storage temperatures on meat products</w:t>
            </w:r>
          </w:p>
          <w:p w:rsidR="00000000" w:rsidRPr="00BE55E5" w:rsidP="00BE55E5">
            <w:pPr>
              <w:pStyle w:val="ListBullet"/>
            </w:pPr>
            <w:r w:rsidRPr="00BE55E5">
              <w:t>recommended refrigerated temperature for each product stored</w:t>
            </w:r>
          </w:p>
          <w:p w:rsidR="00000000" w:rsidRPr="00BE55E5" w:rsidP="00BE55E5">
            <w:pPr>
              <w:pStyle w:val="ListBullet"/>
            </w:pPr>
            <w:r w:rsidRPr="00BE55E5">
              <w:t>regulatory requirements related to storing meat products</w:t>
            </w:r>
          </w:p>
          <w:p w:rsidR="00000000" w:rsidRPr="00BE55E5" w:rsidP="00BE55E5">
            <w:pPr>
              <w:pStyle w:val="ListBullet"/>
            </w:pPr>
            <w:r w:rsidRPr="00BE55E5">
              <w:t>OH&amp;S requirements for working in refrigerated areas</w:t>
            </w:r>
          </w:p>
        </w:tc>
      </w:tr>
    </w:tbl>
    <w:p w:rsidR="004B142E" w:rsidP="00BE55E5">
      <w:pPr>
        <w:pStyle w:val="BodyText"/>
      </w:pPr>
    </w:p>
    <w:p w:rsidR="004B142E" w:rsidP="00BE55E5">
      <w:pPr>
        <w:pStyle w:val="BodyText"/>
      </w:pPr>
    </w:p>
    <w:p w:rsidR="00000000" w:rsidRPr="00BE55E5" w:rsidP="00BE55E5">
      <w:pPr>
        <w:pStyle w:val="AllowPageBreak"/>
      </w:pPr>
    </w:p>
    <w:p w:rsidR="00000000" w:rsidRPr="00BE55E5" w:rsidP="00BE55E5">
      <w:pPr>
        <w:pStyle w:val="Heading1"/>
      </w:pPr>
      <w:bookmarkStart w:id="10" w:name="O_337247"/>
      <w:bookmarkEnd w:id="10"/>
      <w:r w:rsidRPr="00BE55E5">
        <w:t>Evidence Guide</w:t>
      </w:r>
    </w:p>
    <w:tbl>
      <w:tblPr>
        <w:tblW w:w="9570" w:type="dxa"/>
        <w:tblLayout w:type="fixed"/>
        <w:tblCellMar>
          <w:left w:w="62" w:type="dxa"/>
          <w:right w:w="62" w:type="dxa"/>
        </w:tblCellMar>
        <w:tblLook w:val="0000"/>
      </w:tblPr>
      <w:tblGrid>
        <w:gridCol w:w="3908"/>
        <w:gridCol w:w="5662"/>
      </w:tblGrid>
      <w:tr w:rsidTr="004B14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SpecialBold"/>
              </w:rPr>
              <w:t>EVIDENCE GUIDE</w:t>
            </w:r>
          </w:p>
        </w:tc>
      </w:tr>
      <w:tr w:rsidTr="004B14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t>The evidence guide provides advice on assessment and must be read in conjunction with the performance criteria, required skills and knowledge, range statement and the Assessment Guidelines for the Training Package.</w:t>
            </w:r>
          </w:p>
        </w:tc>
      </w:tr>
      <w:tr w:rsidTr="004B14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BodyText"/>
            </w:pPr>
            <w:r w:rsidRPr="00BE55E5">
              <w:t>The meat industry has specific and clear requirements for evidence. A minimum of three forms of evidence is required to demonstrate competency in the meat industry. This is specifically designed to provide evidence that covers the d</w:t>
            </w:r>
            <w:r w:rsidRPr="00BE55E5">
              <w:t>emonstration in the workplace of all aspects of competency over time.</w:t>
            </w:r>
          </w:p>
          <w:p w:rsidR="00000000" w:rsidRPr="00BE55E5" w:rsidP="00BE55E5">
            <w:pPr>
              <w:pStyle w:val="BodyText"/>
            </w:pPr>
            <w:r w:rsidRPr="00BE55E5">
              <w:t>These requirements are in addition to the requirements for valid, current, authentic and sufficient evidence.</w:t>
            </w:r>
          </w:p>
          <w:p w:rsidR="00000000" w:rsidRPr="00BE55E5" w:rsidP="00BE55E5">
            <w:pPr>
              <w:pStyle w:val="BodyText"/>
            </w:pPr>
          </w:p>
          <w:p w:rsidR="00000000" w:rsidRPr="00BE55E5" w:rsidP="00BE55E5">
            <w:pPr>
              <w:pStyle w:val="BodyText"/>
            </w:pPr>
            <w:r w:rsidRPr="00BE55E5">
              <w:t>Three forms of evidence means three different kinds of evidence - not three pieces of the same kind. In practice it will mean that most of the unit is covered twice. This increases the legitimacy of the evidence.</w:t>
            </w:r>
          </w:p>
          <w:p w:rsidR="00000000" w:rsidRPr="00BE55E5" w:rsidP="00BE55E5">
            <w:pPr>
              <w:pStyle w:val="BodyText"/>
            </w:pPr>
          </w:p>
          <w:p w:rsidR="00000000" w:rsidP="00BE55E5">
            <w:pPr>
              <w:pStyle w:val="BodyText"/>
              <w:rPr>
                <w:lang w:val="en-NZ"/>
              </w:rPr>
            </w:pPr>
            <w:r w:rsidRPr="00BE55E5">
              <w:t>All assessment must be conducted against A</w:t>
            </w:r>
            <w:r w:rsidRPr="00BE55E5">
              <w:t>ustralian meat industry standards and regulations.</w:t>
            </w:r>
          </w:p>
        </w:tc>
      </w:tr>
      <w:tr w:rsidTr="004B14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t>Competency must be demonstrated under typical operating conditions within the parameters of role and responsibi</w:t>
            </w:r>
            <w:r w:rsidRPr="00BE55E5">
              <w:t>lities.</w:t>
            </w:r>
          </w:p>
        </w:tc>
      </w:tr>
      <w:tr w:rsidTr="004B14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SpecialBold"/>
              </w:rPr>
              <w:t>Context of</w:t>
            </w:r>
            <w:r w:rsidRPr="00BE55E5">
              <w:t xml:space="preserve">, </w:t>
            </w:r>
            <w:r w:rsidRPr="00BE55E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BodyText"/>
            </w:pPr>
            <w:r w:rsidRPr="00BE55E5">
              <w:t>Assessment must occur in the workplace under normal production conditions or in a simulated environment.</w:t>
            </w:r>
          </w:p>
          <w:p w:rsidR="00000000" w:rsidRPr="00BE55E5" w:rsidP="00BE55E5">
            <w:pPr>
              <w:pStyle w:val="BodyText"/>
            </w:pPr>
          </w:p>
          <w:p w:rsidR="00000000" w:rsidRPr="00BE55E5" w:rsidP="00BE55E5">
            <w:pPr>
              <w:pStyle w:val="BodyText"/>
            </w:pPr>
            <w:r w:rsidRPr="00BE55E5">
              <w:t>Resources may include:</w:t>
            </w:r>
          </w:p>
          <w:p w:rsidR="00000000" w:rsidRPr="00BE55E5" w:rsidP="00BE55E5">
            <w:pPr>
              <w:pStyle w:val="ListBullet"/>
            </w:pPr>
            <w:r w:rsidRPr="00BE55E5">
              <w:t>freezer, cool room and refrigerated display cabinet</w:t>
            </w:r>
          </w:p>
          <w:p w:rsidR="00000000" w:rsidRPr="00BE55E5" w:rsidP="00BE55E5">
            <w:pPr>
              <w:pStyle w:val="ListBullet"/>
            </w:pPr>
            <w:r w:rsidRPr="00BE55E5">
              <w:t>thermometers</w:t>
            </w:r>
          </w:p>
          <w:p w:rsidR="00000000" w:rsidRPr="00BE55E5" w:rsidP="00BE55E5">
            <w:pPr>
              <w:pStyle w:val="ListBullet"/>
            </w:pPr>
            <w:r w:rsidRPr="00BE55E5">
              <w:t>di</w:t>
            </w:r>
            <w:r w:rsidRPr="00BE55E5">
              <w:t>gital or analogue equipment</w:t>
            </w:r>
          </w:p>
          <w:p w:rsidR="00000000" w:rsidP="00BE55E5">
            <w:pPr>
              <w:pStyle w:val="ListBullet"/>
              <w:rPr>
                <w:lang w:val="en-NZ"/>
              </w:rPr>
            </w:pPr>
            <w:r w:rsidRPr="00BE55E5">
              <w:t>work instructions.</w:t>
            </w:r>
          </w:p>
        </w:tc>
      </w:tr>
      <w:tr w:rsidTr="004B14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BodyText"/>
            </w:pPr>
            <w:r w:rsidRPr="00BE55E5">
              <w:t>Recommended methods of assessment are:</w:t>
            </w:r>
          </w:p>
          <w:p w:rsidR="00000000" w:rsidRPr="00BE55E5" w:rsidP="00BE55E5">
            <w:pPr>
              <w:pStyle w:val="ListBullet"/>
            </w:pPr>
            <w:r w:rsidRPr="00BE55E5">
              <w:t>quiz of underpinning knowledge</w:t>
            </w:r>
          </w:p>
          <w:p w:rsidR="00000000" w:rsidRPr="00BE55E5" w:rsidP="00BE55E5">
            <w:pPr>
              <w:pStyle w:val="ListBullet"/>
            </w:pPr>
            <w:r w:rsidRPr="00BE55E5">
              <w:t>simulation</w:t>
            </w:r>
          </w:p>
          <w:p w:rsidR="00000000" w:rsidRPr="00BE55E5" w:rsidP="00BE55E5">
            <w:pPr>
              <w:pStyle w:val="ListBullet"/>
            </w:pPr>
            <w:r w:rsidRPr="00BE55E5">
              <w:t xml:space="preserve">workplace demonstration </w:t>
            </w:r>
          </w:p>
          <w:p w:rsidR="00000000" w:rsidRPr="00BE55E5" w:rsidP="00BE55E5">
            <w:pPr>
              <w:pStyle w:val="ListBullet"/>
            </w:pPr>
            <w:r w:rsidRPr="00BE55E5">
              <w:t>workplace referee or third-party report of performance over time.</w:t>
            </w:r>
          </w:p>
          <w:p w:rsidR="00000000" w:rsidRPr="00BE55E5" w:rsidP="00BE55E5">
            <w:pPr>
              <w:pStyle w:val="BodyText"/>
            </w:pPr>
          </w:p>
          <w:p w:rsidR="00000000" w:rsidP="00BE55E5">
            <w:pPr>
              <w:pStyle w:val="BodyText"/>
              <w:rPr>
                <w:lang w:val="en-NZ"/>
              </w:rPr>
            </w:pPr>
            <w:r w:rsidRPr="00BE55E5">
              <w:t>Assessment practices should take into account any relevant language or cultural issues related to Aboriginality or Torres Strait Islander, gender or language backgrounds other than English. Language and literacy demands of the assessment task should not be</w:t>
            </w:r>
            <w:r w:rsidRPr="00BE55E5">
              <w:t xml:space="preserve"> higher than those of the work role.</w:t>
            </w:r>
          </w:p>
        </w:tc>
      </w:tr>
      <w:tr w:rsidTr="004B14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BodyText"/>
            </w:pPr>
            <w:r w:rsidRPr="00BE55E5">
              <w:t xml:space="preserve">A current list of resources for this unit of competency is available from MINTRAC </w:t>
            </w:r>
            <w:r w:rsidRPr="00BE55E5">
              <w:rPr>
                <w:rStyle w:val="Underline"/>
              </w:rPr>
              <w:t>www</w:t>
            </w:r>
            <w:r w:rsidRPr="00BE55E5">
              <w:t>.</w:t>
            </w:r>
            <w:r w:rsidRPr="00BE55E5">
              <w:rPr>
                <w:rStyle w:val="Underline"/>
              </w:rPr>
              <w:t>mintrac</w:t>
            </w:r>
            <w:r w:rsidRPr="00BE55E5">
              <w:t>.</w:t>
            </w:r>
            <w:r w:rsidRPr="00BE55E5">
              <w:rPr>
                <w:rStyle w:val="Underline"/>
              </w:rPr>
              <w:t>com</w:t>
            </w:r>
            <w:r w:rsidRPr="00BE55E5">
              <w:t>.</w:t>
            </w:r>
            <w:r w:rsidRPr="00BE55E5">
              <w:rPr>
                <w:rStyle w:val="Underline"/>
              </w:rPr>
              <w:t>au</w:t>
            </w:r>
            <w:r w:rsidRPr="00BE55E5">
              <w:t xml:space="preserve">  or telephone 1800 817 462.</w:t>
            </w:r>
          </w:p>
        </w:tc>
      </w:tr>
    </w:tbl>
    <w:p w:rsidR="004B142E" w:rsidP="00BE55E5">
      <w:pPr>
        <w:pStyle w:val="BodyText"/>
      </w:pPr>
    </w:p>
    <w:p w:rsidR="004B142E" w:rsidP="00BE55E5">
      <w:pPr>
        <w:pStyle w:val="BodyText"/>
      </w:pPr>
    </w:p>
    <w:p w:rsidR="00000000" w:rsidRPr="00BE55E5" w:rsidP="00BE55E5">
      <w:pPr>
        <w:pStyle w:val="Heading1"/>
      </w:pPr>
      <w:bookmarkStart w:id="11" w:name="O_337251"/>
      <w:bookmarkEnd w:id="11"/>
      <w:r w:rsidRPr="00BE55E5">
        <w:t>Range Statement</w:t>
      </w:r>
    </w:p>
    <w:tbl>
      <w:tblPr>
        <w:tblW w:w="0" w:type="auto"/>
        <w:tblLayout w:type="fixed"/>
        <w:tblCellMar>
          <w:left w:w="62" w:type="dxa"/>
          <w:right w:w="62" w:type="dxa"/>
        </w:tblCellMar>
        <w:tblLook w:val="0000"/>
      </w:tblPr>
      <w:tblGrid>
        <w:gridCol w:w="3511"/>
        <w:gridCol w:w="5011"/>
      </w:tblGrid>
      <w:tr w:rsidTr="004B14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SpecialBold"/>
              </w:rPr>
              <w:t>RANGE STATEMENT</w:t>
            </w:r>
          </w:p>
        </w:tc>
      </w:tr>
      <w:tr w:rsidTr="004B14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BE55E5">
              <w:t>conditions that may be present with training and assessment (depending on the work situation, needs of the candidate, accessibility of the item, and local industry and regional contexts) may also be included.</w:t>
            </w:r>
          </w:p>
        </w:tc>
      </w:tr>
      <w:tr w:rsidTr="004B142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BoldandItalics"/>
              </w:rPr>
              <w:t>Monitoring temperatures</w:t>
            </w:r>
            <w:r w:rsidRPr="00BE55E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ListBullet"/>
            </w:pPr>
            <w:r w:rsidRPr="00BE55E5">
              <w:t>reading</w:t>
            </w:r>
            <w:r w:rsidRPr="00BE55E5">
              <w:t xml:space="preserve"> temperatures</w:t>
            </w:r>
          </w:p>
          <w:p w:rsidR="00000000" w:rsidRPr="00BE55E5" w:rsidP="00BE55E5">
            <w:pPr>
              <w:pStyle w:val="ListBullet"/>
            </w:pPr>
            <w:r w:rsidRPr="00BE55E5">
              <w:t>recording temperatures</w:t>
            </w:r>
          </w:p>
          <w:p w:rsidR="00000000" w:rsidRPr="00BE55E5" w:rsidP="00BE55E5">
            <w:pPr>
              <w:pStyle w:val="ListBullet"/>
            </w:pPr>
            <w:r w:rsidRPr="00BE55E5">
              <w:t>reporting unacceptable temperatures, either verbally or in writing</w:t>
            </w:r>
          </w:p>
          <w:p w:rsidR="00000000" w:rsidRPr="00BE55E5" w:rsidP="00BE55E5">
            <w:pPr>
              <w:pStyle w:val="ListBullet"/>
            </w:pPr>
            <w:r w:rsidRPr="00BE55E5">
              <w:t>using measuring equipment, such as thermometers and other measuring equipment, which may be digital or analogue</w:t>
            </w:r>
          </w:p>
          <w:p w:rsidR="00000000" w:rsidP="00BE55E5">
            <w:pPr>
              <w:pStyle w:val="ListBullet"/>
              <w:rPr>
                <w:lang w:val="en-NZ"/>
              </w:rPr>
            </w:pPr>
            <w:r w:rsidRPr="00BE55E5">
              <w:t>using mathematical skills appropriate to the task.</w:t>
            </w:r>
          </w:p>
        </w:tc>
      </w:tr>
      <w:tr w:rsidTr="004B142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BoldandItalics"/>
              </w:rPr>
              <w:t>Workplace requirements</w:t>
            </w:r>
            <w:r w:rsidRPr="00BE55E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ListBullet"/>
            </w:pPr>
            <w:r w:rsidRPr="00BE55E5">
              <w:t>enterprise-specific procedures</w:t>
            </w:r>
          </w:p>
          <w:p w:rsidR="00000000" w:rsidRPr="00BE55E5" w:rsidP="00BE55E5">
            <w:pPr>
              <w:pStyle w:val="ListBullet"/>
            </w:pPr>
            <w:r w:rsidRPr="00BE55E5">
              <w:t>using measuring equipment</w:t>
            </w:r>
          </w:p>
          <w:p w:rsidR="00000000" w:rsidRPr="00BE55E5" w:rsidP="00BE55E5">
            <w:pPr>
              <w:pStyle w:val="ListBullet"/>
            </w:pPr>
            <w:r w:rsidRPr="00BE55E5">
              <w:t>OH&amp;S requirements</w:t>
            </w:r>
          </w:p>
          <w:p w:rsidR="00000000" w:rsidRPr="00BE55E5" w:rsidP="00BE55E5">
            <w:pPr>
              <w:pStyle w:val="ListBullet"/>
            </w:pPr>
            <w:r w:rsidRPr="00BE55E5">
              <w:t>Quality Assurance (QA) requirements</w:t>
            </w:r>
          </w:p>
          <w:p w:rsidR="00000000" w:rsidRPr="00BE55E5" w:rsidP="00BE55E5">
            <w:pPr>
              <w:pStyle w:val="ListBullet"/>
            </w:pPr>
            <w:r w:rsidRPr="00BE55E5">
              <w:t>Standard Operating Procedures (SOPs)</w:t>
            </w:r>
          </w:p>
          <w:p w:rsidR="00000000" w:rsidRPr="00BE55E5" w:rsidP="00BE55E5">
            <w:pPr>
              <w:pStyle w:val="ListBullet"/>
            </w:pPr>
            <w:r w:rsidRPr="00BE55E5">
              <w:t>storage times and t</w:t>
            </w:r>
            <w:r w:rsidRPr="00BE55E5">
              <w:t>emperatures</w:t>
            </w:r>
          </w:p>
          <w:p w:rsidR="00000000" w:rsidRPr="00BE55E5" w:rsidP="00BE55E5">
            <w:pPr>
              <w:pStyle w:val="ListBullet"/>
            </w:pPr>
            <w:r w:rsidRPr="00BE55E5">
              <w:t>performing task to production requirements</w:t>
            </w:r>
          </w:p>
          <w:p w:rsidR="00000000" w:rsidP="00BE55E5">
            <w:pPr>
              <w:pStyle w:val="ListBullet"/>
              <w:rPr>
                <w:lang w:val="en-NZ"/>
              </w:rPr>
            </w:pPr>
            <w:r w:rsidRPr="00BE55E5">
              <w:t>work instructions.</w:t>
            </w:r>
          </w:p>
        </w:tc>
      </w:tr>
      <w:tr w:rsidTr="004B142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BoldandItalics"/>
              </w:rPr>
              <w:t>Hygiene and sanitation</w:t>
            </w:r>
            <w:r w:rsidRPr="00BE55E5">
              <w:t xml:space="preserve"> </w:t>
            </w:r>
            <w:r w:rsidRPr="00BE55E5">
              <w:rPr>
                <w:rStyle w:val="BoldandItalics"/>
              </w:rPr>
              <w:t>requirements</w:t>
            </w:r>
            <w:r w:rsidRPr="00BE55E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ListBullet"/>
            </w:pPr>
            <w:r w:rsidRPr="00BE55E5">
              <w:t>relevant government regulations</w:t>
            </w:r>
          </w:p>
          <w:p w:rsidR="00000000" w:rsidP="00BE55E5">
            <w:pPr>
              <w:pStyle w:val="ListBullet"/>
              <w:rPr>
                <w:lang w:val="en-NZ"/>
              </w:rPr>
            </w:pPr>
            <w:r w:rsidRPr="00BE55E5">
              <w:t>workplace requirements.</w:t>
            </w:r>
          </w:p>
        </w:tc>
      </w:tr>
      <w:tr w:rsidTr="004B142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BoldandItalics"/>
              </w:rPr>
              <w:t>Regulatory requirements</w:t>
            </w:r>
            <w:r w:rsidRPr="00BE55E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ListBullet"/>
            </w:pPr>
            <w:r w:rsidRPr="00BE55E5">
              <w:t>Export Control Act</w:t>
            </w:r>
          </w:p>
          <w:p w:rsidR="00000000" w:rsidRPr="00BE55E5" w:rsidP="00BE55E5">
            <w:pPr>
              <w:pStyle w:val="ListBullet"/>
            </w:pPr>
            <w:r w:rsidRPr="00BE55E5">
              <w:t>federal, state and territory regulations regarding meat processing and food handling</w:t>
            </w:r>
          </w:p>
          <w:p w:rsidR="00000000" w:rsidP="00BE55E5">
            <w:pPr>
              <w:pStyle w:val="ListBullet"/>
              <w:rPr>
                <w:lang w:val="en-NZ"/>
              </w:rPr>
            </w:pPr>
            <w:r w:rsidRPr="00BE55E5">
              <w:t>relevant Australian standards.</w:t>
            </w:r>
          </w:p>
        </w:tc>
      </w:tr>
      <w:tr w:rsidTr="004B142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BoldandItalics"/>
              </w:rPr>
              <w:t>Storage</w:t>
            </w:r>
            <w:r w:rsidRPr="00BE55E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ListBullet"/>
            </w:pPr>
            <w:r w:rsidRPr="00BE55E5">
              <w:t>chiller</w:t>
            </w:r>
          </w:p>
          <w:p w:rsidR="00000000" w:rsidRPr="00BE55E5" w:rsidP="00BE55E5">
            <w:pPr>
              <w:pStyle w:val="ListBullet"/>
            </w:pPr>
            <w:r w:rsidRPr="00BE55E5">
              <w:t>commercial freezer</w:t>
            </w:r>
          </w:p>
          <w:p w:rsidR="00000000" w:rsidRPr="00BE55E5" w:rsidP="00BE55E5">
            <w:pPr>
              <w:pStyle w:val="ListBullet"/>
            </w:pPr>
            <w:r w:rsidRPr="00BE55E5">
              <w:t>cool room</w:t>
            </w:r>
          </w:p>
          <w:p w:rsidR="00000000" w:rsidRPr="00BE55E5" w:rsidP="00BE55E5">
            <w:pPr>
              <w:pStyle w:val="ListBullet"/>
            </w:pPr>
            <w:r w:rsidRPr="00BE55E5">
              <w:t>display cabinet</w:t>
            </w:r>
          </w:p>
          <w:p w:rsidR="00000000" w:rsidRPr="00BE55E5" w:rsidP="00BE55E5">
            <w:pPr>
              <w:pStyle w:val="ListBullet"/>
            </w:pPr>
            <w:r w:rsidRPr="00BE55E5">
              <w:t>personal refrigerator and freezer</w:t>
            </w:r>
          </w:p>
          <w:p w:rsidR="00000000" w:rsidP="00BE55E5">
            <w:pPr>
              <w:pStyle w:val="ListBullet"/>
              <w:rPr>
                <w:lang w:val="en-NZ"/>
              </w:rPr>
            </w:pPr>
            <w:r w:rsidRPr="00BE55E5">
              <w:t>refrigerated vehicle.</w:t>
            </w:r>
          </w:p>
        </w:tc>
      </w:tr>
      <w:tr w:rsidTr="004B142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BoldandItalics"/>
              </w:rPr>
              <w:t>OH</w:t>
            </w:r>
            <w:r w:rsidRPr="00BE55E5">
              <w:t>&amp;</w:t>
            </w:r>
            <w:r w:rsidRPr="00BE55E5">
              <w:rPr>
                <w:rStyle w:val="BoldandItalics"/>
              </w:rPr>
              <w:t>S requirements</w:t>
            </w:r>
            <w:r w:rsidRPr="00BE55E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ListBullet"/>
            </w:pPr>
            <w:r w:rsidRPr="00BE55E5">
              <w:t>enterprise OH&amp;S policies, procedures and programs</w:t>
            </w:r>
          </w:p>
          <w:p w:rsidR="00000000" w:rsidRPr="00BE55E5" w:rsidP="00BE55E5">
            <w:pPr>
              <w:pStyle w:val="ListBullet"/>
            </w:pPr>
            <w:r w:rsidRPr="00BE55E5">
              <w:t>OH&amp;S legal requirements</w:t>
            </w:r>
          </w:p>
          <w:p w:rsidR="00000000" w:rsidRPr="00BE55E5" w:rsidP="00BE55E5">
            <w:pPr>
              <w:pStyle w:val="ListBullet"/>
            </w:pPr>
            <w:r w:rsidRPr="00BE55E5">
              <w:t>Personal Protective Equipment (PPE), which may include:</w:t>
            </w:r>
          </w:p>
          <w:p w:rsidR="00000000" w:rsidRPr="00BE55E5" w:rsidP="00BE55E5">
            <w:pPr>
              <w:pStyle w:val="ListBullet2"/>
            </w:pPr>
            <w:r w:rsidRPr="00BE55E5">
              <w:t>clothing for refrigerated environment</w:t>
            </w:r>
          </w:p>
          <w:p w:rsidR="00000000" w:rsidRPr="00BE55E5" w:rsidP="00BE55E5">
            <w:pPr>
              <w:pStyle w:val="ListBullet2"/>
            </w:pPr>
            <w:r w:rsidRPr="00BE55E5">
              <w:t>coats and aprons</w:t>
            </w:r>
          </w:p>
          <w:p w:rsidR="00000000" w:rsidRPr="00BE55E5" w:rsidP="00BE55E5">
            <w:pPr>
              <w:pStyle w:val="ListBullet2"/>
            </w:pPr>
            <w:r w:rsidRPr="00BE55E5">
              <w:t>ear plugs or muffs</w:t>
            </w:r>
          </w:p>
          <w:p w:rsidR="00000000" w:rsidRPr="00BE55E5" w:rsidP="00BE55E5">
            <w:pPr>
              <w:pStyle w:val="ListBullet2"/>
            </w:pPr>
            <w:r w:rsidRPr="00BE55E5">
              <w:t>eye and facial protection</w:t>
            </w:r>
          </w:p>
          <w:p w:rsidR="00000000" w:rsidRPr="00BE55E5" w:rsidP="00BE55E5">
            <w:pPr>
              <w:pStyle w:val="ListBullet2"/>
            </w:pPr>
            <w:r w:rsidRPr="00BE55E5">
              <w:t>head-wear</w:t>
            </w:r>
          </w:p>
          <w:p w:rsidR="00000000" w:rsidRPr="00BE55E5" w:rsidP="00BE55E5">
            <w:pPr>
              <w:pStyle w:val="ListBullet2"/>
            </w:pPr>
            <w:r w:rsidRPr="00BE55E5">
              <w:t>lifting assistance</w:t>
            </w:r>
          </w:p>
          <w:p w:rsidR="00000000" w:rsidRPr="00BE55E5" w:rsidP="00BE55E5">
            <w:pPr>
              <w:pStyle w:val="ListBullet2"/>
            </w:pPr>
            <w:r w:rsidRPr="00BE55E5">
              <w:t>protective boot covers</w:t>
            </w:r>
          </w:p>
          <w:p w:rsidR="00000000" w:rsidRPr="00BE55E5" w:rsidP="00BE55E5">
            <w:pPr>
              <w:pStyle w:val="ListBullet2"/>
            </w:pPr>
            <w:r w:rsidRPr="00BE55E5">
              <w:t>protective hand and arm covering</w:t>
            </w:r>
          </w:p>
          <w:p w:rsidR="00000000" w:rsidRPr="00BE55E5" w:rsidP="00BE55E5">
            <w:pPr>
              <w:pStyle w:val="ListBullet2"/>
            </w:pPr>
            <w:r w:rsidRPr="00BE55E5">
              <w:t>protective head and hair covering</w:t>
            </w:r>
          </w:p>
          <w:p w:rsidR="00000000" w:rsidRPr="00BE55E5" w:rsidP="00BE55E5">
            <w:pPr>
              <w:pStyle w:val="ListBullet2"/>
            </w:pPr>
            <w:r w:rsidRPr="00BE55E5">
              <w:t>uniforms</w:t>
            </w:r>
          </w:p>
          <w:p w:rsidR="00000000" w:rsidRPr="00BE55E5" w:rsidP="00BE55E5">
            <w:pPr>
              <w:pStyle w:val="ListBullet2"/>
            </w:pPr>
            <w:r w:rsidRPr="00BE55E5">
              <w:t>waterproof clothing</w:t>
            </w:r>
          </w:p>
          <w:p w:rsidR="00000000" w:rsidRPr="00BE55E5" w:rsidP="00BE55E5">
            <w:pPr>
              <w:pStyle w:val="ListBullet2"/>
            </w:pPr>
            <w:r w:rsidRPr="00BE55E5">
              <w:t>work, safety or waterproof footwear</w:t>
            </w:r>
          </w:p>
          <w:p w:rsidR="00000000" w:rsidP="00BE55E5">
            <w:pPr>
              <w:pStyle w:val="ListBullet"/>
              <w:rPr>
                <w:lang w:val="en-NZ"/>
              </w:rPr>
            </w:pPr>
            <w:r w:rsidRPr="00BE55E5">
              <w:t>requirements set out in standards and codes o</w:t>
            </w:r>
            <w:r w:rsidRPr="00BE55E5">
              <w:t>f practice.</w:t>
            </w:r>
          </w:p>
        </w:tc>
      </w:tr>
      <w:tr w:rsidTr="004B142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BoldandItalics"/>
              </w:rPr>
              <w:t>Explanations</w:t>
            </w:r>
            <w:r w:rsidRPr="00BE55E5">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ListBullet"/>
            </w:pPr>
            <w:r w:rsidRPr="00BE55E5">
              <w:t>be presented orally or in writing using standard formats</w:t>
            </w:r>
          </w:p>
          <w:p w:rsidR="00000000" w:rsidRPr="00BE55E5" w:rsidP="00BE55E5">
            <w:pPr>
              <w:pStyle w:val="ListBullet"/>
            </w:pPr>
            <w:r w:rsidRPr="00BE55E5">
              <w:t>include information from several sources</w:t>
            </w:r>
          </w:p>
          <w:p w:rsidR="00000000" w:rsidRPr="00BE55E5" w:rsidP="00BE55E5">
            <w:pPr>
              <w:pStyle w:val="ListBullet"/>
            </w:pPr>
            <w:r w:rsidRPr="00BE55E5">
              <w:t>be presented in diagrammatic, tabular, graphic or pictorial formats</w:t>
            </w:r>
          </w:p>
          <w:p w:rsidR="00000000" w:rsidRPr="00BE55E5" w:rsidP="00BE55E5">
            <w:pPr>
              <w:pStyle w:val="ListBullet"/>
            </w:pPr>
            <w:r w:rsidRPr="00BE55E5">
              <w:t>require summaries of information for presentation to work colleagues</w:t>
            </w:r>
          </w:p>
          <w:p w:rsidR="00000000" w:rsidRPr="00BE55E5" w:rsidP="00BE55E5">
            <w:pPr>
              <w:pStyle w:val="ListBullet"/>
            </w:pPr>
            <w:r w:rsidRPr="00BE55E5">
              <w:t>use a range of communications technology and media</w:t>
            </w:r>
          </w:p>
          <w:p w:rsidR="00000000" w:rsidP="00BE55E5">
            <w:pPr>
              <w:pStyle w:val="ListBullet"/>
              <w:rPr>
                <w:lang w:val="en-NZ"/>
              </w:rPr>
            </w:pPr>
            <w:r w:rsidRPr="00BE55E5">
              <w:t>use workplace, mathematical and technical language.</w:t>
            </w:r>
          </w:p>
        </w:tc>
      </w:tr>
      <w:tr w:rsidTr="004B142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BoldandItalics"/>
              </w:rPr>
              <w:t>Communication</w:t>
            </w:r>
            <w:r w:rsidRPr="00BE55E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ListBullet"/>
            </w:pPr>
            <w:r w:rsidRPr="00BE55E5">
              <w:t>interacting with people from a range of cultural, socia</w:t>
            </w:r>
            <w:r w:rsidRPr="00BE55E5">
              <w:t>l and ethnic backgrounds</w:t>
            </w:r>
          </w:p>
          <w:p w:rsidR="00000000" w:rsidRPr="00BE55E5" w:rsidP="00BE55E5">
            <w:pPr>
              <w:pStyle w:val="ListBullet"/>
            </w:pPr>
            <w:r w:rsidRPr="00BE55E5">
              <w:t>interacting with colleagues, superiors, customers, clients and external parties</w:t>
            </w:r>
          </w:p>
          <w:p w:rsidR="00000000" w:rsidRPr="00BE55E5" w:rsidP="00BE55E5">
            <w:pPr>
              <w:pStyle w:val="ListBullet"/>
            </w:pPr>
            <w:r w:rsidRPr="00BE55E5">
              <w:t>empathising with customers and work colleagues</w:t>
            </w:r>
          </w:p>
          <w:p w:rsidR="00000000" w:rsidRPr="00BE55E5" w:rsidP="00BE55E5">
            <w:pPr>
              <w:pStyle w:val="ListBullet"/>
            </w:pPr>
            <w:r w:rsidRPr="00BE55E5">
              <w:t>interpreting the needs of internal and external customers</w:t>
            </w:r>
          </w:p>
          <w:p w:rsidR="00000000" w:rsidRPr="00BE55E5" w:rsidP="00BE55E5">
            <w:pPr>
              <w:pStyle w:val="ListBullet"/>
            </w:pPr>
            <w:r w:rsidRPr="00BE55E5">
              <w:t>listening and understanding, and speaking clea</w:t>
            </w:r>
            <w:r w:rsidRPr="00BE55E5">
              <w:t>rly and directly</w:t>
            </w:r>
          </w:p>
          <w:p w:rsidR="00000000" w:rsidRPr="00BE55E5" w:rsidP="00BE55E5">
            <w:pPr>
              <w:pStyle w:val="ListBullet"/>
            </w:pPr>
            <w:r w:rsidRPr="00BE55E5">
              <w:t>reading and interpreting workplace-related documentation</w:t>
            </w:r>
          </w:p>
          <w:p w:rsidR="00000000" w:rsidRPr="00BE55E5" w:rsidP="00BE55E5">
            <w:pPr>
              <w:pStyle w:val="ListBullet"/>
            </w:pPr>
            <w:r w:rsidRPr="00BE55E5">
              <w:t>the use of negotiation, persuasion and assertiveness skills</w:t>
            </w:r>
          </w:p>
          <w:p w:rsidR="00000000" w:rsidRPr="00BE55E5" w:rsidP="00BE55E5">
            <w:pPr>
              <w:pStyle w:val="ListBullet"/>
            </w:pPr>
            <w:r w:rsidRPr="00BE55E5">
              <w:t>own work area and the wider work area</w:t>
            </w:r>
          </w:p>
          <w:p w:rsidR="00000000" w:rsidRPr="00BE55E5" w:rsidP="00BE55E5">
            <w:pPr>
              <w:pStyle w:val="ListBullet"/>
            </w:pPr>
            <w:r w:rsidRPr="00BE55E5">
              <w:t>sharing of information</w:t>
            </w:r>
          </w:p>
          <w:p w:rsidR="00000000" w:rsidP="00BE55E5">
            <w:pPr>
              <w:pStyle w:val="ListBullet"/>
              <w:rPr>
                <w:lang w:val="en-NZ"/>
              </w:rPr>
            </w:pPr>
            <w:r w:rsidRPr="00BE55E5">
              <w:t>writing to audience needs.</w:t>
            </w:r>
          </w:p>
        </w:tc>
      </w:tr>
      <w:tr w:rsidTr="004B142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BoldandItalics"/>
              </w:rPr>
              <w:t>Mathematical</w:t>
            </w:r>
            <w:r w:rsidRPr="00BE55E5">
              <w:t xml:space="preserve">  </w:t>
            </w:r>
            <w:r w:rsidRPr="00BE55E5">
              <w:rPr>
                <w:rStyle w:val="BoldandItalics"/>
              </w:rPr>
              <w:t>skills</w:t>
            </w:r>
            <w:r w:rsidRPr="00BE55E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ListBullet"/>
            </w:pPr>
            <w:r w:rsidRPr="00BE55E5">
              <w:t>accurate recording of temperature, time, volume, weight and quantity, in standard formats or proformas</w:t>
            </w:r>
          </w:p>
          <w:p w:rsidR="00000000" w:rsidRPr="00BE55E5" w:rsidP="00BE55E5">
            <w:pPr>
              <w:pStyle w:val="ListBullet"/>
            </w:pPr>
            <w:r w:rsidRPr="00BE55E5">
              <w:t>interpreting and drawing conclusions from routine charts, bar graphs and pie charts</w:t>
            </w:r>
          </w:p>
          <w:p w:rsidR="00000000" w:rsidRPr="00BE55E5" w:rsidP="00BE55E5">
            <w:pPr>
              <w:pStyle w:val="ListBullet"/>
            </w:pPr>
            <w:r w:rsidRPr="00BE55E5">
              <w:t>operations involving percentages, comparisons and variations</w:t>
            </w:r>
          </w:p>
          <w:p w:rsidR="00000000" w:rsidRPr="00BE55E5" w:rsidP="00BE55E5">
            <w:pPr>
              <w:pStyle w:val="ListBullet"/>
            </w:pPr>
            <w:r w:rsidRPr="00BE55E5">
              <w:t>readin</w:t>
            </w:r>
            <w:r w:rsidRPr="00BE55E5">
              <w:t>g and interpreting analogue and digital measures, including scales, pressured gauges and thermometers</w:t>
            </w:r>
          </w:p>
          <w:p w:rsidR="00000000" w:rsidRPr="00BE55E5" w:rsidP="00BE55E5">
            <w:pPr>
              <w:pStyle w:val="ListBullet"/>
            </w:pPr>
            <w:r w:rsidRPr="00BE55E5">
              <w:t>routine estimations and calculations using a range of specified formulas and procedures</w:t>
            </w:r>
          </w:p>
          <w:p w:rsidR="00000000" w:rsidRPr="00BE55E5" w:rsidP="00BE55E5">
            <w:pPr>
              <w:pStyle w:val="ListBullet"/>
            </w:pPr>
            <w:r w:rsidRPr="00BE55E5">
              <w:t>using calculators and computer software packages.</w:t>
            </w:r>
          </w:p>
        </w:tc>
      </w:tr>
    </w:tbl>
    <w:p w:rsidR="004B142E" w:rsidP="00BE55E5">
      <w:pPr>
        <w:pStyle w:val="BodyText"/>
      </w:pPr>
    </w:p>
    <w:p w:rsidR="004B142E" w:rsidP="00BE55E5">
      <w:pPr>
        <w:pStyle w:val="BodyText"/>
      </w:pPr>
    </w:p>
    <w:p w:rsidR="00000000" w:rsidRPr="00BE55E5" w:rsidP="00BE55E5">
      <w:pPr>
        <w:pStyle w:val="Heading1"/>
      </w:pPr>
      <w:bookmarkStart w:id="12" w:name="O_337254"/>
      <w:bookmarkEnd w:id="12"/>
      <w:r w:rsidRPr="00BE55E5">
        <w:t>Unit Sector(s)</w:t>
      </w:r>
    </w:p>
    <w:tbl>
      <w:tblPr>
        <w:tblW w:w="0" w:type="auto"/>
        <w:tblLayout w:type="fixed"/>
        <w:tblCellMar>
          <w:left w:w="62" w:type="dxa"/>
          <w:right w:w="62" w:type="dxa"/>
        </w:tblCellMar>
        <w:tblLook w:val="0000"/>
      </w:tblPr>
      <w:tblGrid>
        <w:gridCol w:w="2654"/>
        <w:gridCol w:w="5868"/>
      </w:tblGrid>
      <w:tr w:rsidTr="004B142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BodyText"/>
            </w:pPr>
          </w:p>
        </w:tc>
      </w:tr>
    </w:tbl>
    <w:p w:rsidR="004B142E" w:rsidP="00BE55E5">
      <w:pPr>
        <w:pStyle w:val="BodyText"/>
      </w:pPr>
    </w:p>
    <w:p w:rsidR="004B142E" w:rsidP="00BE55E5">
      <w:pPr>
        <w:pStyle w:val="BodyText"/>
      </w:pPr>
    </w:p>
    <w:p w:rsidR="00000000" w:rsidRPr="00BE55E5" w:rsidP="00BE55E5">
      <w:pPr>
        <w:pStyle w:val="Heading1"/>
      </w:pPr>
      <w:bookmarkStart w:id="13" w:name="O_337243"/>
      <w:bookmarkEnd w:id="13"/>
      <w:r w:rsidRPr="00BE55E5">
        <w:t>Co-requisite units</w:t>
      </w:r>
    </w:p>
    <w:tbl>
      <w:tblPr>
        <w:tblW w:w="0" w:type="auto"/>
        <w:tblLayout w:type="fixed"/>
        <w:tblCellMar>
          <w:left w:w="62" w:type="dxa"/>
          <w:right w:w="62" w:type="dxa"/>
        </w:tblCellMar>
        <w:tblLook w:val="0000"/>
      </w:tblPr>
      <w:tblGrid>
        <w:gridCol w:w="2641"/>
        <w:gridCol w:w="1322"/>
        <w:gridCol w:w="4559"/>
      </w:tblGrid>
      <w:tr w:rsidTr="004B142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p>
        </w:tc>
      </w:tr>
      <w:tr w:rsidTr="004B14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p>
        </w:tc>
      </w:tr>
      <w:tr w:rsidTr="004B14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BodyText"/>
            </w:pPr>
          </w:p>
        </w:tc>
      </w:tr>
    </w:tbl>
    <w:p w:rsidR="004B142E" w:rsidP="00BE55E5">
      <w:pPr>
        <w:pStyle w:val="BodyText"/>
      </w:pPr>
    </w:p>
    <w:p w:rsidR="004B142E" w:rsidP="00BE55E5">
      <w:pPr>
        <w:pStyle w:val="BodyText"/>
      </w:pPr>
    </w:p>
    <w:p w:rsidR="00000000" w:rsidRPr="00BE55E5" w:rsidP="00BE55E5">
      <w:pPr>
        <w:pStyle w:val="Heading1"/>
      </w:pPr>
      <w:bookmarkStart w:id="14" w:name="O_337242"/>
      <w:bookmarkEnd w:id="14"/>
      <w:r w:rsidRPr="00BE55E5">
        <w:t>Competency field</w:t>
      </w:r>
    </w:p>
    <w:tbl>
      <w:tblPr>
        <w:tblW w:w="0" w:type="auto"/>
        <w:tblLayout w:type="fixed"/>
        <w:tblCellMar>
          <w:left w:w="62" w:type="dxa"/>
          <w:right w:w="62" w:type="dxa"/>
        </w:tblCellMar>
        <w:tblLook w:val="0000"/>
      </w:tblPr>
      <w:tblGrid>
        <w:gridCol w:w="2784"/>
        <w:gridCol w:w="5738"/>
      </w:tblGrid>
      <w:tr w:rsidTr="004B142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5E5">
            <w:pPr>
              <w:pStyle w:val="BodyText"/>
              <w:rPr>
                <w:lang w:val="en-NZ"/>
              </w:rPr>
            </w:pPr>
            <w:r w:rsidRPr="00BE55E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5E5" w:rsidP="00BE55E5">
            <w:pPr>
              <w:pStyle w:val="BodyText"/>
            </w:pPr>
          </w:p>
        </w:tc>
      </w:tr>
    </w:tbl>
    <w:p w:rsidR="004B142E" w:rsidP="00BE55E5">
      <w:pPr>
        <w:pStyle w:val="BodyText"/>
      </w:pPr>
    </w:p>
    <w:p w:rsidR="004B142E" w:rsidP="00BE55E5">
      <w:pPr>
        <w:pStyle w:val="BodyText"/>
      </w:pPr>
    </w:p>
    <w:p w:rsidR="00000000" w:rsidRPr="00BE55E5" w:rsidP="00BE55E5"/>
    <w:sectPr w:rsidSect="00BE55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142E" w:rsidP="004B14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42E" w:rsidP="00BE55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B142E" w:rsidP="00BE55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B142E" w:rsidP="00BE55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142E" w:rsidP="004B14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42E" w:rsidP="00BE55E5">
    <w:pPr>
      <w:pStyle w:val="Header"/>
      <w:framePr w:wrap="around"/>
    </w:pPr>
    <w:r>
      <w:fldChar w:fldCharType="begin"/>
    </w:r>
    <w:r>
      <w:instrText xml:space="preserve"> TITLE   \* MERGEFORMAT </w:instrText>
    </w:r>
    <w:r>
      <w:fldChar w:fldCharType="separate"/>
    </w:r>
    <w:r>
      <w:t>MTMR109B Monitor meat temperature from receival to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142E" w:rsidP="00BE55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0EED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F8D9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DC9E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5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55E5"/>
    <w:pPr>
      <w:spacing w:before="360" w:after="60"/>
      <w:outlineLvl w:val="0"/>
    </w:pPr>
    <w:rPr>
      <w:sz w:val="32"/>
    </w:rPr>
  </w:style>
  <w:style w:type="paragraph" w:styleId="Heading2">
    <w:name w:val="heading 2"/>
    <w:basedOn w:val="HeadingBase"/>
    <w:next w:val="BodyText"/>
    <w:link w:val="Heading2Char"/>
    <w:qFormat/>
    <w:rsid w:val="00BE55E5"/>
    <w:pPr>
      <w:keepLines/>
      <w:spacing w:before="240" w:after="120"/>
      <w:outlineLvl w:val="1"/>
    </w:pPr>
    <w:rPr>
      <w:sz w:val="28"/>
      <w:szCs w:val="40"/>
    </w:rPr>
  </w:style>
  <w:style w:type="paragraph" w:styleId="Heading3">
    <w:name w:val="heading 3"/>
    <w:basedOn w:val="HeadingBase"/>
    <w:next w:val="BodyText"/>
    <w:link w:val="Heading3Char"/>
    <w:qFormat/>
    <w:rsid w:val="00BE55E5"/>
    <w:pPr>
      <w:spacing w:before="180" w:after="120"/>
      <w:outlineLvl w:val="2"/>
    </w:pPr>
    <w:rPr>
      <w:spacing w:val="-10"/>
      <w:kern w:val="32"/>
    </w:rPr>
  </w:style>
  <w:style w:type="paragraph" w:styleId="Heading4">
    <w:name w:val="heading 4"/>
    <w:basedOn w:val="HeadingBase"/>
    <w:next w:val="BodyText"/>
    <w:link w:val="Heading4Char"/>
    <w:qFormat/>
    <w:rsid w:val="00BE55E5"/>
    <w:pPr>
      <w:spacing w:before="160" w:after="120"/>
      <w:outlineLvl w:val="3"/>
    </w:pPr>
    <w:rPr>
      <w:sz w:val="22"/>
    </w:rPr>
  </w:style>
  <w:style w:type="paragraph" w:styleId="Heading5">
    <w:name w:val="heading 5"/>
    <w:basedOn w:val="HeadingBase"/>
    <w:next w:val="Normal"/>
    <w:link w:val="Heading5Char"/>
    <w:qFormat/>
    <w:rsid w:val="00BE55E5"/>
    <w:pPr>
      <w:spacing w:before="80"/>
      <w:outlineLvl w:val="4"/>
    </w:pPr>
    <w:rPr>
      <w:color w:val="918585"/>
      <w:sz w:val="20"/>
    </w:rPr>
  </w:style>
  <w:style w:type="paragraph" w:styleId="Heading6">
    <w:name w:val="heading 6"/>
    <w:basedOn w:val="HeadingBase"/>
    <w:next w:val="Normal"/>
    <w:link w:val="Heading6Char"/>
    <w:qFormat/>
    <w:rsid w:val="00BE55E5"/>
    <w:pPr>
      <w:spacing w:before="60"/>
      <w:outlineLvl w:val="5"/>
    </w:pPr>
    <w:rPr>
      <w:color w:val="918585"/>
      <w:sz w:val="20"/>
    </w:rPr>
  </w:style>
  <w:style w:type="paragraph" w:styleId="Heading7">
    <w:name w:val="heading 7"/>
    <w:basedOn w:val="Normal"/>
    <w:next w:val="Normal"/>
    <w:link w:val="Heading7Char"/>
    <w:qFormat/>
    <w:rsid w:val="00BE55E5"/>
    <w:pPr>
      <w:ind w:left="720"/>
      <w:outlineLvl w:val="6"/>
    </w:pPr>
    <w:rPr>
      <w:i/>
    </w:rPr>
  </w:style>
  <w:style w:type="paragraph" w:styleId="Heading8">
    <w:name w:val="heading 8"/>
    <w:basedOn w:val="Normal"/>
    <w:next w:val="Normal"/>
    <w:link w:val="Heading8Char"/>
    <w:qFormat/>
    <w:rsid w:val="00BE55E5"/>
    <w:pPr>
      <w:ind w:left="720"/>
      <w:outlineLvl w:val="7"/>
    </w:pPr>
    <w:rPr>
      <w:i/>
    </w:rPr>
  </w:style>
  <w:style w:type="paragraph" w:styleId="Heading9">
    <w:name w:val="heading 9"/>
    <w:basedOn w:val="Normal"/>
    <w:next w:val="Normal"/>
    <w:link w:val="Heading9Char"/>
    <w:qFormat/>
    <w:rsid w:val="00BE55E5"/>
    <w:pPr>
      <w:ind w:left="720"/>
      <w:outlineLvl w:val="8"/>
    </w:pPr>
    <w:rPr>
      <w:i/>
    </w:rPr>
  </w:style>
  <w:style w:type="character" w:default="1" w:styleId="DefaultParagraphFont">
    <w:name w:val="Default Paragraph Font"/>
    <w:uiPriority w:val="1"/>
    <w:unhideWhenUsed/>
    <w:rsid w:val="00BE55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5E5"/>
  </w:style>
  <w:style w:type="character" w:customStyle="1" w:styleId="Heading1Char">
    <w:name w:val="Heading 1 Char"/>
    <w:basedOn w:val="DefaultParagraphFont"/>
    <w:link w:val="Heading1"/>
    <w:rsid w:val="00BE55E5"/>
    <w:rPr>
      <w:rFonts w:ascii="Times New Roman" w:eastAsia="Times New Roman" w:hAnsi="Times New Roman" w:cs="Times New Roman"/>
      <w:b/>
      <w:sz w:val="32"/>
      <w:szCs w:val="20"/>
      <w:lang w:eastAsia="en-US"/>
    </w:rPr>
  </w:style>
  <w:style w:type="paragraph" w:styleId="BodyText">
    <w:name w:val="Body Text"/>
    <w:basedOn w:val="Normal"/>
    <w:link w:val="BodyTextChar"/>
    <w:rsid w:val="00BE55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55E5"/>
    <w:rPr>
      <w:rFonts w:ascii="Times New Roman" w:eastAsia="Times New Roman" w:hAnsi="Times New Roman" w:cs="Times New Roman"/>
      <w:sz w:val="24"/>
      <w:lang w:val="en-US" w:eastAsia="en-US"/>
    </w:rPr>
  </w:style>
  <w:style w:type="paragraph" w:styleId="Footer">
    <w:name w:val="footer"/>
    <w:basedOn w:val="Normal"/>
    <w:link w:val="FooterChar"/>
    <w:rsid w:val="00BE55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5E5"/>
    <w:rPr>
      <w:rFonts w:ascii="Times New Roman" w:eastAsia="Times New Roman" w:hAnsi="Times New Roman" w:cs="Times New Roman"/>
      <w:sz w:val="16"/>
      <w:lang w:val="en-US" w:eastAsia="en-US"/>
    </w:rPr>
  </w:style>
  <w:style w:type="paragraph" w:styleId="List">
    <w:name w:val="List"/>
    <w:basedOn w:val="BodyText"/>
    <w:next w:val="BodyText"/>
    <w:rsid w:val="00BE55E5"/>
    <w:pPr>
      <w:tabs>
        <w:tab w:val="left" w:pos="340"/>
      </w:tabs>
      <w:spacing w:before="60" w:after="60"/>
      <w:ind w:left="340" w:hanging="340"/>
    </w:pPr>
  </w:style>
  <w:style w:type="paragraph" w:styleId="ListBullet">
    <w:name w:val="List Bullet"/>
    <w:basedOn w:val="List"/>
    <w:rsid w:val="00BE55E5"/>
    <w:pPr>
      <w:numPr>
        <w:numId w:val="13"/>
      </w:numPr>
      <w:tabs>
        <w:tab w:val="clear" w:pos="340"/>
      </w:tabs>
      <w:spacing w:before="40" w:after="40"/>
    </w:pPr>
  </w:style>
  <w:style w:type="character" w:customStyle="1" w:styleId="SpecialBold">
    <w:name w:val="Special Bold"/>
    <w:basedOn w:val="DefaultParagraphFont"/>
    <w:rsid w:val="00BE55E5"/>
    <w:rPr>
      <w:b/>
      <w:spacing w:val="0"/>
    </w:rPr>
  </w:style>
  <w:style w:type="paragraph" w:styleId="ListBullet2">
    <w:name w:val="List Bullet 2"/>
    <w:basedOn w:val="List2"/>
    <w:rsid w:val="00BE55E5"/>
    <w:pPr>
      <w:numPr>
        <w:numId w:val="14"/>
      </w:numPr>
      <w:tabs>
        <w:tab w:val="clear" w:pos="680"/>
      </w:tabs>
    </w:pPr>
  </w:style>
  <w:style w:type="paragraph" w:styleId="Header">
    <w:name w:val="header"/>
    <w:basedOn w:val="Normal"/>
    <w:link w:val="HeaderChar"/>
    <w:rsid w:val="00BE55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5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55E5"/>
    <w:pPr>
      <w:spacing w:before="240" w:after="120"/>
      <w:outlineLvl w:val="0"/>
    </w:pPr>
    <w:rPr>
      <w:rFonts w:ascii="Times New Roman" w:hAnsi="Times New Roman"/>
      <w:b/>
      <w:sz w:val="28"/>
    </w:rPr>
  </w:style>
  <w:style w:type="paragraph" w:customStyle="1" w:styleId="AllowPageBreak">
    <w:name w:val="AllowPageBreak"/>
    <w:rsid w:val="00BE55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55E5"/>
    <w:pPr>
      <w:tabs>
        <w:tab w:val="left" w:pos="680"/>
      </w:tabs>
      <w:spacing w:before="60" w:after="60"/>
      <w:ind w:left="680" w:hanging="340"/>
    </w:pPr>
  </w:style>
  <w:style w:type="character" w:customStyle="1" w:styleId="Underline">
    <w:name w:val="Underline"/>
    <w:basedOn w:val="DefaultParagraphFont"/>
    <w:qFormat/>
    <w:rsid w:val="00BE55E5"/>
    <w:rPr>
      <w:u w:val="single"/>
    </w:rPr>
  </w:style>
  <w:style w:type="character" w:customStyle="1" w:styleId="BoldandItalics">
    <w:name w:val="Bold and Italics"/>
    <w:qFormat/>
    <w:rsid w:val="00BE55E5"/>
    <w:rPr>
      <w:b/>
      <w:i/>
      <w:u w:val="none"/>
    </w:rPr>
  </w:style>
  <w:style w:type="character" w:customStyle="1" w:styleId="Heading2Char">
    <w:name w:val="Heading 2 Char"/>
    <w:basedOn w:val="DefaultParagraphFont"/>
    <w:link w:val="Heading2"/>
    <w:rsid w:val="00BE55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5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5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5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5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5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55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55E5"/>
    <w:rPr>
      <w:rFonts w:ascii="Courier New" w:eastAsia="Times New Roman" w:hAnsi="Courier New" w:cs="Times New Roman"/>
      <w:i/>
      <w:szCs w:val="20"/>
      <w:lang w:val="en-US" w:eastAsia="en-US"/>
    </w:rPr>
  </w:style>
  <w:style w:type="paragraph" w:customStyle="1" w:styleId="HeadingBase">
    <w:name w:val="Heading Base"/>
    <w:rsid w:val="00BE55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5E5"/>
    <w:pPr>
      <w:tabs>
        <w:tab w:val="right" w:leader="dot" w:pos="9072"/>
      </w:tabs>
      <w:ind w:left="567"/>
    </w:pPr>
    <w:rPr>
      <w:szCs w:val="22"/>
    </w:rPr>
  </w:style>
  <w:style w:type="paragraph" w:customStyle="1" w:styleId="TOCBase">
    <w:name w:val="TOC Base"/>
    <w:rsid w:val="00BE55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5E5"/>
    <w:pPr>
      <w:tabs>
        <w:tab w:val="right" w:leader="dot" w:pos="9072"/>
      </w:tabs>
      <w:spacing w:before="40" w:after="40"/>
      <w:ind w:left="284"/>
    </w:pPr>
    <w:rPr>
      <w:rFonts w:ascii="Times New Roman" w:hAnsi="Times New Roman"/>
    </w:rPr>
  </w:style>
  <w:style w:type="paragraph" w:styleId="TOC1">
    <w:name w:val="toc 1"/>
    <w:basedOn w:val="TOCBase"/>
    <w:next w:val="Normal"/>
    <w:rsid w:val="00BE55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55E5"/>
    <w:pPr>
      <w:spacing w:before="5040"/>
      <w:jc w:val="center"/>
    </w:pPr>
    <w:rPr>
      <w:sz w:val="48"/>
      <w:szCs w:val="72"/>
      <w:lang w:val="en-US"/>
    </w:rPr>
  </w:style>
  <w:style w:type="character" w:customStyle="1" w:styleId="TitleChar">
    <w:name w:val="Title Char"/>
    <w:basedOn w:val="DefaultParagraphFont"/>
    <w:link w:val="Title"/>
    <w:rsid w:val="00BE55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5E5"/>
    <w:pPr>
      <w:tabs>
        <w:tab w:val="left" w:pos="3600"/>
        <w:tab w:val="left" w:pos="3958"/>
      </w:tabs>
    </w:pPr>
  </w:style>
  <w:style w:type="paragraph" w:customStyle="1" w:styleId="Note">
    <w:name w:val="Note"/>
    <w:basedOn w:val="BodyText"/>
    <w:rsid w:val="00BE55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5E5"/>
    <w:pPr>
      <w:framePr w:wrap="auto" w:hAnchor="text" w:y="6049"/>
    </w:pPr>
    <w:rPr>
      <w:color w:val="000000"/>
      <w:sz w:val="40"/>
    </w:rPr>
  </w:style>
  <w:style w:type="paragraph" w:customStyle="1" w:styleId="TOCTitle">
    <w:name w:val="TOCTitle"/>
    <w:basedOn w:val="Heading1"/>
    <w:rsid w:val="00BE55E5"/>
    <w:pPr>
      <w:spacing w:after="240"/>
      <w:jc w:val="center"/>
      <w:outlineLvl w:val="9"/>
    </w:pPr>
    <w:rPr>
      <w:caps/>
    </w:rPr>
  </w:style>
  <w:style w:type="paragraph" w:customStyle="1" w:styleId="Version">
    <w:name w:val="Version"/>
    <w:rsid w:val="00BE55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5E5"/>
    <w:pPr>
      <w:keepNext w:val="0"/>
      <w:tabs>
        <w:tab w:val="right" w:pos="4176"/>
      </w:tabs>
      <w:ind w:left="198" w:hanging="198"/>
    </w:pPr>
    <w:rPr>
      <w:rFonts w:ascii="Garamond" w:hAnsi="Garamond"/>
    </w:rPr>
  </w:style>
  <w:style w:type="paragraph" w:styleId="IndexHeading">
    <w:name w:val="index heading"/>
    <w:basedOn w:val="Normal"/>
    <w:next w:val="Index1"/>
    <w:semiHidden/>
    <w:rsid w:val="00BE55E5"/>
    <w:pPr>
      <w:spacing w:before="120" w:after="120"/>
    </w:pPr>
    <w:rPr>
      <w:rFonts w:ascii="Arial" w:hAnsi="Arial"/>
      <w:b/>
      <w:color w:val="918585"/>
      <w:sz w:val="24"/>
    </w:rPr>
  </w:style>
  <w:style w:type="paragraph" w:customStyle="1" w:styleId="Chapter">
    <w:name w:val="Chapter"/>
    <w:basedOn w:val="Normal"/>
    <w:rsid w:val="00BE55E5"/>
    <w:pPr>
      <w:spacing w:before="240"/>
    </w:pPr>
    <w:rPr>
      <w:rFonts w:ascii="Times New Roman" w:hAnsi="Times New Roman"/>
      <w:smallCaps/>
      <w:spacing w:val="80"/>
      <w:sz w:val="28"/>
    </w:rPr>
  </w:style>
  <w:style w:type="paragraph" w:customStyle="1" w:styleId="InChapter">
    <w:name w:val="InChapter"/>
    <w:basedOn w:val="Heading3"/>
    <w:rsid w:val="00BE55E5"/>
    <w:pPr>
      <w:spacing w:after="240"/>
      <w:outlineLvl w:val="9"/>
    </w:pPr>
    <w:rPr>
      <w:noProof/>
    </w:rPr>
  </w:style>
  <w:style w:type="paragraph" w:styleId="Index2">
    <w:name w:val="index 2"/>
    <w:basedOn w:val="Normal"/>
    <w:next w:val="Normal"/>
    <w:semiHidden/>
    <w:rsid w:val="00BE55E5"/>
    <w:pPr>
      <w:tabs>
        <w:tab w:val="right" w:pos="4176"/>
      </w:tabs>
      <w:ind w:left="568" w:hanging="284"/>
    </w:pPr>
    <w:rPr>
      <w:rFonts w:ascii="Garamond" w:hAnsi="Garamond"/>
    </w:rPr>
  </w:style>
  <w:style w:type="paragraph" w:customStyle="1" w:styleId="Byline">
    <w:name w:val="Byline"/>
    <w:rsid w:val="00BE55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5E5"/>
    <w:pPr>
      <w:tabs>
        <w:tab w:val="clear" w:pos="3600"/>
        <w:tab w:val="clear" w:pos="3958"/>
      </w:tabs>
      <w:jc w:val="right"/>
    </w:pPr>
  </w:style>
  <w:style w:type="character" w:styleId="Emphasis">
    <w:name w:val="Emphasis"/>
    <w:basedOn w:val="DefaultParagraphFont"/>
    <w:qFormat/>
    <w:rsid w:val="00BE55E5"/>
    <w:rPr>
      <w:i/>
    </w:rPr>
  </w:style>
  <w:style w:type="paragraph" w:styleId="Caption">
    <w:name w:val="caption"/>
    <w:basedOn w:val="BodyText"/>
    <w:next w:val="Normal"/>
    <w:qFormat/>
    <w:rsid w:val="00BE55E5"/>
    <w:pPr>
      <w:framePr w:w="2268" w:hSpace="181" w:vSpace="181" w:wrap="around" w:vAnchor="text" w:hAnchor="page" w:x="1135" w:y="285" w:anchorLock="1"/>
    </w:pPr>
    <w:rPr>
      <w:i/>
    </w:rPr>
  </w:style>
  <w:style w:type="paragraph" w:customStyle="1" w:styleId="MiniTOCTitle">
    <w:name w:val="MiniTOCTitle"/>
    <w:basedOn w:val="Heading4"/>
    <w:rsid w:val="00BE55E5"/>
    <w:pPr>
      <w:spacing w:before="240"/>
      <w:outlineLvl w:val="9"/>
    </w:pPr>
    <w:rPr>
      <w:noProof/>
      <w:sz w:val="24"/>
    </w:rPr>
  </w:style>
  <w:style w:type="paragraph" w:customStyle="1" w:styleId="MiniTOCItem">
    <w:name w:val="MiniTOCItem"/>
    <w:basedOn w:val="ListBullet"/>
    <w:rsid w:val="00BE55E5"/>
    <w:pPr>
      <w:numPr>
        <w:numId w:val="0"/>
      </w:numPr>
      <w:tabs>
        <w:tab w:val="right" w:leader="dot" w:pos="6521"/>
      </w:tabs>
      <w:spacing w:before="0" w:after="0"/>
    </w:pPr>
  </w:style>
  <w:style w:type="paragraph" w:customStyle="1" w:styleId="TOFTitle">
    <w:name w:val="TOFTitle"/>
    <w:basedOn w:val="TOCTitle"/>
    <w:rsid w:val="00BE55E5"/>
  </w:style>
  <w:style w:type="paragraph" w:styleId="TableofFigures">
    <w:name w:val="table of figures"/>
    <w:basedOn w:val="Normal"/>
    <w:next w:val="Normal"/>
    <w:semiHidden/>
    <w:rsid w:val="00BE55E5"/>
    <w:pPr>
      <w:tabs>
        <w:tab w:val="right" w:leader="dot" w:pos="9072"/>
      </w:tabs>
      <w:ind w:left="970" w:hanging="403"/>
    </w:pPr>
    <w:rPr>
      <w:rFonts w:ascii="Times New Roman" w:hAnsi="Times New Roman"/>
      <w:b/>
    </w:rPr>
  </w:style>
  <w:style w:type="paragraph" w:styleId="ListNumber">
    <w:name w:val="List Number"/>
    <w:basedOn w:val="List"/>
    <w:rsid w:val="00BE55E5"/>
    <w:pPr>
      <w:numPr>
        <w:numId w:val="11"/>
      </w:numPr>
    </w:pPr>
  </w:style>
  <w:style w:type="character" w:customStyle="1" w:styleId="WingdingSymbols">
    <w:name w:val="Wingding Symbols"/>
    <w:rsid w:val="00BE55E5"/>
    <w:rPr>
      <w:rFonts w:ascii="Wingdings" w:hAnsi="Wingdings"/>
    </w:rPr>
  </w:style>
  <w:style w:type="paragraph" w:customStyle="1" w:styleId="TableHeading">
    <w:name w:val="Table Heading"/>
    <w:basedOn w:val="HeadingBase"/>
    <w:rsid w:val="00BE55E5"/>
    <w:pPr>
      <w:keepLines/>
      <w:pBdr>
        <w:bottom w:val="single" w:sz="6" w:space="1" w:color="918585"/>
      </w:pBdr>
      <w:spacing w:before="240"/>
    </w:pPr>
  </w:style>
  <w:style w:type="character" w:customStyle="1" w:styleId="HotSpot">
    <w:name w:val="HotSpot"/>
    <w:rsid w:val="00BE55E5"/>
    <w:rPr>
      <w:color w:val="0033CC"/>
      <w:u w:val="none"/>
    </w:rPr>
  </w:style>
  <w:style w:type="paragraph" w:customStyle="1" w:styleId="BodyTextRight">
    <w:name w:val="Body Text Right"/>
    <w:basedOn w:val="BodyText"/>
    <w:rsid w:val="00BE55E5"/>
    <w:pPr>
      <w:spacing w:before="0" w:after="0"/>
      <w:jc w:val="right"/>
    </w:pPr>
  </w:style>
  <w:style w:type="paragraph" w:styleId="Index3">
    <w:name w:val="index 3"/>
    <w:basedOn w:val="ListNumber2"/>
    <w:next w:val="Normal"/>
    <w:semiHidden/>
    <w:rsid w:val="00BE55E5"/>
    <w:pPr>
      <w:numPr>
        <w:numId w:val="0"/>
      </w:numPr>
      <w:tabs>
        <w:tab w:val="right" w:leader="dot" w:pos="4176"/>
      </w:tabs>
    </w:pPr>
  </w:style>
  <w:style w:type="paragraph" w:styleId="ListNumber2">
    <w:name w:val="List Number 2"/>
    <w:basedOn w:val="List2"/>
    <w:rsid w:val="00BE55E5"/>
    <w:pPr>
      <w:numPr>
        <w:numId w:val="10"/>
      </w:numPr>
      <w:tabs>
        <w:tab w:val="clear" w:pos="1060"/>
      </w:tabs>
    </w:pPr>
  </w:style>
  <w:style w:type="paragraph" w:customStyle="1" w:styleId="MarginNote">
    <w:name w:val="Margin Note"/>
    <w:basedOn w:val="BodyText"/>
    <w:rsid w:val="00BE55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5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5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55E5"/>
    <w:rPr>
      <w:sz w:val="32"/>
    </w:rPr>
  </w:style>
  <w:style w:type="paragraph" w:customStyle="1" w:styleId="HeadingProcedure">
    <w:name w:val="Heading Procedure"/>
    <w:basedOn w:val="HeadingBase"/>
    <w:next w:val="Normal"/>
    <w:rsid w:val="00BE55E5"/>
    <w:pPr>
      <w:tabs>
        <w:tab w:val="left" w:pos="0"/>
      </w:tabs>
      <w:spacing w:before="120" w:after="60"/>
    </w:pPr>
    <w:rPr>
      <w:i/>
      <w:color w:val="918585"/>
      <w:sz w:val="22"/>
    </w:rPr>
  </w:style>
  <w:style w:type="paragraph" w:customStyle="1" w:styleId="TableBodyText">
    <w:name w:val="Table Body Text"/>
    <w:basedOn w:val="BodyText"/>
    <w:rsid w:val="00BE55E5"/>
    <w:pPr>
      <w:spacing w:before="60" w:after="60"/>
    </w:pPr>
  </w:style>
  <w:style w:type="paragraph" w:styleId="ListContinue">
    <w:name w:val="List Continue"/>
    <w:basedOn w:val="List"/>
    <w:rsid w:val="00BE55E5"/>
    <w:pPr>
      <w:ind w:firstLine="0"/>
    </w:pPr>
  </w:style>
  <w:style w:type="paragraph" w:customStyle="1" w:styleId="ListNote">
    <w:name w:val="List Note"/>
    <w:basedOn w:val="List"/>
    <w:rsid w:val="00BE55E5"/>
    <w:pPr>
      <w:pBdr>
        <w:top w:val="single" w:sz="6" w:space="2" w:color="918585"/>
        <w:bottom w:val="single" w:sz="6" w:space="2" w:color="918585"/>
      </w:pBdr>
      <w:tabs>
        <w:tab w:val="left" w:pos="1021"/>
      </w:tabs>
      <w:ind w:firstLine="0"/>
    </w:pPr>
  </w:style>
  <w:style w:type="paragraph" w:customStyle="1" w:styleId="Warning">
    <w:name w:val="Warning"/>
    <w:basedOn w:val="BodyText"/>
    <w:rsid w:val="00BE55E5"/>
    <w:pPr>
      <w:shd w:val="clear" w:color="auto" w:fill="D9D9D9"/>
      <w:tabs>
        <w:tab w:val="left" w:pos="992"/>
      </w:tabs>
      <w:ind w:left="119" w:right="119"/>
    </w:pPr>
    <w:rPr>
      <w:sz w:val="20"/>
    </w:rPr>
  </w:style>
  <w:style w:type="paragraph" w:customStyle="1" w:styleId="MarginIcons">
    <w:name w:val="Margin Icons"/>
    <w:basedOn w:val="BodyText"/>
    <w:rsid w:val="00BE55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5E5"/>
    <w:rPr>
      <w:rFonts w:ascii="Courier New" w:hAnsi="Courier New"/>
    </w:rPr>
  </w:style>
  <w:style w:type="paragraph" w:customStyle="1" w:styleId="NoteBullet">
    <w:name w:val="Note Bullet"/>
    <w:basedOn w:val="Note"/>
    <w:rsid w:val="00BE55E5"/>
    <w:pPr>
      <w:tabs>
        <w:tab w:val="clear" w:pos="680"/>
      </w:tabs>
      <w:spacing w:before="60" w:after="60"/>
    </w:pPr>
  </w:style>
  <w:style w:type="paragraph" w:customStyle="1" w:styleId="SubHeading2">
    <w:name w:val="SubHeading2"/>
    <w:basedOn w:val="HeadingBase"/>
    <w:rsid w:val="00BE55E5"/>
    <w:pPr>
      <w:spacing w:before="240" w:after="60"/>
    </w:pPr>
    <w:rPr>
      <w:sz w:val="20"/>
    </w:rPr>
  </w:style>
  <w:style w:type="paragraph" w:customStyle="1" w:styleId="SubHeading1">
    <w:name w:val="SubHeading1"/>
    <w:basedOn w:val="HeadingBase"/>
    <w:rsid w:val="00BE55E5"/>
    <w:pPr>
      <w:spacing w:before="240" w:after="60"/>
    </w:pPr>
    <w:rPr>
      <w:color w:val="918585"/>
      <w:sz w:val="22"/>
    </w:rPr>
  </w:style>
  <w:style w:type="paragraph" w:customStyle="1" w:styleId="SideHeading">
    <w:name w:val="Side Heading"/>
    <w:basedOn w:val="HeadingBase"/>
    <w:rsid w:val="00BE55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5E5"/>
    <w:pPr>
      <w:numPr>
        <w:numId w:val="12"/>
      </w:numPr>
    </w:pPr>
  </w:style>
  <w:style w:type="paragraph" w:styleId="PlainText">
    <w:name w:val="Plain Text"/>
    <w:basedOn w:val="Normal"/>
    <w:link w:val="PlainTextChar"/>
    <w:rsid w:val="00BE55E5"/>
    <w:rPr>
      <w:sz w:val="20"/>
    </w:rPr>
  </w:style>
  <w:style w:type="character" w:customStyle="1" w:styleId="PlainTextChar">
    <w:name w:val="Plain Text Char"/>
    <w:basedOn w:val="DefaultParagraphFont"/>
    <w:link w:val="PlainText"/>
    <w:rsid w:val="00BE55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55E5"/>
    <w:rPr>
      <w:b/>
      <w:smallCaps/>
    </w:rPr>
  </w:style>
  <w:style w:type="paragraph" w:customStyle="1" w:styleId="TableListNumber">
    <w:name w:val="Table List Number"/>
    <w:basedOn w:val="ListNumber"/>
    <w:rsid w:val="00BE55E5"/>
    <w:pPr>
      <w:numPr>
        <w:numId w:val="0"/>
      </w:numPr>
    </w:pPr>
  </w:style>
  <w:style w:type="paragraph" w:styleId="TOC4">
    <w:name w:val="toc 4"/>
    <w:basedOn w:val="TOCBase"/>
    <w:next w:val="Normal"/>
    <w:semiHidden/>
    <w:rsid w:val="00BE55E5"/>
    <w:pPr>
      <w:tabs>
        <w:tab w:val="right" w:leader="dot" w:pos="9071"/>
      </w:tabs>
      <w:ind w:left="1701"/>
    </w:pPr>
  </w:style>
  <w:style w:type="paragraph" w:customStyle="1" w:styleId="ListAlpha">
    <w:name w:val="List Alpha"/>
    <w:basedOn w:val="List"/>
    <w:rsid w:val="00BE55E5"/>
    <w:pPr>
      <w:numPr>
        <w:numId w:val="9"/>
      </w:numPr>
    </w:pPr>
  </w:style>
  <w:style w:type="paragraph" w:customStyle="1" w:styleId="ListAlpha2">
    <w:name w:val="List Alpha 2"/>
    <w:basedOn w:val="List2"/>
    <w:rsid w:val="00BE55E5"/>
    <w:pPr>
      <w:numPr>
        <w:numId w:val="8"/>
      </w:numPr>
    </w:pPr>
  </w:style>
  <w:style w:type="paragraph" w:styleId="List3">
    <w:name w:val="List 3"/>
    <w:basedOn w:val="BodyText"/>
    <w:rsid w:val="00BE55E5"/>
    <w:pPr>
      <w:tabs>
        <w:tab w:val="left" w:pos="1021"/>
      </w:tabs>
      <w:spacing w:before="60" w:after="60"/>
      <w:ind w:left="1020" w:hanging="340"/>
    </w:pPr>
  </w:style>
  <w:style w:type="paragraph" w:styleId="List4">
    <w:name w:val="List 4"/>
    <w:basedOn w:val="BodyText"/>
    <w:rsid w:val="00BE55E5"/>
    <w:pPr>
      <w:tabs>
        <w:tab w:val="left" w:pos="1361"/>
      </w:tabs>
      <w:spacing w:before="60" w:after="60"/>
      <w:ind w:left="1361" w:hanging="340"/>
    </w:pPr>
  </w:style>
  <w:style w:type="paragraph" w:styleId="List5">
    <w:name w:val="List 5"/>
    <w:basedOn w:val="BodyText"/>
    <w:rsid w:val="00BE55E5"/>
    <w:pPr>
      <w:tabs>
        <w:tab w:val="left" w:pos="1701"/>
      </w:tabs>
      <w:spacing w:before="60" w:after="60"/>
      <w:ind w:left="1701" w:hanging="340"/>
    </w:pPr>
  </w:style>
  <w:style w:type="paragraph" w:styleId="ListBullet3">
    <w:name w:val="List Bullet 3"/>
    <w:basedOn w:val="List3"/>
    <w:rsid w:val="00BE55E5"/>
    <w:pPr>
      <w:numPr>
        <w:numId w:val="15"/>
      </w:numPr>
      <w:tabs>
        <w:tab w:val="clear" w:pos="1021"/>
      </w:tabs>
      <w:ind w:left="1037" w:hanging="357"/>
    </w:pPr>
  </w:style>
  <w:style w:type="paragraph" w:styleId="ListBullet4">
    <w:name w:val="List Bullet 4"/>
    <w:basedOn w:val="List4"/>
    <w:rsid w:val="00BE55E5"/>
    <w:pPr>
      <w:numPr>
        <w:numId w:val="3"/>
      </w:numPr>
    </w:pPr>
  </w:style>
  <w:style w:type="paragraph" w:styleId="ListBullet5">
    <w:name w:val="List Bullet 5"/>
    <w:basedOn w:val="List5"/>
    <w:rsid w:val="00BE55E5"/>
    <w:pPr>
      <w:numPr>
        <w:numId w:val="4"/>
      </w:numPr>
    </w:pPr>
  </w:style>
  <w:style w:type="paragraph" w:styleId="ListContinue2">
    <w:name w:val="List Continue 2"/>
    <w:basedOn w:val="List2"/>
    <w:rsid w:val="00BE55E5"/>
    <w:pPr>
      <w:ind w:firstLine="0"/>
    </w:pPr>
  </w:style>
  <w:style w:type="paragraph" w:styleId="ListContinue3">
    <w:name w:val="List Continue 3"/>
    <w:basedOn w:val="List3"/>
    <w:rsid w:val="00BE55E5"/>
    <w:pPr>
      <w:ind w:left="1021" w:firstLine="0"/>
    </w:pPr>
  </w:style>
  <w:style w:type="paragraph" w:styleId="ListContinue4">
    <w:name w:val="List Continue 4"/>
    <w:basedOn w:val="List4"/>
    <w:rsid w:val="00BE55E5"/>
    <w:pPr>
      <w:ind w:firstLine="0"/>
    </w:pPr>
  </w:style>
  <w:style w:type="paragraph" w:styleId="ListContinue5">
    <w:name w:val="List Continue 5"/>
    <w:basedOn w:val="List5"/>
    <w:rsid w:val="00BE55E5"/>
    <w:pPr>
      <w:ind w:firstLine="0"/>
    </w:pPr>
  </w:style>
  <w:style w:type="paragraph" w:styleId="ListNumber3">
    <w:name w:val="List Number 3"/>
    <w:basedOn w:val="List3"/>
    <w:rsid w:val="00BE55E5"/>
    <w:pPr>
      <w:numPr>
        <w:numId w:val="5"/>
      </w:numPr>
    </w:pPr>
  </w:style>
  <w:style w:type="paragraph" w:styleId="ListNumber4">
    <w:name w:val="List Number 4"/>
    <w:basedOn w:val="List4"/>
    <w:rsid w:val="00BE55E5"/>
    <w:pPr>
      <w:numPr>
        <w:numId w:val="6"/>
      </w:numPr>
    </w:pPr>
  </w:style>
  <w:style w:type="paragraph" w:styleId="ListNumber5">
    <w:name w:val="List Number 5"/>
    <w:basedOn w:val="List5"/>
    <w:rsid w:val="00BE55E5"/>
    <w:pPr>
      <w:numPr>
        <w:numId w:val="7"/>
      </w:numPr>
    </w:pPr>
  </w:style>
  <w:style w:type="paragraph" w:styleId="BlockText">
    <w:name w:val="Block Text"/>
    <w:basedOn w:val="Normal"/>
    <w:rsid w:val="00BE55E5"/>
    <w:pPr>
      <w:spacing w:after="120"/>
      <w:ind w:left="1440" w:right="1440"/>
    </w:pPr>
  </w:style>
  <w:style w:type="character" w:customStyle="1" w:styleId="Subscript">
    <w:name w:val="Subscript"/>
    <w:basedOn w:val="DefaultParagraphFont"/>
    <w:rsid w:val="00BE55E5"/>
    <w:rPr>
      <w:sz w:val="16"/>
      <w:vertAlign w:val="subscript"/>
    </w:rPr>
  </w:style>
  <w:style w:type="character" w:customStyle="1" w:styleId="Superscript">
    <w:name w:val="Superscript"/>
    <w:basedOn w:val="DefaultParagraphFont"/>
    <w:rsid w:val="00BE55E5"/>
    <w:rPr>
      <w:sz w:val="16"/>
      <w:vertAlign w:val="superscript"/>
    </w:rPr>
  </w:style>
  <w:style w:type="character" w:customStyle="1" w:styleId="Symbols">
    <w:name w:val="Symbols"/>
    <w:basedOn w:val="DefaultParagraphFont"/>
    <w:rsid w:val="00BE55E5"/>
    <w:rPr>
      <w:rFonts w:ascii="Symbol" w:hAnsi="Symbol"/>
    </w:rPr>
  </w:style>
  <w:style w:type="character" w:customStyle="1" w:styleId="MenuOptions">
    <w:name w:val="Menu Options"/>
    <w:basedOn w:val="DefaultParagraphFont"/>
    <w:rsid w:val="00BE55E5"/>
    <w:rPr>
      <w:rFonts w:ascii="Arial Narrow" w:hAnsi="Arial Narrow"/>
      <w:smallCaps/>
    </w:rPr>
  </w:style>
  <w:style w:type="character" w:customStyle="1" w:styleId="Buttons">
    <w:name w:val="Buttons"/>
    <w:basedOn w:val="DefaultParagraphFont"/>
    <w:rsid w:val="00BE55E5"/>
    <w:rPr>
      <w:b/>
    </w:rPr>
  </w:style>
  <w:style w:type="character" w:customStyle="1" w:styleId="Underlined">
    <w:name w:val="Underlined"/>
    <w:basedOn w:val="DefaultParagraphFont"/>
    <w:rsid w:val="00BE55E5"/>
    <w:rPr>
      <w:u w:val="single"/>
    </w:rPr>
  </w:style>
  <w:style w:type="paragraph" w:customStyle="1" w:styleId="TableBodyTextRight">
    <w:name w:val="Table Body Text Right"/>
    <w:basedOn w:val="TableBodyText"/>
    <w:rsid w:val="00BE55E5"/>
    <w:pPr>
      <w:widowControl w:val="0"/>
      <w:autoSpaceDE w:val="0"/>
      <w:autoSpaceDN w:val="0"/>
      <w:adjustRightInd w:val="0"/>
      <w:jc w:val="right"/>
    </w:pPr>
    <w:rPr>
      <w:rFonts w:cs="Arial"/>
      <w:szCs w:val="18"/>
    </w:rPr>
  </w:style>
  <w:style w:type="paragraph" w:customStyle="1" w:styleId="CopyrightText">
    <w:name w:val="Copyright Text"/>
    <w:basedOn w:val="BodyText"/>
    <w:rsid w:val="00BE55E5"/>
    <w:rPr>
      <w:sz w:val="18"/>
    </w:rPr>
  </w:style>
  <w:style w:type="paragraph" w:customStyle="1" w:styleId="BodySmallRight">
    <w:name w:val="Body Small Right"/>
    <w:basedOn w:val="BodyTextRight"/>
    <w:rsid w:val="00BE55E5"/>
    <w:rPr>
      <w:sz w:val="18"/>
      <w:szCs w:val="18"/>
    </w:rPr>
  </w:style>
  <w:style w:type="paragraph" w:customStyle="1" w:styleId="MarginEdition">
    <w:name w:val="Margin Edition"/>
    <w:basedOn w:val="MarginNote"/>
    <w:rsid w:val="00BE55E5"/>
    <w:pPr>
      <w:spacing w:before="0" w:after="0"/>
    </w:pPr>
    <w:rPr>
      <w:rFonts w:ascii="Times New Roman" w:hAnsi="Times New Roman"/>
      <w:color w:val="999999"/>
    </w:rPr>
  </w:style>
  <w:style w:type="paragraph" w:customStyle="1" w:styleId="Spacer">
    <w:name w:val="Spacer"/>
    <w:basedOn w:val="Normal"/>
    <w:rsid w:val="00BE55E5"/>
    <w:rPr>
      <w:sz w:val="2"/>
      <w:szCs w:val="2"/>
    </w:rPr>
  </w:style>
  <w:style w:type="character" w:customStyle="1" w:styleId="Small">
    <w:name w:val="Small"/>
    <w:basedOn w:val="DefaultParagraphFont"/>
    <w:rsid w:val="00BE55E5"/>
    <w:rPr>
      <w:sz w:val="16"/>
    </w:rPr>
  </w:style>
  <w:style w:type="paragraph" w:customStyle="1" w:styleId="WideTable">
    <w:name w:val="Wide Table"/>
    <w:basedOn w:val="Normal"/>
    <w:rsid w:val="00BE55E5"/>
    <w:pPr>
      <w:ind w:left="-1418"/>
    </w:pPr>
    <w:rPr>
      <w:sz w:val="2"/>
      <w:szCs w:val="2"/>
    </w:rPr>
  </w:style>
  <w:style w:type="character" w:styleId="PageNumber">
    <w:name w:val="page number"/>
    <w:basedOn w:val="DefaultParagraphFont"/>
    <w:rsid w:val="00BE55E5"/>
  </w:style>
  <w:style w:type="paragraph" w:styleId="Quote">
    <w:name w:val="Quote"/>
    <w:basedOn w:val="Heading1"/>
    <w:link w:val="QuoteChar"/>
    <w:qFormat/>
    <w:rsid w:val="00BE55E5"/>
    <w:rPr>
      <w:b w:val="0"/>
      <w:sz w:val="72"/>
      <w:szCs w:val="72"/>
      <w:lang w:val="en-NZ"/>
    </w:rPr>
  </w:style>
  <w:style w:type="character" w:customStyle="1" w:styleId="QuoteChar">
    <w:name w:val="Quote Char"/>
    <w:basedOn w:val="DefaultParagraphFont"/>
    <w:link w:val="Quote"/>
    <w:rsid w:val="00BE55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5E5"/>
    <w:pPr>
      <w:pageBreakBefore/>
    </w:pPr>
  </w:style>
  <w:style w:type="paragraph" w:customStyle="1" w:styleId="Border">
    <w:name w:val="Border"/>
    <w:basedOn w:val="Normal"/>
    <w:qFormat/>
    <w:rsid w:val="00BE55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5E5"/>
    <w:rPr>
      <w:b/>
      <w:bCs/>
      <w:i/>
      <w:iCs/>
      <w:color w:val="auto"/>
    </w:rPr>
  </w:style>
  <w:style w:type="paragraph" w:styleId="IntenseQuote">
    <w:name w:val="Intense Quote"/>
    <w:basedOn w:val="Normal"/>
    <w:next w:val="Normal"/>
    <w:link w:val="IntenseQuoteChar"/>
    <w:uiPriority w:val="30"/>
    <w:qFormat/>
    <w:rsid w:val="00BE55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5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55E5"/>
    <w:rPr>
      <w:smallCaps/>
      <w:color w:val="auto"/>
      <w:u w:val="single"/>
    </w:rPr>
  </w:style>
  <w:style w:type="character" w:styleId="IntenseReference">
    <w:name w:val="Intense Reference"/>
    <w:basedOn w:val="DefaultParagraphFont"/>
    <w:uiPriority w:val="32"/>
    <w:qFormat/>
    <w:rsid w:val="00BE55E5"/>
    <w:rPr>
      <w:b/>
      <w:bCs/>
      <w:smallCaps/>
      <w:color w:val="auto"/>
      <w:spacing w:val="5"/>
      <w:u w:val="single"/>
    </w:rPr>
  </w:style>
  <w:style w:type="paragraph" w:customStyle="1" w:styleId="2ColumnHeading">
    <w:name w:val="2Column Heading"/>
    <w:basedOn w:val="BodyText"/>
    <w:qFormat/>
    <w:rsid w:val="00BE55E5"/>
    <w:pPr>
      <w:spacing w:after="60"/>
      <w:ind w:left="-2268"/>
    </w:pPr>
    <w:rPr>
      <w:b/>
    </w:rPr>
  </w:style>
  <w:style w:type="paragraph" w:customStyle="1" w:styleId="Heading1TOC">
    <w:name w:val="Heading1 TOC"/>
    <w:basedOn w:val="Normal"/>
    <w:qFormat/>
    <w:rsid w:val="00BE55E5"/>
    <w:pPr>
      <w:spacing w:before="240" w:after="120"/>
    </w:pPr>
    <w:rPr>
      <w:rFonts w:ascii="Times New Roman" w:hAnsi="Times New Roman"/>
      <w:b/>
      <w:sz w:val="32"/>
    </w:rPr>
  </w:style>
  <w:style w:type="paragraph" w:customStyle="1" w:styleId="Heading2TOC">
    <w:name w:val="Heading2 TOC"/>
    <w:basedOn w:val="Normal"/>
    <w:qFormat/>
    <w:rsid w:val="00BE55E5"/>
    <w:pPr>
      <w:spacing w:before="240" w:after="60"/>
    </w:pPr>
    <w:rPr>
      <w:rFonts w:ascii="Times New Roman" w:hAnsi="Times New Roman"/>
      <w:b/>
      <w:sz w:val="28"/>
    </w:rPr>
  </w:style>
  <w:style w:type="paragraph" w:styleId="BalloonText">
    <w:name w:val="Balloon Text"/>
    <w:basedOn w:val="Normal"/>
    <w:link w:val="BalloonTextChar"/>
    <w:rsid w:val="00BE55E5"/>
    <w:rPr>
      <w:rFonts w:ascii="Tahoma" w:hAnsi="Tahoma" w:cs="Tahoma"/>
      <w:sz w:val="16"/>
      <w:szCs w:val="16"/>
    </w:rPr>
  </w:style>
  <w:style w:type="character" w:customStyle="1" w:styleId="BalloonTextChar">
    <w:name w:val="Balloon Text Char"/>
    <w:basedOn w:val="DefaultParagraphFont"/>
    <w:link w:val="BalloonText"/>
    <w:rsid w:val="00BE55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55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55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1256</Words>
  <Characters>8032</Characters>
  <Application>Microsoft Office Word</Application>
  <DocSecurity>0</DocSecurity>
  <Lines>315</Lines>
  <Paragraphs>167</Paragraphs>
  <ScaleCrop>false</ScaleCrop>
  <Company>Author-it Software Corporation Ltd.</Company>
  <LinksUpToDate>false</LinksUpToDate>
  <CharactersWithSpaces>9211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MTMR109B Monitor meat temperature from receival to sale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2012-05-27T06:42:00Z</dcterms:created>
  <dcterms:modified xsi:type="dcterms:W3CDTF">2012-05-27T06:42:00Z</dcterms:modified>
</cp:coreProperties>
</file>