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F03" w:rsidP="00EE7F03">
      <w:pPr>
        <w:pStyle w:val="Title"/>
      </w:pPr>
      <w:r>
        <w:fldChar w:fldCharType="begin"/>
      </w:r>
      <w:r>
        <w:instrText xml:space="preserve"> TITLE   \* MERGEFORMAT </w:instrText>
      </w:r>
      <w:r>
        <w:fldChar w:fldCharType="separate"/>
      </w:r>
      <w:r>
        <w:t>MTMR107C Process sales transactions</w:t>
      </w:r>
      <w:r>
        <w:fldChar w:fldCharType="end"/>
      </w:r>
    </w:p>
    <w:p w:rsidR="00EE7F03" w:rsidP="00EE7F03">
      <w:pPr>
        <w:pStyle w:val="Version"/>
        <w:sectPr w:rsidSect="009B37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717" w:rsidP="009B3717">
      <w:pPr>
        <w:pStyle w:val="SuperHeading"/>
      </w:pPr>
      <w:r w:rsidRPr="009B3717">
        <w:t>MTMR107C Process sales transactions</w:t>
      </w:r>
    </w:p>
    <w:p w:rsidR="00000000" w:rsidRPr="009B3717" w:rsidP="009B3717">
      <w:pPr>
        <w:pStyle w:val="Heading1"/>
      </w:pPr>
      <w:bookmarkStart w:id="1" w:name="O_337223"/>
      <w:bookmarkEnd w:id="1"/>
      <w:r w:rsidRPr="009B3717">
        <w:t>Modification History</w:t>
      </w:r>
    </w:p>
    <w:p w:rsidR="00000000" w:rsidRPr="009B3717" w:rsidP="009B3717">
      <w:pPr>
        <w:pStyle w:val="BodyText"/>
      </w:pPr>
      <w:r w:rsidRPr="009B3717">
        <w:t>Not applicable.</w:t>
      </w:r>
    </w:p>
    <w:p w:rsidR="00000000" w:rsidRPr="009B3717" w:rsidP="009B3717">
      <w:pPr>
        <w:pStyle w:val="AllowPageBreak"/>
      </w:pPr>
    </w:p>
    <w:p w:rsidR="00000000" w:rsidRPr="009B3717" w:rsidP="009B3717">
      <w:pPr>
        <w:pStyle w:val="Heading1"/>
      </w:pPr>
      <w:bookmarkStart w:id="2" w:name="O_337221"/>
      <w:bookmarkEnd w:id="2"/>
      <w:r w:rsidRPr="009B3717">
        <w:t>Unit Descriptor</w:t>
      </w:r>
    </w:p>
    <w:tbl>
      <w:tblPr>
        <w:tblW w:w="0" w:type="auto"/>
        <w:tblLayout w:type="fixed"/>
        <w:tblCellMar>
          <w:left w:w="62" w:type="dxa"/>
          <w:right w:w="62" w:type="dxa"/>
        </w:tblCellMar>
        <w:tblLook w:val="0000"/>
      </w:tblPr>
      <w:tblGrid>
        <w:gridCol w:w="2672"/>
        <w:gridCol w:w="5850"/>
      </w:tblGrid>
      <w:tr w:rsidTr="00EE7F03">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This unit covers the skills and knowledge required to carry out the procedures for processing a sales transaction.</w:t>
            </w:r>
          </w:p>
        </w:tc>
      </w:tr>
    </w:tbl>
    <w:p w:rsidR="00EE7F03" w:rsidP="009B3717">
      <w:pPr>
        <w:pStyle w:val="BodyText"/>
      </w:pPr>
    </w:p>
    <w:p w:rsidR="00EE7F03" w:rsidP="009B3717">
      <w:pPr>
        <w:pStyle w:val="BodyText"/>
      </w:pPr>
    </w:p>
    <w:p w:rsidR="00000000" w:rsidRPr="009B3717" w:rsidP="009B3717">
      <w:pPr>
        <w:pStyle w:val="Heading1"/>
      </w:pPr>
      <w:bookmarkStart w:id="3" w:name="O_337209"/>
      <w:bookmarkEnd w:id="3"/>
      <w:r w:rsidRPr="009B3717">
        <w:t>Application of the Unit</w:t>
      </w:r>
    </w:p>
    <w:tbl>
      <w:tblPr>
        <w:tblW w:w="0" w:type="auto"/>
        <w:tblLayout w:type="fixed"/>
        <w:tblCellMar>
          <w:left w:w="62" w:type="dxa"/>
          <w:right w:w="62" w:type="dxa"/>
        </w:tblCellMar>
        <w:tblLook w:val="0000"/>
      </w:tblPr>
      <w:tblGrid>
        <w:gridCol w:w="2756"/>
        <w:gridCol w:w="5766"/>
      </w:tblGrid>
      <w:tr w:rsidTr="00EE7F0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This unit is applicable to meat retailing operations.</w:t>
            </w:r>
          </w:p>
        </w:tc>
      </w:tr>
    </w:tbl>
    <w:p w:rsidR="00EE7F03" w:rsidP="009B3717">
      <w:pPr>
        <w:pStyle w:val="BodyText"/>
      </w:pPr>
    </w:p>
    <w:p w:rsidR="00EE7F03" w:rsidP="009B3717">
      <w:pPr>
        <w:pStyle w:val="BodyText"/>
      </w:pPr>
    </w:p>
    <w:p w:rsidR="00000000" w:rsidRPr="009B3717" w:rsidP="009B3717">
      <w:pPr>
        <w:pStyle w:val="Heading1"/>
      </w:pPr>
      <w:bookmarkStart w:id="4" w:name="O_337217"/>
      <w:bookmarkEnd w:id="4"/>
      <w:r w:rsidRPr="009B3717">
        <w:t>Licensing/Regulatory Information</w:t>
      </w:r>
    </w:p>
    <w:p w:rsidR="00000000" w:rsidRPr="009B3717" w:rsidP="009B3717">
      <w:pPr>
        <w:pStyle w:val="BodyText"/>
      </w:pPr>
      <w:r w:rsidRPr="009B3717">
        <w:t>Not Applicable</w:t>
      </w:r>
    </w:p>
    <w:p w:rsidR="00000000" w:rsidRPr="009B3717" w:rsidP="009B3717">
      <w:pPr>
        <w:pStyle w:val="AllowPageBreak"/>
      </w:pPr>
    </w:p>
    <w:p w:rsidR="00000000" w:rsidRPr="009B3717" w:rsidP="009B3717">
      <w:pPr>
        <w:pStyle w:val="Heading1"/>
      </w:pPr>
      <w:bookmarkStart w:id="5" w:name="O_337218"/>
      <w:bookmarkEnd w:id="5"/>
      <w:r w:rsidRPr="009B3717">
        <w:t>Pre-Requisites</w:t>
      </w:r>
    </w:p>
    <w:tbl>
      <w:tblPr>
        <w:tblW w:w="0" w:type="auto"/>
        <w:tblLayout w:type="fixed"/>
        <w:tblCellMar>
          <w:left w:w="62" w:type="dxa"/>
          <w:right w:w="62" w:type="dxa"/>
        </w:tblCellMar>
        <w:tblLook w:val="0000"/>
      </w:tblPr>
      <w:tblGrid>
        <w:gridCol w:w="2771"/>
        <w:gridCol w:w="1313"/>
        <w:gridCol w:w="4438"/>
      </w:tblGrid>
      <w:tr w:rsidTr="00EE7F0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Nil</w:t>
            </w:r>
          </w:p>
        </w:tc>
      </w:tr>
      <w:tr w:rsidTr="00EE7F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p>
        </w:tc>
      </w:tr>
      <w:tr w:rsidTr="00EE7F0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p>
        </w:tc>
      </w:tr>
    </w:tbl>
    <w:p w:rsidR="00EE7F03" w:rsidP="009B3717">
      <w:pPr>
        <w:pStyle w:val="BodyText"/>
      </w:pPr>
    </w:p>
    <w:p w:rsidR="00EE7F03" w:rsidP="009B3717">
      <w:pPr>
        <w:pStyle w:val="BodyText"/>
      </w:pPr>
    </w:p>
    <w:p w:rsidR="00000000" w:rsidRPr="009B3717" w:rsidP="009B3717">
      <w:pPr>
        <w:pStyle w:val="Heading1"/>
      </w:pPr>
      <w:bookmarkStart w:id="6" w:name="O_337214"/>
      <w:bookmarkEnd w:id="6"/>
      <w:r w:rsidRPr="009B3717">
        <w:t>Employability Skills Information</w:t>
      </w:r>
    </w:p>
    <w:tbl>
      <w:tblPr>
        <w:tblW w:w="0" w:type="auto"/>
        <w:tblLayout w:type="fixed"/>
        <w:tblCellMar>
          <w:left w:w="62" w:type="dxa"/>
          <w:right w:w="62" w:type="dxa"/>
        </w:tblCellMar>
        <w:tblLook w:val="0000"/>
      </w:tblPr>
      <w:tblGrid>
        <w:gridCol w:w="2802"/>
        <w:gridCol w:w="5720"/>
      </w:tblGrid>
      <w:tr w:rsidTr="00EE7F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This unit contains employability skills.</w:t>
            </w:r>
          </w:p>
        </w:tc>
      </w:tr>
    </w:tbl>
    <w:p w:rsidR="00EE7F03" w:rsidP="009B3717">
      <w:pPr>
        <w:pStyle w:val="BodyText"/>
      </w:pPr>
    </w:p>
    <w:p w:rsidR="00EE7F03" w:rsidP="009B3717">
      <w:pPr>
        <w:pStyle w:val="BodyText"/>
      </w:pPr>
    </w:p>
    <w:p w:rsidR="00000000" w:rsidRPr="009B3717" w:rsidP="009B3717">
      <w:pPr>
        <w:pStyle w:val="Heading1"/>
      </w:pPr>
      <w:bookmarkStart w:id="7" w:name="O_337213"/>
      <w:bookmarkEnd w:id="7"/>
      <w:r w:rsidRPr="009B3717">
        <w:t>Elements and Performance Criteria Pre-Content</w:t>
      </w:r>
    </w:p>
    <w:tbl>
      <w:tblPr>
        <w:tblW w:w="0" w:type="auto"/>
        <w:tblLayout w:type="fixed"/>
        <w:tblCellMar>
          <w:left w:w="62" w:type="dxa"/>
          <w:right w:w="62" w:type="dxa"/>
        </w:tblCellMar>
        <w:tblLook w:val="0000"/>
      </w:tblPr>
      <w:tblGrid>
        <w:gridCol w:w="2538"/>
        <w:gridCol w:w="5984"/>
      </w:tblGrid>
      <w:tr w:rsidTr="00EE7F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Performance criteria describe the performance needed to demonstrate achievement of the element. Where bold italicised text is used, further information is detailed in the required skills and knowledge section and the range statement. Assessment of performa</w:t>
            </w:r>
            <w:r w:rsidRPr="009B3717">
              <w:t>nce is to be consistent with the evidence guide.</w:t>
            </w:r>
          </w:p>
        </w:tc>
      </w:tr>
    </w:tbl>
    <w:p w:rsidR="00000000" w:rsidRPr="009B3717" w:rsidP="009B3717">
      <w:pPr>
        <w:pStyle w:val="BodyText"/>
      </w:pPr>
    </w:p>
    <w:p w:rsidR="00000000" w:rsidRPr="009B3717" w:rsidP="009B3717">
      <w:pPr>
        <w:pStyle w:val="AllowPageBreak"/>
      </w:pPr>
    </w:p>
    <w:p w:rsidR="00000000" w:rsidRPr="009B3717" w:rsidP="009B3717">
      <w:pPr>
        <w:pStyle w:val="Heading1"/>
      </w:pPr>
      <w:bookmarkStart w:id="8" w:name="O_337212"/>
      <w:bookmarkEnd w:id="8"/>
      <w:r w:rsidRPr="009B3717">
        <w:t>Elements and Performance Criteria</w:t>
      </w:r>
    </w:p>
    <w:tbl>
      <w:tblPr>
        <w:tblW w:w="0" w:type="auto"/>
        <w:tblLayout w:type="fixed"/>
        <w:tblCellMar>
          <w:left w:w="62" w:type="dxa"/>
          <w:right w:w="62" w:type="dxa"/>
        </w:tblCellMar>
        <w:tblLook w:val="0000"/>
      </w:tblPr>
      <w:tblGrid>
        <w:gridCol w:w="2538"/>
        <w:gridCol w:w="5984"/>
      </w:tblGrid>
      <w:tr w:rsidTr="00EE7F03">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PERFORMANCE CRITERIA</w:t>
            </w:r>
          </w:p>
        </w:tc>
      </w:tr>
      <w:tr w:rsidTr="00EE7F0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List"/>
              <w:rPr>
                <w:lang w:val="en-NZ"/>
              </w:rPr>
            </w:pPr>
            <w:r w:rsidRPr="009B3717">
              <w:t>1.</w:t>
            </w:r>
            <w:r w:rsidRPr="009B3717">
              <w:tab/>
              <w:t>Process transaction</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2"/>
            </w:pPr>
            <w:r w:rsidRPr="009B3717">
              <w:t>1.1.</w:t>
            </w:r>
            <w:r w:rsidRPr="009B3717">
              <w:tab/>
            </w:r>
            <w:r w:rsidRPr="009B3717">
              <w:rPr>
                <w:rStyle w:val="BoldandItalics"/>
              </w:rPr>
              <w:t>Transaction</w:t>
            </w:r>
            <w:r w:rsidRPr="009B3717">
              <w:t xml:space="preserve"> is accurately processed.</w:t>
            </w:r>
          </w:p>
          <w:p w:rsidR="00000000" w:rsidRPr="009B3717" w:rsidP="009B3717">
            <w:pPr>
              <w:pStyle w:val="List2"/>
            </w:pPr>
            <w:r w:rsidRPr="009B3717">
              <w:t>1.2.</w:t>
            </w:r>
            <w:r w:rsidRPr="009B3717">
              <w:tab/>
            </w:r>
            <w:r w:rsidRPr="009B3717">
              <w:t>Transaction accurately put through point of sale equipment.</w:t>
            </w:r>
          </w:p>
          <w:p w:rsidR="00000000" w:rsidRPr="009B3717" w:rsidP="009B3717">
            <w:pPr>
              <w:pStyle w:val="List2"/>
            </w:pPr>
            <w:r w:rsidRPr="009B3717">
              <w:t>1.3.</w:t>
            </w:r>
            <w:r w:rsidRPr="009B3717">
              <w:tab/>
              <w:t>Correct and accurate receipts are provided to customer.</w:t>
            </w:r>
          </w:p>
          <w:p w:rsidR="00000000" w:rsidRPr="009B3717" w:rsidP="009B3717">
            <w:pPr>
              <w:pStyle w:val="List2"/>
            </w:pPr>
            <w:r w:rsidRPr="009B3717">
              <w:t>1.4.</w:t>
            </w:r>
            <w:r w:rsidRPr="009B3717">
              <w:tab/>
              <w:t xml:space="preserve">Customer is thanked according to </w:t>
            </w:r>
            <w:r w:rsidRPr="009B3717">
              <w:rPr>
                <w:rStyle w:val="BoldandItalics"/>
              </w:rPr>
              <w:t>workplace requirements</w:t>
            </w:r>
            <w:r w:rsidRPr="009B3717">
              <w:t>.</w:t>
            </w:r>
          </w:p>
          <w:p w:rsidR="00000000" w:rsidRPr="009B3717" w:rsidP="009B3717">
            <w:pPr>
              <w:pStyle w:val="List2"/>
            </w:pPr>
            <w:r w:rsidRPr="009B3717">
              <w:t>1.5.</w:t>
            </w:r>
            <w:r w:rsidRPr="009B3717">
              <w:tab/>
              <w:t>Correct hygiene is observed while handling cash transactions.</w:t>
            </w:r>
          </w:p>
        </w:tc>
      </w:tr>
    </w:tbl>
    <w:p w:rsidR="00EE7F03" w:rsidP="009B3717">
      <w:pPr>
        <w:pStyle w:val="BodyText"/>
      </w:pPr>
    </w:p>
    <w:p w:rsidR="00EE7F03" w:rsidP="009B3717">
      <w:pPr>
        <w:pStyle w:val="BodyText"/>
      </w:pPr>
    </w:p>
    <w:p w:rsidR="00000000" w:rsidRPr="009B3717" w:rsidP="009B3717">
      <w:pPr>
        <w:pStyle w:val="Heading1"/>
      </w:pPr>
      <w:bookmarkStart w:id="9" w:name="O_337220"/>
      <w:bookmarkEnd w:id="9"/>
      <w:r w:rsidRPr="009B3717">
        <w:t>Required Skills and Knowledge</w:t>
      </w:r>
    </w:p>
    <w:tbl>
      <w:tblPr>
        <w:tblW w:w="0" w:type="auto"/>
        <w:tblLayout w:type="fixed"/>
        <w:tblCellMar>
          <w:left w:w="62" w:type="dxa"/>
          <w:right w:w="62" w:type="dxa"/>
        </w:tblCellMar>
        <w:tblLook w:val="0000"/>
      </w:tblPr>
      <w:tblGrid>
        <w:gridCol w:w="8522"/>
      </w:tblGrid>
      <w:tr w:rsidTr="00EE7F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REQUIRED SKILLS AND KNOWLEDGE</w:t>
            </w:r>
          </w:p>
        </w:tc>
      </w:tr>
      <w:tr w:rsidTr="00EE7F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This section describes the skills and knowledge required for this unit.</w:t>
            </w:r>
          </w:p>
        </w:tc>
      </w:tr>
      <w:tr w:rsidTr="00EE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Required skills</w:t>
            </w:r>
          </w:p>
        </w:tc>
      </w:tr>
      <w:tr w:rsidTr="00EE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 xml:space="preserve">Ability to: </w:t>
            </w:r>
          </w:p>
          <w:p w:rsidR="00000000" w:rsidRPr="009B3717" w:rsidP="009B3717">
            <w:pPr>
              <w:pStyle w:val="ListBullet"/>
            </w:pPr>
            <w:r w:rsidRPr="009B3717">
              <w:t>identify point of sale equipment</w:t>
            </w:r>
          </w:p>
          <w:p w:rsidR="00000000" w:rsidRPr="009B3717" w:rsidP="009B3717">
            <w:pPr>
              <w:pStyle w:val="ListBullet"/>
            </w:pPr>
            <w:r w:rsidRPr="009B3717">
              <w:t>process a range of sales transactions to meet customer requirements in accordance with workplace requirements</w:t>
            </w:r>
          </w:p>
          <w:p w:rsidR="00000000" w:rsidRPr="009B3717" w:rsidP="009B3717">
            <w:pPr>
              <w:pStyle w:val="ListBullet"/>
            </w:pPr>
            <w:r w:rsidRPr="009B3717">
              <w:t>calculate total cost of sale</w:t>
            </w:r>
          </w:p>
          <w:p w:rsidR="00000000" w:rsidRPr="009B3717" w:rsidP="009B3717">
            <w:pPr>
              <w:pStyle w:val="ListBullet"/>
            </w:pPr>
            <w:r w:rsidRPr="009B3717">
              <w:t>manually calculate change</w:t>
            </w:r>
          </w:p>
          <w:p w:rsidR="00000000" w:rsidRPr="009B3717" w:rsidP="009B3717">
            <w:pPr>
              <w:pStyle w:val="ListBullet"/>
            </w:pPr>
            <w:r w:rsidRPr="009B3717">
              <w:t>provide correct and accurate receipts to customers in line with workplace requirements</w:t>
            </w:r>
          </w:p>
          <w:p w:rsidR="00000000" w:rsidRPr="009B3717" w:rsidP="009B3717">
            <w:pPr>
              <w:pStyle w:val="ListBullet"/>
            </w:pPr>
            <w:r w:rsidRPr="009B3717">
              <w:t>demo</w:t>
            </w:r>
            <w:r w:rsidRPr="009B3717">
              <w:t>nstrate courteous and respectful customer relations</w:t>
            </w:r>
          </w:p>
          <w:p w:rsidR="00000000" w:rsidRPr="009B3717" w:rsidP="009B3717">
            <w:pPr>
              <w:pStyle w:val="ListBullet"/>
            </w:pPr>
            <w:r w:rsidRPr="009B3717">
              <w:t>refer enquiries to more senior staff if appropriate</w:t>
            </w:r>
          </w:p>
          <w:p w:rsidR="00000000" w:rsidRPr="009B3717" w:rsidP="009B3717">
            <w:pPr>
              <w:pStyle w:val="ListBullet"/>
            </w:pPr>
            <w:r w:rsidRPr="009B3717">
              <w:t xml:space="preserve">apply relevant </w:t>
            </w:r>
            <w:r w:rsidRPr="009B3717">
              <w:rPr>
                <w:rStyle w:val="BoldandItalics"/>
              </w:rPr>
              <w:t>Occupational Health and Safety</w:t>
            </w:r>
            <w:r w:rsidRPr="009B3717">
              <w:t xml:space="preserve"> (</w:t>
            </w:r>
            <w:r w:rsidRPr="009B3717">
              <w:rPr>
                <w:rStyle w:val="BoldandItalics"/>
              </w:rPr>
              <w:t>OH</w:t>
            </w:r>
            <w:r w:rsidRPr="009B3717">
              <w:t>&amp;</w:t>
            </w:r>
            <w:r w:rsidRPr="009B3717">
              <w:rPr>
                <w:rStyle w:val="BoldandItalics"/>
              </w:rPr>
              <w:t>S</w:t>
            </w:r>
            <w:r w:rsidRPr="009B3717">
              <w:t xml:space="preserve">) </w:t>
            </w:r>
            <w:r w:rsidRPr="009B3717">
              <w:rPr>
                <w:rStyle w:val="BoldandItalics"/>
              </w:rPr>
              <w:t>requirements</w:t>
            </w:r>
          </w:p>
          <w:p w:rsidR="00000000" w:rsidRPr="009B3717" w:rsidP="009B3717">
            <w:pPr>
              <w:pStyle w:val="ListBullet"/>
            </w:pPr>
            <w:r w:rsidRPr="009B3717">
              <w:t xml:space="preserve">use </w:t>
            </w:r>
            <w:r w:rsidRPr="009B3717">
              <w:rPr>
                <w:rStyle w:val="BoldandItalics"/>
              </w:rPr>
              <w:t>communication</w:t>
            </w:r>
            <w:r w:rsidRPr="009B3717">
              <w:t xml:space="preserve"> skills appropriate to customer and enterprise requirements</w:t>
            </w:r>
          </w:p>
          <w:p w:rsidR="00000000" w:rsidP="009B3717">
            <w:pPr>
              <w:pStyle w:val="ListBullet"/>
              <w:rPr>
                <w:lang w:val="en-NZ"/>
              </w:rPr>
            </w:pPr>
            <w:r w:rsidRPr="009B3717">
              <w:t xml:space="preserve">use </w:t>
            </w:r>
            <w:r w:rsidRPr="009B3717">
              <w:rPr>
                <w:rStyle w:val="BoldandItalics"/>
              </w:rPr>
              <w:t>mathematical skills</w:t>
            </w:r>
            <w:r w:rsidRPr="009B3717">
              <w:t xml:space="preserve"> relevant to the task</w:t>
            </w:r>
          </w:p>
        </w:tc>
      </w:tr>
      <w:tr w:rsidTr="00EE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Required knowledge</w:t>
            </w:r>
          </w:p>
        </w:tc>
      </w:tr>
      <w:tr w:rsidTr="00EE7F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Knowledge of:</w:t>
            </w:r>
          </w:p>
          <w:p w:rsidR="00000000" w:rsidRPr="009B3717" w:rsidP="009B3717">
            <w:pPr>
              <w:pStyle w:val="ListBullet"/>
            </w:pPr>
            <w:r w:rsidRPr="009B3717">
              <w:t>procedures for using point of sale equipment</w:t>
            </w:r>
          </w:p>
          <w:p w:rsidR="00000000" w:rsidRPr="009B3717" w:rsidP="009B3717">
            <w:pPr>
              <w:pStyle w:val="ListBullet"/>
            </w:pPr>
            <w:r w:rsidRPr="009B3717">
              <w:t>workplace requirements for dealing with customer enquiries</w:t>
            </w:r>
          </w:p>
          <w:p w:rsidR="00000000" w:rsidRPr="009B3717" w:rsidP="009B3717">
            <w:pPr>
              <w:pStyle w:val="ListBullet"/>
            </w:pPr>
            <w:r w:rsidRPr="009B3717">
              <w:rPr>
                <w:rStyle w:val="BoldandItalics"/>
              </w:rPr>
              <w:t>regulatory requirements</w:t>
            </w:r>
            <w:r w:rsidRPr="009B3717">
              <w:t xml:space="preserve"> related to weights and measures</w:t>
            </w:r>
          </w:p>
          <w:p w:rsidR="00000000" w:rsidRPr="009B3717" w:rsidP="009B3717">
            <w:pPr>
              <w:pStyle w:val="ListBullet"/>
            </w:pPr>
            <w:r w:rsidRPr="009B3717">
              <w:t>relevant OH&amp;S requi</w:t>
            </w:r>
            <w:r w:rsidRPr="009B3717">
              <w:t>rements</w:t>
            </w:r>
          </w:p>
          <w:p w:rsidR="00000000" w:rsidRPr="009B3717" w:rsidP="009B3717">
            <w:pPr>
              <w:pStyle w:val="ListBullet"/>
            </w:pPr>
            <w:r w:rsidRPr="009B3717">
              <w:t>legal requirements and details necessary for acceptance of cheques</w:t>
            </w:r>
          </w:p>
        </w:tc>
      </w:tr>
    </w:tbl>
    <w:p w:rsidR="00EE7F03" w:rsidP="009B3717">
      <w:pPr>
        <w:pStyle w:val="BodyText"/>
      </w:pPr>
    </w:p>
    <w:p w:rsidR="00EE7F03" w:rsidP="009B3717">
      <w:pPr>
        <w:pStyle w:val="BodyText"/>
      </w:pPr>
    </w:p>
    <w:p w:rsidR="00000000" w:rsidRPr="009B3717" w:rsidP="009B3717">
      <w:pPr>
        <w:pStyle w:val="AllowPageBreak"/>
      </w:pPr>
    </w:p>
    <w:p w:rsidR="00000000" w:rsidRPr="009B3717" w:rsidP="009B3717">
      <w:pPr>
        <w:pStyle w:val="Heading1"/>
      </w:pPr>
      <w:bookmarkStart w:id="10" w:name="O_337215"/>
      <w:bookmarkEnd w:id="10"/>
      <w:r w:rsidRPr="009B3717">
        <w:t>Evidence Guide</w:t>
      </w:r>
    </w:p>
    <w:tbl>
      <w:tblPr>
        <w:tblW w:w="9570" w:type="dxa"/>
        <w:tblLayout w:type="fixed"/>
        <w:tblCellMar>
          <w:left w:w="62" w:type="dxa"/>
          <w:right w:w="62" w:type="dxa"/>
        </w:tblCellMar>
        <w:tblLook w:val="0000"/>
      </w:tblPr>
      <w:tblGrid>
        <w:gridCol w:w="3908"/>
        <w:gridCol w:w="5662"/>
      </w:tblGrid>
      <w:tr w:rsidTr="00EE7F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EVIDENCE GUIDE</w:t>
            </w:r>
          </w:p>
        </w:tc>
      </w:tr>
      <w:tr w:rsidTr="00EE7F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 xml:space="preserve">The evidence guide provides advice on assessment and must be read in conjunction </w:t>
            </w:r>
            <w:r w:rsidRPr="009B3717">
              <w:t>with the performance criteria, required skills and knowledge, range statement and the Assessment Guidelines for the Training Package.</w:t>
            </w:r>
          </w:p>
        </w:tc>
      </w:tr>
      <w:tr w:rsidTr="00EE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The meat industry has specific and clear requirements for evidence. A minimum of three forms of e</w:t>
            </w:r>
            <w:r w:rsidRPr="009B3717">
              <w:t>vidence is required to demonstrate competency in the meat industry. This is specifically designed to provide evidence that covers the demonstration in the workplace of all aspects of competency over time.</w:t>
            </w:r>
          </w:p>
          <w:p w:rsidR="00000000" w:rsidRPr="009B3717" w:rsidP="009B3717">
            <w:pPr>
              <w:pStyle w:val="BodyText"/>
            </w:pPr>
            <w:r w:rsidRPr="009B3717">
              <w:t>These requirements are in addition to the requireme</w:t>
            </w:r>
            <w:r w:rsidRPr="009B3717">
              <w:t>nts for valid, current, authentic and sufficient evidence.</w:t>
            </w:r>
          </w:p>
          <w:p w:rsidR="00000000" w:rsidRPr="009B3717" w:rsidP="009B3717">
            <w:pPr>
              <w:pStyle w:val="BodyText"/>
            </w:pPr>
          </w:p>
          <w:p w:rsidR="00000000" w:rsidRPr="009B3717" w:rsidP="009B3717">
            <w:pPr>
              <w:pStyle w:val="BodyText"/>
            </w:pPr>
            <w:r w:rsidRPr="009B3717">
              <w:t xml:space="preserve">Three forms of evidence means three different kinds of evidence - not three pieces of the same kind. In practice it will mean that most of the unit is covered twice. This increases the legitimacy </w:t>
            </w:r>
            <w:r w:rsidRPr="009B3717">
              <w:t>of the evidence.</w:t>
            </w:r>
          </w:p>
          <w:p w:rsidR="00000000" w:rsidRPr="009B3717" w:rsidP="009B3717">
            <w:pPr>
              <w:pStyle w:val="BodyText"/>
            </w:pPr>
          </w:p>
          <w:p w:rsidR="00000000" w:rsidP="009B3717">
            <w:pPr>
              <w:pStyle w:val="BodyText"/>
              <w:rPr>
                <w:lang w:val="en-NZ"/>
              </w:rPr>
            </w:pPr>
            <w:r w:rsidRPr="009B3717">
              <w:t>All assessment must be conducted against Australian meat industry standards and regulations.</w:t>
            </w:r>
          </w:p>
        </w:tc>
      </w:tr>
      <w:tr w:rsidTr="00EE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Competency must be demonstrated over time and under typical operating conditions for the enterprise.</w:t>
            </w:r>
          </w:p>
        </w:tc>
      </w:tr>
      <w:tr w:rsidTr="00EE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Context of</w:t>
            </w:r>
            <w:r w:rsidRPr="009B3717">
              <w:t xml:space="preserve">, </w:t>
            </w:r>
            <w:r w:rsidRPr="009B371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Assessment must occur in the workplace under normal operating conditions or in a simulated environment.</w:t>
            </w:r>
          </w:p>
        </w:tc>
      </w:tr>
      <w:tr w:rsidTr="00EE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Recommended methods of assessment include:</w:t>
            </w:r>
          </w:p>
          <w:p w:rsidR="00000000" w:rsidRPr="009B3717" w:rsidP="009B3717">
            <w:pPr>
              <w:pStyle w:val="ListBullet"/>
            </w:pPr>
            <w:r w:rsidRPr="009B3717">
              <w:t xml:space="preserve">workplace demonstration </w:t>
            </w:r>
          </w:p>
          <w:p w:rsidR="00000000" w:rsidRPr="009B3717" w:rsidP="009B3717">
            <w:pPr>
              <w:pStyle w:val="ListBullet"/>
            </w:pPr>
            <w:r w:rsidRPr="009B3717">
              <w:t>simulation</w:t>
            </w:r>
          </w:p>
          <w:p w:rsidR="00000000" w:rsidRPr="009B3717" w:rsidP="009B3717">
            <w:pPr>
              <w:pStyle w:val="ListBullet"/>
            </w:pPr>
            <w:r w:rsidRPr="009B3717">
              <w:t>quiz of underpinning knowledge</w:t>
            </w:r>
          </w:p>
          <w:p w:rsidR="00000000" w:rsidRPr="009B3717" w:rsidP="009B3717">
            <w:pPr>
              <w:pStyle w:val="ListBullet"/>
            </w:pPr>
            <w:r w:rsidRPr="009B3717">
              <w:t>workplace referee or third-party report of performance over time.</w:t>
            </w:r>
          </w:p>
          <w:p w:rsidR="00000000" w:rsidRPr="009B3717" w:rsidP="009B3717">
            <w:pPr>
              <w:pStyle w:val="BodyText"/>
            </w:pPr>
          </w:p>
          <w:p w:rsidR="00000000" w:rsidP="009B3717">
            <w:pPr>
              <w:pStyle w:val="BodyText"/>
              <w:rPr>
                <w:lang w:val="en-NZ"/>
              </w:rPr>
            </w:pPr>
            <w:r w:rsidRPr="009B3717">
              <w:t>Assessment practices should take into account any releva</w:t>
            </w:r>
            <w:r w:rsidRPr="009B3717">
              <w:t>nt language or cultural issues related to Aboriginality or Torres Strait Islander, gender, or language backgrounds other than English. Language and literacy demands of the assessment task should not be higher than those of the work role.</w:t>
            </w:r>
          </w:p>
        </w:tc>
      </w:tr>
      <w:tr w:rsidTr="00EE7F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r w:rsidRPr="009B3717">
              <w:t xml:space="preserve">A current list of resources for this unit of competency is available from MINTRAC </w:t>
            </w:r>
            <w:r w:rsidRPr="009B3717">
              <w:rPr>
                <w:rStyle w:val="Underline"/>
              </w:rPr>
              <w:t>www</w:t>
            </w:r>
            <w:r w:rsidRPr="009B3717">
              <w:t>.</w:t>
            </w:r>
            <w:r w:rsidRPr="009B3717">
              <w:rPr>
                <w:rStyle w:val="Underline"/>
              </w:rPr>
              <w:t>mintrac</w:t>
            </w:r>
            <w:r w:rsidRPr="009B3717">
              <w:t>.</w:t>
            </w:r>
            <w:r w:rsidRPr="009B3717">
              <w:rPr>
                <w:rStyle w:val="Underline"/>
              </w:rPr>
              <w:t>com</w:t>
            </w:r>
            <w:r w:rsidRPr="009B3717">
              <w:t>.</w:t>
            </w:r>
            <w:r w:rsidRPr="009B3717">
              <w:rPr>
                <w:rStyle w:val="Underline"/>
              </w:rPr>
              <w:t>au</w:t>
            </w:r>
            <w:r w:rsidRPr="009B3717">
              <w:t xml:space="preserve">  or telephone 1800 817 462.</w:t>
            </w:r>
          </w:p>
        </w:tc>
      </w:tr>
    </w:tbl>
    <w:p w:rsidR="00EE7F03" w:rsidP="009B3717">
      <w:pPr>
        <w:pStyle w:val="BodyText"/>
      </w:pPr>
    </w:p>
    <w:p w:rsidR="00EE7F03" w:rsidP="009B3717">
      <w:pPr>
        <w:pStyle w:val="BodyText"/>
      </w:pPr>
    </w:p>
    <w:p w:rsidR="00000000" w:rsidRPr="009B3717" w:rsidP="009B3717">
      <w:pPr>
        <w:pStyle w:val="Heading1"/>
      </w:pPr>
      <w:bookmarkStart w:id="11" w:name="O_337219"/>
      <w:bookmarkEnd w:id="11"/>
      <w:r w:rsidRPr="009B3717">
        <w:t>Range Statement</w:t>
      </w:r>
    </w:p>
    <w:tbl>
      <w:tblPr>
        <w:tblW w:w="0" w:type="auto"/>
        <w:tblLayout w:type="fixed"/>
        <w:tblCellMar>
          <w:left w:w="62" w:type="dxa"/>
          <w:right w:w="62" w:type="dxa"/>
        </w:tblCellMar>
        <w:tblLook w:val="0000"/>
      </w:tblPr>
      <w:tblGrid>
        <w:gridCol w:w="3511"/>
        <w:gridCol w:w="5011"/>
      </w:tblGrid>
      <w:tr w:rsidTr="00EE7F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RANGE STATEMENT</w:t>
            </w:r>
          </w:p>
        </w:tc>
      </w:tr>
      <w:tr w:rsidTr="00EE7F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t xml:space="preserve">The range statement relates to the </w:t>
            </w:r>
            <w:r w:rsidRPr="009B3717">
              <w:t>unit of competency as a whole. It allows for different work environments and situations that may affect performance. Bold italicised wording, if used in the performance criteria, is detailed below. Essential operating conditions that may be present with tr</w:t>
            </w:r>
            <w:r w:rsidRPr="009B3717">
              <w:t>aining and assessment (depending on the work situation, needs of the candidate, accessibility of the item, and local industry and regional contexts) may also be included.</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Transactions</w:t>
            </w:r>
            <w:r w:rsidRPr="009B3717">
              <w:t xml:space="preserve"> may involve: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application of sale to customer</w:t>
            </w:r>
          </w:p>
          <w:p w:rsidR="00000000" w:rsidRPr="009B3717" w:rsidP="009B3717">
            <w:pPr>
              <w:pStyle w:val="ListBullet"/>
            </w:pPr>
            <w:r w:rsidRPr="009B3717">
              <w:t>cash</w:t>
            </w:r>
          </w:p>
          <w:p w:rsidR="00000000" w:rsidRPr="009B3717" w:rsidP="009B3717">
            <w:pPr>
              <w:pStyle w:val="ListBullet"/>
            </w:pPr>
            <w:r w:rsidRPr="009B3717">
              <w:t>cash vouchers</w:t>
            </w:r>
          </w:p>
          <w:p w:rsidR="00000000" w:rsidRPr="009B3717" w:rsidP="009B3717">
            <w:pPr>
              <w:pStyle w:val="ListBullet"/>
            </w:pPr>
            <w:r w:rsidRPr="009B3717">
              <w:t>cheques</w:t>
            </w:r>
          </w:p>
          <w:p w:rsidR="00000000" w:rsidRPr="009B3717" w:rsidP="009B3717">
            <w:pPr>
              <w:pStyle w:val="ListBullet"/>
            </w:pPr>
            <w:r w:rsidRPr="009B3717">
              <w:t>credit or debit card</w:t>
            </w:r>
          </w:p>
          <w:p w:rsidR="00000000" w:rsidRPr="009B3717" w:rsidP="009B3717">
            <w:pPr>
              <w:pStyle w:val="ListBullet"/>
            </w:pPr>
            <w:r w:rsidRPr="009B3717">
              <w:t>customer accounts</w:t>
            </w:r>
          </w:p>
          <w:p w:rsidR="00000000" w:rsidRPr="009B3717" w:rsidP="009B3717">
            <w:pPr>
              <w:pStyle w:val="ListBullet"/>
            </w:pPr>
            <w:r w:rsidRPr="009B3717">
              <w:t>electronic funds transfer (EFTPOS, credit or debit card)</w:t>
            </w:r>
          </w:p>
          <w:p w:rsidR="00000000" w:rsidRPr="009B3717" w:rsidP="009B3717">
            <w:pPr>
              <w:pStyle w:val="ListBullet"/>
            </w:pPr>
            <w:r w:rsidRPr="009B3717">
              <w:t>point of sale equipment</w:t>
            </w:r>
          </w:p>
          <w:p w:rsidR="00000000" w:rsidRPr="009B3717" w:rsidP="009B3717">
            <w:pPr>
              <w:pStyle w:val="ListBullet"/>
            </w:pPr>
            <w:r w:rsidRPr="009B3717">
              <w:t>referral of enquiry to more senior staff</w:t>
            </w:r>
          </w:p>
          <w:p w:rsidR="00000000" w:rsidP="009B3717">
            <w:pPr>
              <w:pStyle w:val="ListBullet"/>
              <w:rPr>
                <w:lang w:val="en-NZ"/>
              </w:rPr>
            </w:pPr>
            <w:r w:rsidRPr="009B3717">
              <w:t>sale of product or service.</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Workplace requirements</w:t>
            </w:r>
            <w:r w:rsidRPr="009B371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enterprise-specific procedures</w:t>
            </w:r>
          </w:p>
          <w:p w:rsidR="00000000" w:rsidRPr="009B3717" w:rsidP="009B3717">
            <w:pPr>
              <w:pStyle w:val="ListBullet"/>
            </w:pPr>
            <w:r w:rsidRPr="009B3717">
              <w:t>OH&amp;S requirements</w:t>
            </w:r>
          </w:p>
          <w:p w:rsidR="00000000" w:rsidRPr="009B3717" w:rsidP="009B3717">
            <w:pPr>
              <w:pStyle w:val="ListBullet"/>
            </w:pPr>
            <w:r w:rsidRPr="009B3717">
              <w:t>Quality Assurance (QA) requirements</w:t>
            </w:r>
          </w:p>
          <w:p w:rsidR="00000000" w:rsidRPr="009B3717" w:rsidP="009B3717">
            <w:pPr>
              <w:pStyle w:val="ListBullet"/>
            </w:pPr>
            <w:r w:rsidRPr="009B3717">
              <w:t>Standard Operating Procedures (SOPs)</w:t>
            </w:r>
          </w:p>
          <w:p w:rsidR="00000000" w:rsidRPr="009B3717" w:rsidP="009B3717">
            <w:pPr>
              <w:pStyle w:val="ListBullet"/>
            </w:pPr>
            <w:r w:rsidRPr="009B3717">
              <w:t>the ability to perform the task to production requirements</w:t>
            </w:r>
          </w:p>
          <w:p w:rsidR="00000000" w:rsidP="009B3717">
            <w:pPr>
              <w:pStyle w:val="ListBullet"/>
              <w:rPr>
                <w:lang w:val="en-NZ"/>
              </w:rPr>
            </w:pPr>
            <w:r w:rsidRPr="009B3717">
              <w:t>work instructions.</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OH</w:t>
            </w:r>
            <w:r w:rsidRPr="009B3717">
              <w:t>&amp;</w:t>
            </w:r>
            <w:r w:rsidRPr="009B3717">
              <w:rPr>
                <w:rStyle w:val="BoldandItalics"/>
              </w:rPr>
              <w:t>S requirements</w:t>
            </w:r>
            <w:r w:rsidRPr="009B371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enterprise OH&amp;S policie</w:t>
            </w:r>
            <w:r w:rsidRPr="009B3717">
              <w:t>s, procedures and programs</w:t>
            </w:r>
          </w:p>
          <w:p w:rsidR="00000000" w:rsidRPr="009B3717" w:rsidP="009B3717">
            <w:pPr>
              <w:pStyle w:val="ListBullet"/>
            </w:pPr>
            <w:r w:rsidRPr="009B3717">
              <w:t>OH&amp;S legal requirements</w:t>
            </w:r>
          </w:p>
          <w:p w:rsidR="00000000" w:rsidRPr="009B3717" w:rsidP="009B3717">
            <w:pPr>
              <w:pStyle w:val="ListBullet"/>
            </w:pPr>
            <w:r w:rsidRPr="009B3717">
              <w:t>Personal Protective Equipment (PPE) which may include:</w:t>
            </w:r>
          </w:p>
          <w:p w:rsidR="00000000" w:rsidRPr="009B3717" w:rsidP="009B3717">
            <w:pPr>
              <w:pStyle w:val="ListBullet2"/>
            </w:pPr>
            <w:r w:rsidRPr="009B3717">
              <w:t>coats and aprons</w:t>
            </w:r>
          </w:p>
          <w:p w:rsidR="00000000" w:rsidRPr="009B3717" w:rsidP="009B3717">
            <w:pPr>
              <w:pStyle w:val="ListBullet2"/>
            </w:pPr>
            <w:r w:rsidRPr="009B3717">
              <w:t>ear plugs or muffs</w:t>
            </w:r>
          </w:p>
          <w:p w:rsidR="00000000" w:rsidRPr="009B3717" w:rsidP="009B3717">
            <w:pPr>
              <w:pStyle w:val="ListBullet2"/>
            </w:pPr>
            <w:r w:rsidRPr="009B3717">
              <w:t>eye and facial protection</w:t>
            </w:r>
          </w:p>
          <w:p w:rsidR="00000000" w:rsidRPr="009B3717" w:rsidP="009B3717">
            <w:pPr>
              <w:pStyle w:val="ListBullet2"/>
            </w:pPr>
            <w:r w:rsidRPr="009B3717">
              <w:t>head-wear</w:t>
            </w:r>
          </w:p>
          <w:p w:rsidR="00000000" w:rsidRPr="009B3717" w:rsidP="009B3717">
            <w:pPr>
              <w:pStyle w:val="ListBullet2"/>
            </w:pPr>
            <w:r w:rsidRPr="009B3717">
              <w:t>lifting assistance</w:t>
            </w:r>
          </w:p>
          <w:p w:rsidR="00000000" w:rsidRPr="009B3717" w:rsidP="009B3717">
            <w:pPr>
              <w:pStyle w:val="ListBullet2"/>
            </w:pPr>
            <w:r w:rsidRPr="009B3717">
              <w:t>mesh aprons</w:t>
            </w:r>
          </w:p>
          <w:p w:rsidR="00000000" w:rsidRPr="009B3717" w:rsidP="009B3717">
            <w:pPr>
              <w:pStyle w:val="ListBullet2"/>
            </w:pPr>
            <w:r w:rsidRPr="009B3717">
              <w:t>protective boot covers</w:t>
            </w:r>
          </w:p>
          <w:p w:rsidR="00000000" w:rsidRPr="009B3717" w:rsidP="009B3717">
            <w:pPr>
              <w:pStyle w:val="ListBullet2"/>
            </w:pPr>
            <w:r w:rsidRPr="009B3717">
              <w:t>protective hand and arm covering</w:t>
            </w:r>
          </w:p>
          <w:p w:rsidR="00000000" w:rsidRPr="009B3717" w:rsidP="009B3717">
            <w:pPr>
              <w:pStyle w:val="ListBullet2"/>
            </w:pPr>
            <w:r w:rsidRPr="009B3717">
              <w:t>protective head and hair covering</w:t>
            </w:r>
          </w:p>
          <w:p w:rsidR="00000000" w:rsidRPr="009B3717" w:rsidP="009B3717">
            <w:pPr>
              <w:pStyle w:val="ListBullet2"/>
            </w:pPr>
            <w:r w:rsidRPr="009B3717">
              <w:t>uniforms</w:t>
            </w:r>
          </w:p>
          <w:p w:rsidR="00000000" w:rsidRPr="009B3717" w:rsidP="009B3717">
            <w:pPr>
              <w:pStyle w:val="ListBullet2"/>
            </w:pPr>
            <w:r w:rsidRPr="009B3717">
              <w:t>waterproof clothing</w:t>
            </w:r>
          </w:p>
          <w:p w:rsidR="00000000" w:rsidRPr="009B3717" w:rsidP="009B3717">
            <w:pPr>
              <w:pStyle w:val="ListBullet2"/>
            </w:pPr>
            <w:r w:rsidRPr="009B3717">
              <w:t>work, safety or waterproof footwear</w:t>
            </w:r>
          </w:p>
          <w:p w:rsidR="00000000" w:rsidP="009B3717">
            <w:pPr>
              <w:pStyle w:val="ListBullet"/>
              <w:rPr>
                <w:lang w:val="en-NZ"/>
              </w:rPr>
            </w:pPr>
            <w:r w:rsidRPr="009B3717">
              <w:t>requirements set out in standards and codes of practice.</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Communication</w:t>
            </w:r>
            <w:r w:rsidRPr="009B3717">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be with people from a range of cultural, social and ethnic backgrounds</w:t>
            </w:r>
          </w:p>
          <w:p w:rsidR="00000000" w:rsidRPr="009B3717" w:rsidP="009B3717">
            <w:pPr>
              <w:pStyle w:val="ListBullet"/>
            </w:pPr>
            <w:r w:rsidRPr="009B3717">
              <w:t>include the use of communications technology</w:t>
            </w:r>
          </w:p>
          <w:p w:rsidR="00000000" w:rsidRPr="009B3717" w:rsidP="009B3717">
            <w:pPr>
              <w:pStyle w:val="ListBullet"/>
            </w:pPr>
            <w:r w:rsidRPr="009B3717">
              <w:t xml:space="preserve">involve listening and understanding </w:t>
            </w:r>
          </w:p>
          <w:p w:rsidR="00000000" w:rsidP="009B3717">
            <w:pPr>
              <w:pStyle w:val="ListBullet"/>
              <w:rPr>
                <w:lang w:val="en-NZ"/>
              </w:rPr>
            </w:pPr>
            <w:r w:rsidRPr="009B3717">
              <w:t>require speaking clearly and directly.</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Mathematical skills</w:t>
            </w:r>
            <w:r w:rsidRPr="009B371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 xml:space="preserve">following basic flow charts, </w:t>
            </w:r>
            <w:r w:rsidRPr="009B3717">
              <w:t>mimic panels and numerically-sequenced tasks and procedures</w:t>
            </w:r>
          </w:p>
          <w:p w:rsidR="00000000" w:rsidRPr="009B3717" w:rsidP="009B3717">
            <w:pPr>
              <w:pStyle w:val="ListBullet"/>
            </w:pPr>
            <w:r w:rsidRPr="009B3717">
              <w:t>reading and interpreting analogue and digital measures, including clocks, scales, pressure gauges, thermometers and cash registers</w:t>
            </w:r>
          </w:p>
          <w:p w:rsidR="00000000" w:rsidRPr="009B3717" w:rsidP="009B3717">
            <w:pPr>
              <w:pStyle w:val="ListBullet"/>
            </w:pPr>
            <w:r w:rsidRPr="009B3717">
              <w:t>recognising out-of-specification, acceptable or unacceptable rang</w:t>
            </w:r>
            <w:r w:rsidRPr="009B3717">
              <w:t>e on simple graphs and charts</w:t>
            </w:r>
          </w:p>
          <w:p w:rsidR="00000000" w:rsidRPr="009B3717" w:rsidP="009B3717">
            <w:pPr>
              <w:pStyle w:val="ListBullet"/>
            </w:pPr>
            <w:r w:rsidRPr="009B3717">
              <w:t>recognition and accurate copying of numbers relating to temperature, time, volume, weight and quantity</w:t>
            </w:r>
          </w:p>
          <w:p w:rsidR="00000000" w:rsidRPr="009B3717" w:rsidP="009B3717">
            <w:pPr>
              <w:pStyle w:val="ListBullet"/>
            </w:pPr>
            <w:r w:rsidRPr="009B3717">
              <w:t>routine simple calculations using specified fixed formulas and procedures</w:t>
            </w:r>
          </w:p>
          <w:p w:rsidR="00000000" w:rsidRPr="009B3717" w:rsidP="009B3717">
            <w:pPr>
              <w:pStyle w:val="ListBullet"/>
            </w:pPr>
            <w:r w:rsidRPr="009B3717">
              <w:t>understanding and accurately using terms, such as</w:t>
            </w:r>
            <w:r w:rsidRPr="009B3717">
              <w:t xml:space="preserve"> hotter or cooler, heavier or lighter, slow or fast, increasing or decreasing, and lower or higher in own work</w:t>
            </w:r>
          </w:p>
          <w:p w:rsidR="00000000" w:rsidP="009B3717">
            <w:pPr>
              <w:pStyle w:val="ListBullet"/>
              <w:rPr>
                <w:lang w:val="en-NZ"/>
              </w:rPr>
            </w:pPr>
            <w:r w:rsidRPr="009B3717">
              <w:t>use of calculators.</w:t>
            </w:r>
          </w:p>
        </w:tc>
      </w:tr>
      <w:tr w:rsidTr="00EE7F0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BoldandItalics"/>
              </w:rPr>
              <w:t>Regulatory requirements</w:t>
            </w:r>
            <w:r w:rsidRPr="009B371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ListBullet"/>
            </w:pPr>
            <w:r w:rsidRPr="009B3717">
              <w:t>Export Control Act</w:t>
            </w:r>
          </w:p>
          <w:p w:rsidR="00000000" w:rsidRPr="009B3717" w:rsidP="009B3717">
            <w:pPr>
              <w:pStyle w:val="ListBullet"/>
            </w:pPr>
            <w:r w:rsidRPr="009B3717">
              <w:t>Federal, state and territory regulations regarding meat processing and food handling</w:t>
            </w:r>
          </w:p>
          <w:p w:rsidR="00000000" w:rsidRPr="009B3717" w:rsidP="009B3717">
            <w:pPr>
              <w:pStyle w:val="ListBullet"/>
            </w:pPr>
            <w:r w:rsidRPr="009B3717">
              <w:t>hygiene and sanitation requirements</w:t>
            </w:r>
          </w:p>
          <w:p w:rsidR="00000000" w:rsidRPr="009B3717" w:rsidP="009B3717">
            <w:pPr>
              <w:pStyle w:val="ListBullet"/>
            </w:pPr>
            <w:r w:rsidRPr="009B3717">
              <w:t>relevant Australian Standards</w:t>
            </w:r>
          </w:p>
          <w:p w:rsidR="00000000" w:rsidRPr="009B3717" w:rsidP="009B3717">
            <w:pPr>
              <w:pStyle w:val="ListBullet"/>
            </w:pPr>
            <w:r w:rsidRPr="009B3717">
              <w:t>relevant regulations.</w:t>
            </w:r>
          </w:p>
        </w:tc>
      </w:tr>
    </w:tbl>
    <w:p w:rsidR="00EE7F03" w:rsidP="009B3717">
      <w:pPr>
        <w:pStyle w:val="BodyText"/>
      </w:pPr>
    </w:p>
    <w:p w:rsidR="00EE7F03" w:rsidP="009B3717">
      <w:pPr>
        <w:pStyle w:val="BodyText"/>
      </w:pPr>
    </w:p>
    <w:p w:rsidR="00000000" w:rsidRPr="009B3717" w:rsidP="009B3717">
      <w:pPr>
        <w:pStyle w:val="Heading1"/>
      </w:pPr>
      <w:bookmarkStart w:id="12" w:name="O_337222"/>
      <w:bookmarkEnd w:id="12"/>
      <w:r w:rsidRPr="009B3717">
        <w:t>Unit Sector(s)</w:t>
      </w:r>
    </w:p>
    <w:tbl>
      <w:tblPr>
        <w:tblW w:w="0" w:type="auto"/>
        <w:tblLayout w:type="fixed"/>
        <w:tblCellMar>
          <w:left w:w="62" w:type="dxa"/>
          <w:right w:w="62" w:type="dxa"/>
        </w:tblCellMar>
        <w:tblLook w:val="0000"/>
      </w:tblPr>
      <w:tblGrid>
        <w:gridCol w:w="2654"/>
        <w:gridCol w:w="5868"/>
      </w:tblGrid>
      <w:tr w:rsidTr="00EE7F0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p>
        </w:tc>
      </w:tr>
    </w:tbl>
    <w:p w:rsidR="00EE7F03" w:rsidP="009B3717">
      <w:pPr>
        <w:pStyle w:val="BodyText"/>
      </w:pPr>
    </w:p>
    <w:p w:rsidR="00EE7F03" w:rsidP="009B3717">
      <w:pPr>
        <w:pStyle w:val="BodyText"/>
      </w:pPr>
    </w:p>
    <w:p w:rsidR="00000000" w:rsidRPr="009B3717" w:rsidP="009B3717">
      <w:pPr>
        <w:pStyle w:val="Heading1"/>
      </w:pPr>
      <w:bookmarkStart w:id="13" w:name="O_337211"/>
      <w:bookmarkEnd w:id="13"/>
      <w:r w:rsidRPr="009B3717">
        <w:t>Co-requisite units</w:t>
      </w:r>
    </w:p>
    <w:tbl>
      <w:tblPr>
        <w:tblW w:w="0" w:type="auto"/>
        <w:tblLayout w:type="fixed"/>
        <w:tblCellMar>
          <w:left w:w="62" w:type="dxa"/>
          <w:right w:w="62" w:type="dxa"/>
        </w:tblCellMar>
        <w:tblLook w:val="0000"/>
      </w:tblPr>
      <w:tblGrid>
        <w:gridCol w:w="2641"/>
        <w:gridCol w:w="1322"/>
        <w:gridCol w:w="4559"/>
      </w:tblGrid>
      <w:tr w:rsidTr="00EE7F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p>
        </w:tc>
      </w:tr>
      <w:tr w:rsidTr="00EE7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p>
        </w:tc>
      </w:tr>
      <w:tr w:rsidTr="00EE7F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p>
        </w:tc>
      </w:tr>
    </w:tbl>
    <w:p w:rsidR="00EE7F03" w:rsidP="009B3717">
      <w:pPr>
        <w:pStyle w:val="BodyText"/>
      </w:pPr>
    </w:p>
    <w:p w:rsidR="00EE7F03" w:rsidP="009B3717">
      <w:pPr>
        <w:pStyle w:val="BodyText"/>
      </w:pPr>
    </w:p>
    <w:p w:rsidR="00000000" w:rsidRPr="009B3717" w:rsidP="009B3717">
      <w:pPr>
        <w:pStyle w:val="Heading1"/>
      </w:pPr>
      <w:bookmarkStart w:id="14" w:name="O_337210"/>
      <w:bookmarkEnd w:id="14"/>
      <w:r w:rsidRPr="009B3717">
        <w:t>Competency field</w:t>
      </w:r>
    </w:p>
    <w:tbl>
      <w:tblPr>
        <w:tblW w:w="0" w:type="auto"/>
        <w:tblLayout w:type="fixed"/>
        <w:tblCellMar>
          <w:left w:w="62" w:type="dxa"/>
          <w:right w:w="62" w:type="dxa"/>
        </w:tblCellMar>
        <w:tblLook w:val="0000"/>
      </w:tblPr>
      <w:tblGrid>
        <w:gridCol w:w="2784"/>
        <w:gridCol w:w="5738"/>
      </w:tblGrid>
      <w:tr w:rsidTr="00EE7F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3717">
            <w:pPr>
              <w:pStyle w:val="BodyText"/>
              <w:rPr>
                <w:lang w:val="en-NZ"/>
              </w:rPr>
            </w:pPr>
            <w:r w:rsidRPr="009B37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3717" w:rsidP="009B3717">
            <w:pPr>
              <w:pStyle w:val="BodyText"/>
            </w:pPr>
          </w:p>
        </w:tc>
      </w:tr>
    </w:tbl>
    <w:p w:rsidR="00EE7F03" w:rsidP="009B3717">
      <w:pPr>
        <w:pStyle w:val="BodyText"/>
      </w:pPr>
    </w:p>
    <w:p w:rsidR="00EE7F03" w:rsidP="009B3717">
      <w:pPr>
        <w:pStyle w:val="BodyText"/>
      </w:pPr>
    </w:p>
    <w:p w:rsidR="00000000" w:rsidRPr="009B3717" w:rsidP="009B3717"/>
    <w:sectPr w:rsidSect="009B37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F03" w:rsidP="00EE7F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F03" w:rsidP="009B3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7F03" w:rsidP="009B37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E7F03" w:rsidP="009B37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F03" w:rsidP="00EE7F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F03" w:rsidP="009B3717">
    <w:pPr>
      <w:pStyle w:val="Header"/>
      <w:framePr w:wrap="around"/>
    </w:pPr>
    <w:r>
      <w:fldChar w:fldCharType="begin"/>
    </w:r>
    <w:r>
      <w:instrText xml:space="preserve"> TITLE   \* MERGEFORMAT </w:instrText>
    </w:r>
    <w:r>
      <w:fldChar w:fldCharType="separate"/>
    </w:r>
    <w:r>
      <w:t>MTMR107C Process sales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7F03" w:rsidP="009B37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20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09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8A4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7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717"/>
    <w:pPr>
      <w:spacing w:before="360" w:after="60"/>
      <w:outlineLvl w:val="0"/>
    </w:pPr>
    <w:rPr>
      <w:sz w:val="32"/>
    </w:rPr>
  </w:style>
  <w:style w:type="paragraph" w:styleId="Heading2">
    <w:name w:val="heading 2"/>
    <w:basedOn w:val="HeadingBase"/>
    <w:next w:val="BodyText"/>
    <w:link w:val="Heading2Char"/>
    <w:qFormat/>
    <w:rsid w:val="009B3717"/>
    <w:pPr>
      <w:keepLines/>
      <w:spacing w:before="240" w:after="120"/>
      <w:outlineLvl w:val="1"/>
    </w:pPr>
    <w:rPr>
      <w:sz w:val="28"/>
      <w:szCs w:val="40"/>
    </w:rPr>
  </w:style>
  <w:style w:type="paragraph" w:styleId="Heading3">
    <w:name w:val="heading 3"/>
    <w:basedOn w:val="HeadingBase"/>
    <w:next w:val="BodyText"/>
    <w:link w:val="Heading3Char"/>
    <w:qFormat/>
    <w:rsid w:val="009B3717"/>
    <w:pPr>
      <w:spacing w:before="180" w:after="120"/>
      <w:outlineLvl w:val="2"/>
    </w:pPr>
    <w:rPr>
      <w:spacing w:val="-10"/>
      <w:kern w:val="32"/>
    </w:rPr>
  </w:style>
  <w:style w:type="paragraph" w:styleId="Heading4">
    <w:name w:val="heading 4"/>
    <w:basedOn w:val="HeadingBase"/>
    <w:next w:val="BodyText"/>
    <w:link w:val="Heading4Char"/>
    <w:qFormat/>
    <w:rsid w:val="009B3717"/>
    <w:pPr>
      <w:spacing w:before="160" w:after="120"/>
      <w:outlineLvl w:val="3"/>
    </w:pPr>
    <w:rPr>
      <w:sz w:val="22"/>
    </w:rPr>
  </w:style>
  <w:style w:type="paragraph" w:styleId="Heading5">
    <w:name w:val="heading 5"/>
    <w:basedOn w:val="HeadingBase"/>
    <w:next w:val="Normal"/>
    <w:link w:val="Heading5Char"/>
    <w:qFormat/>
    <w:rsid w:val="009B3717"/>
    <w:pPr>
      <w:spacing w:before="80"/>
      <w:outlineLvl w:val="4"/>
    </w:pPr>
    <w:rPr>
      <w:color w:val="918585"/>
      <w:sz w:val="20"/>
    </w:rPr>
  </w:style>
  <w:style w:type="paragraph" w:styleId="Heading6">
    <w:name w:val="heading 6"/>
    <w:basedOn w:val="HeadingBase"/>
    <w:next w:val="Normal"/>
    <w:link w:val="Heading6Char"/>
    <w:qFormat/>
    <w:rsid w:val="009B3717"/>
    <w:pPr>
      <w:spacing w:before="60"/>
      <w:outlineLvl w:val="5"/>
    </w:pPr>
    <w:rPr>
      <w:color w:val="918585"/>
      <w:sz w:val="20"/>
    </w:rPr>
  </w:style>
  <w:style w:type="paragraph" w:styleId="Heading7">
    <w:name w:val="heading 7"/>
    <w:basedOn w:val="Normal"/>
    <w:next w:val="Normal"/>
    <w:link w:val="Heading7Char"/>
    <w:qFormat/>
    <w:rsid w:val="009B3717"/>
    <w:pPr>
      <w:ind w:left="720"/>
      <w:outlineLvl w:val="6"/>
    </w:pPr>
    <w:rPr>
      <w:i/>
    </w:rPr>
  </w:style>
  <w:style w:type="paragraph" w:styleId="Heading8">
    <w:name w:val="heading 8"/>
    <w:basedOn w:val="Normal"/>
    <w:next w:val="Normal"/>
    <w:link w:val="Heading8Char"/>
    <w:qFormat/>
    <w:rsid w:val="009B3717"/>
    <w:pPr>
      <w:ind w:left="720"/>
      <w:outlineLvl w:val="7"/>
    </w:pPr>
    <w:rPr>
      <w:i/>
    </w:rPr>
  </w:style>
  <w:style w:type="paragraph" w:styleId="Heading9">
    <w:name w:val="heading 9"/>
    <w:basedOn w:val="Normal"/>
    <w:next w:val="Normal"/>
    <w:link w:val="Heading9Char"/>
    <w:qFormat/>
    <w:rsid w:val="009B3717"/>
    <w:pPr>
      <w:ind w:left="720"/>
      <w:outlineLvl w:val="8"/>
    </w:pPr>
    <w:rPr>
      <w:i/>
    </w:rPr>
  </w:style>
  <w:style w:type="character" w:default="1" w:styleId="DefaultParagraphFont">
    <w:name w:val="Default Paragraph Font"/>
    <w:uiPriority w:val="1"/>
    <w:unhideWhenUsed/>
    <w:rsid w:val="009B3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717"/>
  </w:style>
  <w:style w:type="character" w:customStyle="1" w:styleId="Heading1Char">
    <w:name w:val="Heading 1 Char"/>
    <w:basedOn w:val="DefaultParagraphFont"/>
    <w:link w:val="Heading1"/>
    <w:rsid w:val="009B3717"/>
    <w:rPr>
      <w:rFonts w:ascii="Times New Roman" w:eastAsia="Times New Roman" w:hAnsi="Times New Roman" w:cs="Times New Roman"/>
      <w:b/>
      <w:sz w:val="32"/>
      <w:szCs w:val="20"/>
      <w:lang w:eastAsia="en-US"/>
    </w:rPr>
  </w:style>
  <w:style w:type="paragraph" w:styleId="BodyText">
    <w:name w:val="Body Text"/>
    <w:basedOn w:val="Normal"/>
    <w:link w:val="BodyTextChar"/>
    <w:rsid w:val="009B37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3717"/>
    <w:rPr>
      <w:rFonts w:ascii="Times New Roman" w:eastAsia="Times New Roman" w:hAnsi="Times New Roman" w:cs="Times New Roman"/>
      <w:sz w:val="24"/>
      <w:lang w:val="en-US" w:eastAsia="en-US"/>
    </w:rPr>
  </w:style>
  <w:style w:type="paragraph" w:styleId="Footer">
    <w:name w:val="footer"/>
    <w:basedOn w:val="Normal"/>
    <w:link w:val="FooterChar"/>
    <w:rsid w:val="009B3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3717"/>
    <w:rPr>
      <w:rFonts w:ascii="Times New Roman" w:eastAsia="Times New Roman" w:hAnsi="Times New Roman" w:cs="Times New Roman"/>
      <w:sz w:val="16"/>
      <w:lang w:val="en-US" w:eastAsia="en-US"/>
    </w:rPr>
  </w:style>
  <w:style w:type="paragraph" w:styleId="List">
    <w:name w:val="List"/>
    <w:basedOn w:val="BodyText"/>
    <w:next w:val="BodyText"/>
    <w:rsid w:val="009B3717"/>
    <w:pPr>
      <w:tabs>
        <w:tab w:val="left" w:pos="340"/>
      </w:tabs>
      <w:spacing w:before="60" w:after="60"/>
      <w:ind w:left="340" w:hanging="340"/>
    </w:pPr>
  </w:style>
  <w:style w:type="paragraph" w:styleId="ListBullet">
    <w:name w:val="List Bullet"/>
    <w:basedOn w:val="List"/>
    <w:rsid w:val="009B3717"/>
    <w:pPr>
      <w:numPr>
        <w:numId w:val="13"/>
      </w:numPr>
      <w:tabs>
        <w:tab w:val="clear" w:pos="340"/>
      </w:tabs>
      <w:spacing w:before="40" w:after="40"/>
    </w:pPr>
  </w:style>
  <w:style w:type="character" w:customStyle="1" w:styleId="SpecialBold">
    <w:name w:val="Special Bold"/>
    <w:basedOn w:val="DefaultParagraphFont"/>
    <w:rsid w:val="009B3717"/>
    <w:rPr>
      <w:b/>
      <w:spacing w:val="0"/>
    </w:rPr>
  </w:style>
  <w:style w:type="paragraph" w:styleId="ListBullet2">
    <w:name w:val="List Bullet 2"/>
    <w:basedOn w:val="List2"/>
    <w:rsid w:val="009B3717"/>
    <w:pPr>
      <w:numPr>
        <w:numId w:val="14"/>
      </w:numPr>
      <w:tabs>
        <w:tab w:val="clear" w:pos="680"/>
      </w:tabs>
    </w:pPr>
  </w:style>
  <w:style w:type="paragraph" w:styleId="Header">
    <w:name w:val="header"/>
    <w:basedOn w:val="Normal"/>
    <w:link w:val="HeaderChar"/>
    <w:rsid w:val="009B3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37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717"/>
    <w:pPr>
      <w:spacing w:before="240" w:after="120"/>
      <w:outlineLvl w:val="0"/>
    </w:pPr>
    <w:rPr>
      <w:rFonts w:ascii="Times New Roman" w:hAnsi="Times New Roman"/>
      <w:b/>
      <w:sz w:val="28"/>
    </w:rPr>
  </w:style>
  <w:style w:type="paragraph" w:customStyle="1" w:styleId="AllowPageBreak">
    <w:name w:val="AllowPageBreak"/>
    <w:rsid w:val="009B37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3717"/>
    <w:pPr>
      <w:tabs>
        <w:tab w:val="left" w:pos="680"/>
      </w:tabs>
      <w:spacing w:before="60" w:after="60"/>
      <w:ind w:left="680" w:hanging="340"/>
    </w:pPr>
  </w:style>
  <w:style w:type="character" w:customStyle="1" w:styleId="Underline">
    <w:name w:val="Underline"/>
    <w:basedOn w:val="DefaultParagraphFont"/>
    <w:qFormat/>
    <w:rsid w:val="009B3717"/>
    <w:rPr>
      <w:u w:val="single"/>
    </w:rPr>
  </w:style>
  <w:style w:type="character" w:customStyle="1" w:styleId="BoldandItalics">
    <w:name w:val="Bold and Italics"/>
    <w:qFormat/>
    <w:rsid w:val="009B3717"/>
    <w:rPr>
      <w:b/>
      <w:i/>
      <w:u w:val="none"/>
    </w:rPr>
  </w:style>
  <w:style w:type="character" w:customStyle="1" w:styleId="Heading2Char">
    <w:name w:val="Heading 2 Char"/>
    <w:basedOn w:val="DefaultParagraphFont"/>
    <w:link w:val="Heading2"/>
    <w:rsid w:val="009B3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3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3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3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3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7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7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717"/>
    <w:rPr>
      <w:rFonts w:ascii="Courier New" w:eastAsia="Times New Roman" w:hAnsi="Courier New" w:cs="Times New Roman"/>
      <w:i/>
      <w:szCs w:val="20"/>
      <w:lang w:val="en-US" w:eastAsia="en-US"/>
    </w:rPr>
  </w:style>
  <w:style w:type="paragraph" w:customStyle="1" w:styleId="HeadingBase">
    <w:name w:val="Heading Base"/>
    <w:rsid w:val="009B3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717"/>
    <w:pPr>
      <w:tabs>
        <w:tab w:val="right" w:leader="dot" w:pos="9072"/>
      </w:tabs>
      <w:ind w:left="567"/>
    </w:pPr>
    <w:rPr>
      <w:szCs w:val="22"/>
    </w:rPr>
  </w:style>
  <w:style w:type="paragraph" w:customStyle="1" w:styleId="TOCBase">
    <w:name w:val="TOC Base"/>
    <w:rsid w:val="009B3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717"/>
    <w:pPr>
      <w:tabs>
        <w:tab w:val="right" w:leader="dot" w:pos="9072"/>
      </w:tabs>
      <w:spacing w:before="40" w:after="40"/>
      <w:ind w:left="284"/>
    </w:pPr>
    <w:rPr>
      <w:rFonts w:ascii="Times New Roman" w:hAnsi="Times New Roman"/>
    </w:rPr>
  </w:style>
  <w:style w:type="paragraph" w:styleId="TOC1">
    <w:name w:val="toc 1"/>
    <w:basedOn w:val="TOCBase"/>
    <w:next w:val="Normal"/>
    <w:rsid w:val="009B37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717"/>
    <w:pPr>
      <w:spacing w:before="5040"/>
      <w:jc w:val="center"/>
    </w:pPr>
    <w:rPr>
      <w:sz w:val="48"/>
      <w:szCs w:val="72"/>
      <w:lang w:val="en-US"/>
    </w:rPr>
  </w:style>
  <w:style w:type="character" w:customStyle="1" w:styleId="TitleChar">
    <w:name w:val="Title Char"/>
    <w:basedOn w:val="DefaultParagraphFont"/>
    <w:link w:val="Title"/>
    <w:rsid w:val="009B3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717"/>
    <w:pPr>
      <w:tabs>
        <w:tab w:val="left" w:pos="3600"/>
        <w:tab w:val="left" w:pos="3958"/>
      </w:tabs>
    </w:pPr>
  </w:style>
  <w:style w:type="paragraph" w:customStyle="1" w:styleId="Note">
    <w:name w:val="Note"/>
    <w:basedOn w:val="BodyText"/>
    <w:rsid w:val="009B3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717"/>
    <w:pPr>
      <w:framePr w:wrap="auto" w:hAnchor="text" w:y="6049"/>
    </w:pPr>
    <w:rPr>
      <w:color w:val="000000"/>
      <w:sz w:val="40"/>
    </w:rPr>
  </w:style>
  <w:style w:type="paragraph" w:customStyle="1" w:styleId="TOCTitle">
    <w:name w:val="TOCTitle"/>
    <w:basedOn w:val="Heading1"/>
    <w:rsid w:val="009B3717"/>
    <w:pPr>
      <w:spacing w:after="240"/>
      <w:jc w:val="center"/>
      <w:outlineLvl w:val="9"/>
    </w:pPr>
    <w:rPr>
      <w:caps/>
    </w:rPr>
  </w:style>
  <w:style w:type="paragraph" w:customStyle="1" w:styleId="Version">
    <w:name w:val="Version"/>
    <w:rsid w:val="009B37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717"/>
    <w:pPr>
      <w:keepNext w:val="0"/>
      <w:tabs>
        <w:tab w:val="right" w:pos="4176"/>
      </w:tabs>
      <w:ind w:left="198" w:hanging="198"/>
    </w:pPr>
    <w:rPr>
      <w:rFonts w:ascii="Garamond" w:hAnsi="Garamond"/>
    </w:rPr>
  </w:style>
  <w:style w:type="paragraph" w:styleId="IndexHeading">
    <w:name w:val="index heading"/>
    <w:basedOn w:val="Normal"/>
    <w:next w:val="Index1"/>
    <w:semiHidden/>
    <w:rsid w:val="009B3717"/>
    <w:pPr>
      <w:spacing w:before="120" w:after="120"/>
    </w:pPr>
    <w:rPr>
      <w:rFonts w:ascii="Arial" w:hAnsi="Arial"/>
      <w:b/>
      <w:color w:val="918585"/>
      <w:sz w:val="24"/>
    </w:rPr>
  </w:style>
  <w:style w:type="paragraph" w:customStyle="1" w:styleId="Chapter">
    <w:name w:val="Chapter"/>
    <w:basedOn w:val="Normal"/>
    <w:rsid w:val="009B3717"/>
    <w:pPr>
      <w:spacing w:before="240"/>
    </w:pPr>
    <w:rPr>
      <w:rFonts w:ascii="Times New Roman" w:hAnsi="Times New Roman"/>
      <w:smallCaps/>
      <w:spacing w:val="80"/>
      <w:sz w:val="28"/>
    </w:rPr>
  </w:style>
  <w:style w:type="paragraph" w:customStyle="1" w:styleId="InChapter">
    <w:name w:val="InChapter"/>
    <w:basedOn w:val="Heading3"/>
    <w:rsid w:val="009B3717"/>
    <w:pPr>
      <w:spacing w:after="240"/>
      <w:outlineLvl w:val="9"/>
    </w:pPr>
    <w:rPr>
      <w:noProof/>
    </w:rPr>
  </w:style>
  <w:style w:type="paragraph" w:styleId="Index2">
    <w:name w:val="index 2"/>
    <w:basedOn w:val="Normal"/>
    <w:next w:val="Normal"/>
    <w:semiHidden/>
    <w:rsid w:val="009B3717"/>
    <w:pPr>
      <w:tabs>
        <w:tab w:val="right" w:pos="4176"/>
      </w:tabs>
      <w:ind w:left="568" w:hanging="284"/>
    </w:pPr>
    <w:rPr>
      <w:rFonts w:ascii="Garamond" w:hAnsi="Garamond"/>
    </w:rPr>
  </w:style>
  <w:style w:type="paragraph" w:customStyle="1" w:styleId="Byline">
    <w:name w:val="Byline"/>
    <w:rsid w:val="009B3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717"/>
    <w:pPr>
      <w:tabs>
        <w:tab w:val="clear" w:pos="3600"/>
        <w:tab w:val="clear" w:pos="3958"/>
      </w:tabs>
      <w:jc w:val="right"/>
    </w:pPr>
  </w:style>
  <w:style w:type="character" w:styleId="Emphasis">
    <w:name w:val="Emphasis"/>
    <w:basedOn w:val="DefaultParagraphFont"/>
    <w:qFormat/>
    <w:rsid w:val="009B3717"/>
    <w:rPr>
      <w:i/>
    </w:rPr>
  </w:style>
  <w:style w:type="paragraph" w:styleId="Caption">
    <w:name w:val="caption"/>
    <w:basedOn w:val="BodyText"/>
    <w:next w:val="Normal"/>
    <w:qFormat/>
    <w:rsid w:val="009B3717"/>
    <w:pPr>
      <w:framePr w:w="2268" w:hSpace="181" w:vSpace="181" w:wrap="around" w:vAnchor="text" w:hAnchor="page" w:x="1135" w:y="285" w:anchorLock="1"/>
    </w:pPr>
    <w:rPr>
      <w:i/>
    </w:rPr>
  </w:style>
  <w:style w:type="paragraph" w:customStyle="1" w:styleId="MiniTOCTitle">
    <w:name w:val="MiniTOCTitle"/>
    <w:basedOn w:val="Heading4"/>
    <w:rsid w:val="009B3717"/>
    <w:pPr>
      <w:spacing w:before="240"/>
      <w:outlineLvl w:val="9"/>
    </w:pPr>
    <w:rPr>
      <w:noProof/>
      <w:sz w:val="24"/>
    </w:rPr>
  </w:style>
  <w:style w:type="paragraph" w:customStyle="1" w:styleId="MiniTOCItem">
    <w:name w:val="MiniTOCItem"/>
    <w:basedOn w:val="ListBullet"/>
    <w:rsid w:val="009B3717"/>
    <w:pPr>
      <w:numPr>
        <w:numId w:val="0"/>
      </w:numPr>
      <w:tabs>
        <w:tab w:val="right" w:leader="dot" w:pos="6521"/>
      </w:tabs>
      <w:spacing w:before="0" w:after="0"/>
    </w:pPr>
  </w:style>
  <w:style w:type="paragraph" w:customStyle="1" w:styleId="TOFTitle">
    <w:name w:val="TOFTitle"/>
    <w:basedOn w:val="TOCTitle"/>
    <w:rsid w:val="009B3717"/>
  </w:style>
  <w:style w:type="paragraph" w:styleId="TableofFigures">
    <w:name w:val="table of figures"/>
    <w:basedOn w:val="Normal"/>
    <w:next w:val="Normal"/>
    <w:semiHidden/>
    <w:rsid w:val="009B3717"/>
    <w:pPr>
      <w:tabs>
        <w:tab w:val="right" w:leader="dot" w:pos="9072"/>
      </w:tabs>
      <w:ind w:left="970" w:hanging="403"/>
    </w:pPr>
    <w:rPr>
      <w:rFonts w:ascii="Times New Roman" w:hAnsi="Times New Roman"/>
      <w:b/>
    </w:rPr>
  </w:style>
  <w:style w:type="paragraph" w:styleId="ListNumber">
    <w:name w:val="List Number"/>
    <w:basedOn w:val="List"/>
    <w:rsid w:val="009B3717"/>
    <w:pPr>
      <w:numPr>
        <w:numId w:val="11"/>
      </w:numPr>
    </w:pPr>
  </w:style>
  <w:style w:type="character" w:customStyle="1" w:styleId="WingdingSymbols">
    <w:name w:val="Wingding Symbols"/>
    <w:rsid w:val="009B3717"/>
    <w:rPr>
      <w:rFonts w:ascii="Wingdings" w:hAnsi="Wingdings"/>
    </w:rPr>
  </w:style>
  <w:style w:type="paragraph" w:customStyle="1" w:styleId="TableHeading">
    <w:name w:val="Table Heading"/>
    <w:basedOn w:val="HeadingBase"/>
    <w:rsid w:val="009B3717"/>
    <w:pPr>
      <w:keepLines/>
      <w:pBdr>
        <w:bottom w:val="single" w:sz="6" w:space="1" w:color="918585"/>
      </w:pBdr>
      <w:spacing w:before="240"/>
    </w:pPr>
  </w:style>
  <w:style w:type="character" w:customStyle="1" w:styleId="HotSpot">
    <w:name w:val="HotSpot"/>
    <w:rsid w:val="009B3717"/>
    <w:rPr>
      <w:color w:val="0033CC"/>
      <w:u w:val="none"/>
    </w:rPr>
  </w:style>
  <w:style w:type="paragraph" w:customStyle="1" w:styleId="BodyTextRight">
    <w:name w:val="Body Text Right"/>
    <w:basedOn w:val="BodyText"/>
    <w:rsid w:val="009B3717"/>
    <w:pPr>
      <w:spacing w:before="0" w:after="0"/>
      <w:jc w:val="right"/>
    </w:pPr>
  </w:style>
  <w:style w:type="paragraph" w:styleId="Index3">
    <w:name w:val="index 3"/>
    <w:basedOn w:val="ListNumber2"/>
    <w:next w:val="Normal"/>
    <w:semiHidden/>
    <w:rsid w:val="009B3717"/>
    <w:pPr>
      <w:numPr>
        <w:numId w:val="0"/>
      </w:numPr>
      <w:tabs>
        <w:tab w:val="right" w:leader="dot" w:pos="4176"/>
      </w:tabs>
    </w:pPr>
  </w:style>
  <w:style w:type="paragraph" w:styleId="ListNumber2">
    <w:name w:val="List Number 2"/>
    <w:basedOn w:val="List2"/>
    <w:rsid w:val="009B3717"/>
    <w:pPr>
      <w:numPr>
        <w:numId w:val="10"/>
      </w:numPr>
      <w:tabs>
        <w:tab w:val="clear" w:pos="1060"/>
      </w:tabs>
    </w:pPr>
  </w:style>
  <w:style w:type="paragraph" w:customStyle="1" w:styleId="MarginNote">
    <w:name w:val="Margin Note"/>
    <w:basedOn w:val="BodyText"/>
    <w:rsid w:val="009B3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37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717"/>
    <w:rPr>
      <w:sz w:val="32"/>
    </w:rPr>
  </w:style>
  <w:style w:type="paragraph" w:customStyle="1" w:styleId="HeadingProcedure">
    <w:name w:val="Heading Procedure"/>
    <w:basedOn w:val="HeadingBase"/>
    <w:next w:val="Normal"/>
    <w:rsid w:val="009B3717"/>
    <w:pPr>
      <w:tabs>
        <w:tab w:val="left" w:pos="0"/>
      </w:tabs>
      <w:spacing w:before="120" w:after="60"/>
    </w:pPr>
    <w:rPr>
      <w:i/>
      <w:color w:val="918585"/>
      <w:sz w:val="22"/>
    </w:rPr>
  </w:style>
  <w:style w:type="paragraph" w:customStyle="1" w:styleId="TableBodyText">
    <w:name w:val="Table Body Text"/>
    <w:basedOn w:val="BodyText"/>
    <w:rsid w:val="009B3717"/>
    <w:pPr>
      <w:spacing w:before="60" w:after="60"/>
    </w:pPr>
  </w:style>
  <w:style w:type="paragraph" w:styleId="ListContinue">
    <w:name w:val="List Continue"/>
    <w:basedOn w:val="List"/>
    <w:rsid w:val="009B3717"/>
    <w:pPr>
      <w:ind w:firstLine="0"/>
    </w:pPr>
  </w:style>
  <w:style w:type="paragraph" w:customStyle="1" w:styleId="ListNote">
    <w:name w:val="List Note"/>
    <w:basedOn w:val="List"/>
    <w:rsid w:val="009B3717"/>
    <w:pPr>
      <w:pBdr>
        <w:top w:val="single" w:sz="6" w:space="2" w:color="918585"/>
        <w:bottom w:val="single" w:sz="6" w:space="2" w:color="918585"/>
      </w:pBdr>
      <w:tabs>
        <w:tab w:val="left" w:pos="1021"/>
      </w:tabs>
      <w:ind w:firstLine="0"/>
    </w:pPr>
  </w:style>
  <w:style w:type="paragraph" w:customStyle="1" w:styleId="Warning">
    <w:name w:val="Warning"/>
    <w:basedOn w:val="BodyText"/>
    <w:rsid w:val="009B3717"/>
    <w:pPr>
      <w:shd w:val="clear" w:color="auto" w:fill="D9D9D9"/>
      <w:tabs>
        <w:tab w:val="left" w:pos="992"/>
      </w:tabs>
      <w:ind w:left="119" w:right="119"/>
    </w:pPr>
    <w:rPr>
      <w:sz w:val="20"/>
    </w:rPr>
  </w:style>
  <w:style w:type="paragraph" w:customStyle="1" w:styleId="MarginIcons">
    <w:name w:val="Margin Icons"/>
    <w:basedOn w:val="BodyText"/>
    <w:rsid w:val="009B3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3717"/>
    <w:rPr>
      <w:rFonts w:ascii="Courier New" w:hAnsi="Courier New"/>
    </w:rPr>
  </w:style>
  <w:style w:type="paragraph" w:customStyle="1" w:styleId="NoteBullet">
    <w:name w:val="Note Bullet"/>
    <w:basedOn w:val="Note"/>
    <w:rsid w:val="009B3717"/>
    <w:pPr>
      <w:tabs>
        <w:tab w:val="clear" w:pos="680"/>
      </w:tabs>
      <w:spacing w:before="60" w:after="60"/>
    </w:pPr>
  </w:style>
  <w:style w:type="paragraph" w:customStyle="1" w:styleId="SubHeading2">
    <w:name w:val="SubHeading2"/>
    <w:basedOn w:val="HeadingBase"/>
    <w:rsid w:val="009B3717"/>
    <w:pPr>
      <w:spacing w:before="240" w:after="60"/>
    </w:pPr>
    <w:rPr>
      <w:sz w:val="20"/>
    </w:rPr>
  </w:style>
  <w:style w:type="paragraph" w:customStyle="1" w:styleId="SubHeading1">
    <w:name w:val="SubHeading1"/>
    <w:basedOn w:val="HeadingBase"/>
    <w:rsid w:val="009B3717"/>
    <w:pPr>
      <w:spacing w:before="240" w:after="60"/>
    </w:pPr>
    <w:rPr>
      <w:color w:val="918585"/>
      <w:sz w:val="22"/>
    </w:rPr>
  </w:style>
  <w:style w:type="paragraph" w:customStyle="1" w:styleId="SideHeading">
    <w:name w:val="Side Heading"/>
    <w:basedOn w:val="HeadingBase"/>
    <w:rsid w:val="009B3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717"/>
    <w:pPr>
      <w:numPr>
        <w:numId w:val="12"/>
      </w:numPr>
    </w:pPr>
  </w:style>
  <w:style w:type="paragraph" w:styleId="PlainText">
    <w:name w:val="Plain Text"/>
    <w:basedOn w:val="Normal"/>
    <w:link w:val="PlainTextChar"/>
    <w:rsid w:val="009B3717"/>
    <w:rPr>
      <w:sz w:val="20"/>
    </w:rPr>
  </w:style>
  <w:style w:type="character" w:customStyle="1" w:styleId="PlainTextChar">
    <w:name w:val="Plain Text Char"/>
    <w:basedOn w:val="DefaultParagraphFont"/>
    <w:link w:val="PlainText"/>
    <w:rsid w:val="009B37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3717"/>
    <w:rPr>
      <w:b/>
      <w:smallCaps/>
    </w:rPr>
  </w:style>
  <w:style w:type="paragraph" w:customStyle="1" w:styleId="TableListNumber">
    <w:name w:val="Table List Number"/>
    <w:basedOn w:val="ListNumber"/>
    <w:rsid w:val="009B3717"/>
    <w:pPr>
      <w:numPr>
        <w:numId w:val="0"/>
      </w:numPr>
    </w:pPr>
  </w:style>
  <w:style w:type="paragraph" w:styleId="TOC4">
    <w:name w:val="toc 4"/>
    <w:basedOn w:val="TOCBase"/>
    <w:next w:val="Normal"/>
    <w:semiHidden/>
    <w:rsid w:val="009B3717"/>
    <w:pPr>
      <w:tabs>
        <w:tab w:val="right" w:leader="dot" w:pos="9071"/>
      </w:tabs>
      <w:ind w:left="1701"/>
    </w:pPr>
  </w:style>
  <w:style w:type="paragraph" w:customStyle="1" w:styleId="ListAlpha">
    <w:name w:val="List Alpha"/>
    <w:basedOn w:val="List"/>
    <w:rsid w:val="009B3717"/>
    <w:pPr>
      <w:numPr>
        <w:numId w:val="9"/>
      </w:numPr>
    </w:pPr>
  </w:style>
  <w:style w:type="paragraph" w:customStyle="1" w:styleId="ListAlpha2">
    <w:name w:val="List Alpha 2"/>
    <w:basedOn w:val="List2"/>
    <w:rsid w:val="009B3717"/>
    <w:pPr>
      <w:numPr>
        <w:numId w:val="8"/>
      </w:numPr>
    </w:pPr>
  </w:style>
  <w:style w:type="paragraph" w:styleId="List3">
    <w:name w:val="List 3"/>
    <w:basedOn w:val="BodyText"/>
    <w:rsid w:val="009B3717"/>
    <w:pPr>
      <w:tabs>
        <w:tab w:val="left" w:pos="1021"/>
      </w:tabs>
      <w:spacing w:before="60" w:after="60"/>
      <w:ind w:left="1020" w:hanging="340"/>
    </w:pPr>
  </w:style>
  <w:style w:type="paragraph" w:styleId="List4">
    <w:name w:val="List 4"/>
    <w:basedOn w:val="BodyText"/>
    <w:rsid w:val="009B3717"/>
    <w:pPr>
      <w:tabs>
        <w:tab w:val="left" w:pos="1361"/>
      </w:tabs>
      <w:spacing w:before="60" w:after="60"/>
      <w:ind w:left="1361" w:hanging="340"/>
    </w:pPr>
  </w:style>
  <w:style w:type="paragraph" w:styleId="List5">
    <w:name w:val="List 5"/>
    <w:basedOn w:val="BodyText"/>
    <w:rsid w:val="009B3717"/>
    <w:pPr>
      <w:tabs>
        <w:tab w:val="left" w:pos="1701"/>
      </w:tabs>
      <w:spacing w:before="60" w:after="60"/>
      <w:ind w:left="1701" w:hanging="340"/>
    </w:pPr>
  </w:style>
  <w:style w:type="paragraph" w:styleId="ListBullet3">
    <w:name w:val="List Bullet 3"/>
    <w:basedOn w:val="List3"/>
    <w:rsid w:val="009B3717"/>
    <w:pPr>
      <w:numPr>
        <w:numId w:val="15"/>
      </w:numPr>
      <w:tabs>
        <w:tab w:val="clear" w:pos="1021"/>
      </w:tabs>
      <w:ind w:left="1037" w:hanging="357"/>
    </w:pPr>
  </w:style>
  <w:style w:type="paragraph" w:styleId="ListBullet4">
    <w:name w:val="List Bullet 4"/>
    <w:basedOn w:val="List4"/>
    <w:rsid w:val="009B3717"/>
    <w:pPr>
      <w:numPr>
        <w:numId w:val="3"/>
      </w:numPr>
    </w:pPr>
  </w:style>
  <w:style w:type="paragraph" w:styleId="ListBullet5">
    <w:name w:val="List Bullet 5"/>
    <w:basedOn w:val="List5"/>
    <w:rsid w:val="009B3717"/>
    <w:pPr>
      <w:numPr>
        <w:numId w:val="4"/>
      </w:numPr>
    </w:pPr>
  </w:style>
  <w:style w:type="paragraph" w:styleId="ListContinue2">
    <w:name w:val="List Continue 2"/>
    <w:basedOn w:val="List2"/>
    <w:rsid w:val="009B3717"/>
    <w:pPr>
      <w:ind w:firstLine="0"/>
    </w:pPr>
  </w:style>
  <w:style w:type="paragraph" w:styleId="ListContinue3">
    <w:name w:val="List Continue 3"/>
    <w:basedOn w:val="List3"/>
    <w:rsid w:val="009B3717"/>
    <w:pPr>
      <w:ind w:left="1021" w:firstLine="0"/>
    </w:pPr>
  </w:style>
  <w:style w:type="paragraph" w:styleId="ListContinue4">
    <w:name w:val="List Continue 4"/>
    <w:basedOn w:val="List4"/>
    <w:rsid w:val="009B3717"/>
    <w:pPr>
      <w:ind w:firstLine="0"/>
    </w:pPr>
  </w:style>
  <w:style w:type="paragraph" w:styleId="ListContinue5">
    <w:name w:val="List Continue 5"/>
    <w:basedOn w:val="List5"/>
    <w:rsid w:val="009B3717"/>
    <w:pPr>
      <w:ind w:firstLine="0"/>
    </w:pPr>
  </w:style>
  <w:style w:type="paragraph" w:styleId="ListNumber3">
    <w:name w:val="List Number 3"/>
    <w:basedOn w:val="List3"/>
    <w:rsid w:val="009B3717"/>
    <w:pPr>
      <w:numPr>
        <w:numId w:val="5"/>
      </w:numPr>
    </w:pPr>
  </w:style>
  <w:style w:type="paragraph" w:styleId="ListNumber4">
    <w:name w:val="List Number 4"/>
    <w:basedOn w:val="List4"/>
    <w:rsid w:val="009B3717"/>
    <w:pPr>
      <w:numPr>
        <w:numId w:val="6"/>
      </w:numPr>
    </w:pPr>
  </w:style>
  <w:style w:type="paragraph" w:styleId="ListNumber5">
    <w:name w:val="List Number 5"/>
    <w:basedOn w:val="List5"/>
    <w:rsid w:val="009B3717"/>
    <w:pPr>
      <w:numPr>
        <w:numId w:val="7"/>
      </w:numPr>
    </w:pPr>
  </w:style>
  <w:style w:type="paragraph" w:styleId="BlockText">
    <w:name w:val="Block Text"/>
    <w:basedOn w:val="Normal"/>
    <w:rsid w:val="009B3717"/>
    <w:pPr>
      <w:spacing w:after="120"/>
      <w:ind w:left="1440" w:right="1440"/>
    </w:pPr>
  </w:style>
  <w:style w:type="character" w:customStyle="1" w:styleId="Subscript">
    <w:name w:val="Subscript"/>
    <w:basedOn w:val="DefaultParagraphFont"/>
    <w:rsid w:val="009B3717"/>
    <w:rPr>
      <w:sz w:val="16"/>
      <w:vertAlign w:val="subscript"/>
    </w:rPr>
  </w:style>
  <w:style w:type="character" w:customStyle="1" w:styleId="Superscript">
    <w:name w:val="Superscript"/>
    <w:basedOn w:val="DefaultParagraphFont"/>
    <w:rsid w:val="009B3717"/>
    <w:rPr>
      <w:sz w:val="16"/>
      <w:vertAlign w:val="superscript"/>
    </w:rPr>
  </w:style>
  <w:style w:type="character" w:customStyle="1" w:styleId="Symbols">
    <w:name w:val="Symbols"/>
    <w:basedOn w:val="DefaultParagraphFont"/>
    <w:rsid w:val="009B3717"/>
    <w:rPr>
      <w:rFonts w:ascii="Symbol" w:hAnsi="Symbol"/>
    </w:rPr>
  </w:style>
  <w:style w:type="character" w:customStyle="1" w:styleId="MenuOptions">
    <w:name w:val="Menu Options"/>
    <w:basedOn w:val="DefaultParagraphFont"/>
    <w:rsid w:val="009B3717"/>
    <w:rPr>
      <w:rFonts w:ascii="Arial Narrow" w:hAnsi="Arial Narrow"/>
      <w:smallCaps/>
    </w:rPr>
  </w:style>
  <w:style w:type="character" w:customStyle="1" w:styleId="Buttons">
    <w:name w:val="Buttons"/>
    <w:basedOn w:val="DefaultParagraphFont"/>
    <w:rsid w:val="009B3717"/>
    <w:rPr>
      <w:b/>
    </w:rPr>
  </w:style>
  <w:style w:type="character" w:customStyle="1" w:styleId="Underlined">
    <w:name w:val="Underlined"/>
    <w:basedOn w:val="DefaultParagraphFont"/>
    <w:rsid w:val="009B3717"/>
    <w:rPr>
      <w:u w:val="single"/>
    </w:rPr>
  </w:style>
  <w:style w:type="paragraph" w:customStyle="1" w:styleId="TableBodyTextRight">
    <w:name w:val="Table Body Text Right"/>
    <w:basedOn w:val="TableBodyText"/>
    <w:rsid w:val="009B3717"/>
    <w:pPr>
      <w:widowControl w:val="0"/>
      <w:autoSpaceDE w:val="0"/>
      <w:autoSpaceDN w:val="0"/>
      <w:adjustRightInd w:val="0"/>
      <w:jc w:val="right"/>
    </w:pPr>
    <w:rPr>
      <w:rFonts w:cs="Arial"/>
      <w:szCs w:val="18"/>
    </w:rPr>
  </w:style>
  <w:style w:type="paragraph" w:customStyle="1" w:styleId="CopyrightText">
    <w:name w:val="Copyright Text"/>
    <w:basedOn w:val="BodyText"/>
    <w:rsid w:val="009B3717"/>
    <w:rPr>
      <w:sz w:val="18"/>
    </w:rPr>
  </w:style>
  <w:style w:type="paragraph" w:customStyle="1" w:styleId="BodySmallRight">
    <w:name w:val="Body Small Right"/>
    <w:basedOn w:val="BodyTextRight"/>
    <w:rsid w:val="009B3717"/>
    <w:rPr>
      <w:sz w:val="18"/>
      <w:szCs w:val="18"/>
    </w:rPr>
  </w:style>
  <w:style w:type="paragraph" w:customStyle="1" w:styleId="MarginEdition">
    <w:name w:val="Margin Edition"/>
    <w:basedOn w:val="MarginNote"/>
    <w:rsid w:val="009B3717"/>
    <w:pPr>
      <w:spacing w:before="0" w:after="0"/>
    </w:pPr>
    <w:rPr>
      <w:rFonts w:ascii="Times New Roman" w:hAnsi="Times New Roman"/>
      <w:color w:val="999999"/>
    </w:rPr>
  </w:style>
  <w:style w:type="paragraph" w:customStyle="1" w:styleId="Spacer">
    <w:name w:val="Spacer"/>
    <w:basedOn w:val="Normal"/>
    <w:rsid w:val="009B3717"/>
    <w:rPr>
      <w:sz w:val="2"/>
      <w:szCs w:val="2"/>
    </w:rPr>
  </w:style>
  <w:style w:type="character" w:customStyle="1" w:styleId="Small">
    <w:name w:val="Small"/>
    <w:basedOn w:val="DefaultParagraphFont"/>
    <w:rsid w:val="009B3717"/>
    <w:rPr>
      <w:sz w:val="16"/>
    </w:rPr>
  </w:style>
  <w:style w:type="paragraph" w:customStyle="1" w:styleId="WideTable">
    <w:name w:val="Wide Table"/>
    <w:basedOn w:val="Normal"/>
    <w:rsid w:val="009B3717"/>
    <w:pPr>
      <w:ind w:left="-1418"/>
    </w:pPr>
    <w:rPr>
      <w:sz w:val="2"/>
      <w:szCs w:val="2"/>
    </w:rPr>
  </w:style>
  <w:style w:type="character" w:styleId="PageNumber">
    <w:name w:val="page number"/>
    <w:basedOn w:val="DefaultParagraphFont"/>
    <w:rsid w:val="009B3717"/>
  </w:style>
  <w:style w:type="paragraph" w:styleId="Quote">
    <w:name w:val="Quote"/>
    <w:basedOn w:val="Heading1"/>
    <w:link w:val="QuoteChar"/>
    <w:qFormat/>
    <w:rsid w:val="009B3717"/>
    <w:rPr>
      <w:b w:val="0"/>
      <w:sz w:val="72"/>
      <w:szCs w:val="72"/>
      <w:lang w:val="en-NZ"/>
    </w:rPr>
  </w:style>
  <w:style w:type="character" w:customStyle="1" w:styleId="QuoteChar">
    <w:name w:val="Quote Char"/>
    <w:basedOn w:val="DefaultParagraphFont"/>
    <w:link w:val="Quote"/>
    <w:rsid w:val="009B3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717"/>
    <w:pPr>
      <w:pageBreakBefore/>
    </w:pPr>
  </w:style>
  <w:style w:type="paragraph" w:customStyle="1" w:styleId="Border">
    <w:name w:val="Border"/>
    <w:basedOn w:val="Normal"/>
    <w:qFormat/>
    <w:rsid w:val="009B3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3717"/>
    <w:rPr>
      <w:b/>
      <w:bCs/>
      <w:i/>
      <w:iCs/>
      <w:color w:val="auto"/>
    </w:rPr>
  </w:style>
  <w:style w:type="paragraph" w:styleId="IntenseQuote">
    <w:name w:val="Intense Quote"/>
    <w:basedOn w:val="Normal"/>
    <w:next w:val="Normal"/>
    <w:link w:val="IntenseQuoteChar"/>
    <w:uiPriority w:val="30"/>
    <w:qFormat/>
    <w:rsid w:val="009B3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37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3717"/>
    <w:rPr>
      <w:smallCaps/>
      <w:color w:val="auto"/>
      <w:u w:val="single"/>
    </w:rPr>
  </w:style>
  <w:style w:type="character" w:styleId="IntenseReference">
    <w:name w:val="Intense Reference"/>
    <w:basedOn w:val="DefaultParagraphFont"/>
    <w:uiPriority w:val="32"/>
    <w:qFormat/>
    <w:rsid w:val="009B3717"/>
    <w:rPr>
      <w:b/>
      <w:bCs/>
      <w:smallCaps/>
      <w:color w:val="auto"/>
      <w:spacing w:val="5"/>
      <w:u w:val="single"/>
    </w:rPr>
  </w:style>
  <w:style w:type="paragraph" w:customStyle="1" w:styleId="2ColumnHeading">
    <w:name w:val="2Column Heading"/>
    <w:basedOn w:val="BodyText"/>
    <w:qFormat/>
    <w:rsid w:val="009B3717"/>
    <w:pPr>
      <w:spacing w:after="60"/>
      <w:ind w:left="-2268"/>
    </w:pPr>
    <w:rPr>
      <w:b/>
    </w:rPr>
  </w:style>
  <w:style w:type="paragraph" w:customStyle="1" w:styleId="Heading1TOC">
    <w:name w:val="Heading1 TOC"/>
    <w:basedOn w:val="Normal"/>
    <w:qFormat/>
    <w:rsid w:val="009B3717"/>
    <w:pPr>
      <w:spacing w:before="240" w:after="120"/>
    </w:pPr>
    <w:rPr>
      <w:rFonts w:ascii="Times New Roman" w:hAnsi="Times New Roman"/>
      <w:b/>
      <w:sz w:val="32"/>
    </w:rPr>
  </w:style>
  <w:style w:type="paragraph" w:customStyle="1" w:styleId="Heading2TOC">
    <w:name w:val="Heading2 TOC"/>
    <w:basedOn w:val="Normal"/>
    <w:qFormat/>
    <w:rsid w:val="009B3717"/>
    <w:pPr>
      <w:spacing w:before="240" w:after="60"/>
    </w:pPr>
    <w:rPr>
      <w:rFonts w:ascii="Times New Roman" w:hAnsi="Times New Roman"/>
      <w:b/>
      <w:sz w:val="28"/>
    </w:rPr>
  </w:style>
  <w:style w:type="paragraph" w:styleId="BalloonText">
    <w:name w:val="Balloon Text"/>
    <w:basedOn w:val="Normal"/>
    <w:link w:val="BalloonTextChar"/>
    <w:rsid w:val="009B3717"/>
    <w:rPr>
      <w:rFonts w:ascii="Tahoma" w:hAnsi="Tahoma" w:cs="Tahoma"/>
      <w:sz w:val="16"/>
      <w:szCs w:val="16"/>
    </w:rPr>
  </w:style>
  <w:style w:type="character" w:customStyle="1" w:styleId="BalloonTextChar">
    <w:name w:val="Balloon Text Char"/>
    <w:basedOn w:val="DefaultParagraphFont"/>
    <w:link w:val="BalloonText"/>
    <w:rsid w:val="009B37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7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37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979</Words>
  <Characters>6176</Characters>
  <Application>Microsoft Office Word</Application>
  <DocSecurity>0</DocSecurity>
  <Lines>248</Lines>
  <Paragraphs>137</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MTMR107C Process sales transactions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2012-05-27T06:41:00Z</dcterms:created>
  <dcterms:modified xsi:type="dcterms:W3CDTF">2012-05-27T06:42:00Z</dcterms:modified>
</cp:coreProperties>
</file>