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0A5" w:rsidP="008670A5">
      <w:pPr>
        <w:pStyle w:val="Title"/>
      </w:pPr>
      <w:r>
        <w:fldChar w:fldCharType="begin"/>
      </w:r>
      <w:r>
        <w:instrText xml:space="preserve"> TITLE   \* MERGEFORMAT </w:instrText>
      </w:r>
      <w:r>
        <w:fldChar w:fldCharType="separate"/>
      </w:r>
      <w:r>
        <w:t>MTMR102C Trim meat for further processing</w:t>
      </w:r>
      <w:r>
        <w:fldChar w:fldCharType="end"/>
      </w:r>
    </w:p>
    <w:p w:rsidR="008670A5" w:rsidP="008670A5">
      <w:pPr>
        <w:pStyle w:val="Version"/>
        <w:sectPr w:rsidSect="002F76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684" w:rsidP="002F7684">
      <w:pPr>
        <w:pStyle w:val="SuperHeading"/>
      </w:pPr>
      <w:r w:rsidRPr="002F7684">
        <w:t>MTMR102C Trim meat for further processing</w:t>
      </w:r>
    </w:p>
    <w:p w:rsidR="00000000" w:rsidRPr="002F7684" w:rsidP="002F7684">
      <w:pPr>
        <w:pStyle w:val="Heading1"/>
      </w:pPr>
      <w:bookmarkStart w:id="1" w:name="O_337159"/>
      <w:bookmarkEnd w:id="1"/>
      <w:r w:rsidRPr="002F7684">
        <w:t>Modification History</w:t>
      </w:r>
    </w:p>
    <w:p w:rsidR="00000000" w:rsidRPr="002F7684" w:rsidP="002F7684">
      <w:pPr>
        <w:pStyle w:val="BodyText"/>
      </w:pPr>
      <w:r w:rsidRPr="002F7684">
        <w:t>Not applicable.</w:t>
      </w:r>
    </w:p>
    <w:p w:rsidR="00000000" w:rsidRPr="002F7684" w:rsidP="002F7684">
      <w:pPr>
        <w:pStyle w:val="AllowPageBreak"/>
      </w:pPr>
    </w:p>
    <w:p w:rsidR="00000000" w:rsidRPr="002F7684" w:rsidP="002F7684">
      <w:pPr>
        <w:pStyle w:val="Heading1"/>
      </w:pPr>
      <w:bookmarkStart w:id="2" w:name="O_337157"/>
      <w:bookmarkEnd w:id="2"/>
      <w:r w:rsidRPr="002F7684">
        <w:t>Unit Descriptor</w:t>
      </w:r>
    </w:p>
    <w:tbl>
      <w:tblPr>
        <w:tblW w:w="0" w:type="auto"/>
        <w:tblLayout w:type="fixed"/>
        <w:tblCellMar>
          <w:left w:w="62" w:type="dxa"/>
          <w:right w:w="62" w:type="dxa"/>
        </w:tblCellMar>
        <w:tblLook w:val="0000"/>
      </w:tblPr>
      <w:tblGrid>
        <w:gridCol w:w="2673"/>
        <w:gridCol w:w="5849"/>
      </w:tblGrid>
      <w:tr w:rsidTr="008670A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This unit covers the skills and knowledge required to use a knife for trimming lesser-valued cuts of meat. T</w:t>
            </w:r>
            <w:r w:rsidRPr="002F7684">
              <w:t>he trim is usually performed prior to further processing such as mincing and sausage making.</w:t>
            </w:r>
          </w:p>
        </w:tc>
      </w:tr>
    </w:tbl>
    <w:p w:rsidR="008670A5" w:rsidP="002F7684">
      <w:pPr>
        <w:pStyle w:val="BodyText"/>
      </w:pPr>
    </w:p>
    <w:p w:rsidR="008670A5" w:rsidP="002F7684">
      <w:pPr>
        <w:pStyle w:val="BodyText"/>
      </w:pPr>
    </w:p>
    <w:p w:rsidR="00000000" w:rsidRPr="002F7684" w:rsidP="002F7684">
      <w:pPr>
        <w:pStyle w:val="Heading1"/>
      </w:pPr>
      <w:bookmarkStart w:id="3" w:name="O_337145"/>
      <w:bookmarkEnd w:id="3"/>
      <w:r w:rsidRPr="002F7684">
        <w:t>Application of the Unit</w:t>
      </w:r>
    </w:p>
    <w:tbl>
      <w:tblPr>
        <w:tblW w:w="0" w:type="auto"/>
        <w:tblLayout w:type="fixed"/>
        <w:tblCellMar>
          <w:left w:w="62" w:type="dxa"/>
          <w:right w:w="62" w:type="dxa"/>
        </w:tblCellMar>
        <w:tblLook w:val="0000"/>
      </w:tblPr>
      <w:tblGrid>
        <w:gridCol w:w="2753"/>
        <w:gridCol w:w="5769"/>
      </w:tblGrid>
      <w:tr w:rsidTr="008670A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This unit is applicable to workers in boning rooms, smallgoods manufacturing and meat retail operations.</w:t>
            </w:r>
          </w:p>
        </w:tc>
      </w:tr>
    </w:tbl>
    <w:p w:rsidR="008670A5" w:rsidP="002F7684">
      <w:pPr>
        <w:pStyle w:val="BodyText"/>
      </w:pPr>
    </w:p>
    <w:p w:rsidR="008670A5" w:rsidP="002F7684">
      <w:pPr>
        <w:pStyle w:val="BodyText"/>
      </w:pPr>
    </w:p>
    <w:p w:rsidR="00000000" w:rsidRPr="002F7684" w:rsidP="002F7684">
      <w:pPr>
        <w:pStyle w:val="Heading1"/>
      </w:pPr>
      <w:bookmarkStart w:id="4" w:name="O_337153"/>
      <w:bookmarkEnd w:id="4"/>
      <w:r w:rsidRPr="002F7684">
        <w:t>Licensing/Regulatory Information</w:t>
      </w:r>
    </w:p>
    <w:p w:rsidR="00000000" w:rsidRPr="002F7684" w:rsidP="002F7684">
      <w:pPr>
        <w:pStyle w:val="BodyText"/>
      </w:pPr>
      <w:r w:rsidRPr="002F7684">
        <w:t>Not Applicable</w:t>
      </w:r>
    </w:p>
    <w:p w:rsidR="00000000" w:rsidRPr="002F7684" w:rsidP="002F7684">
      <w:pPr>
        <w:pStyle w:val="AllowPageBreak"/>
      </w:pPr>
    </w:p>
    <w:p w:rsidR="00000000" w:rsidRPr="002F7684" w:rsidP="002F7684">
      <w:pPr>
        <w:pStyle w:val="Heading1"/>
      </w:pPr>
      <w:bookmarkStart w:id="5" w:name="O_337154"/>
      <w:bookmarkEnd w:id="5"/>
      <w:r w:rsidRPr="002F7684">
        <w:t>Pre-Requisites</w:t>
      </w:r>
    </w:p>
    <w:tbl>
      <w:tblPr>
        <w:tblW w:w="0" w:type="auto"/>
        <w:tblLayout w:type="fixed"/>
        <w:tblCellMar>
          <w:left w:w="62" w:type="dxa"/>
          <w:right w:w="62" w:type="dxa"/>
        </w:tblCellMar>
        <w:tblLook w:val="0000"/>
      </w:tblPr>
      <w:tblGrid>
        <w:gridCol w:w="2701"/>
        <w:gridCol w:w="2390"/>
        <w:gridCol w:w="3431"/>
      </w:tblGrid>
      <w:tr w:rsidTr="008670A5">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p>
        </w:tc>
      </w:tr>
      <w:tr w:rsidTr="008670A5">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Sharpen knives</w:t>
            </w:r>
          </w:p>
        </w:tc>
      </w:tr>
      <w:tr w:rsidTr="008670A5">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p>
        </w:tc>
      </w:tr>
    </w:tbl>
    <w:p w:rsidR="008670A5" w:rsidP="002F7684">
      <w:pPr>
        <w:pStyle w:val="BodyText"/>
      </w:pPr>
    </w:p>
    <w:p w:rsidR="008670A5" w:rsidP="002F7684">
      <w:pPr>
        <w:pStyle w:val="BodyText"/>
      </w:pPr>
    </w:p>
    <w:p w:rsidR="00000000" w:rsidRPr="002F7684" w:rsidP="002F7684">
      <w:pPr>
        <w:pStyle w:val="Heading1"/>
      </w:pPr>
      <w:bookmarkStart w:id="6" w:name="O_337150"/>
      <w:bookmarkEnd w:id="6"/>
      <w:r w:rsidRPr="002F7684">
        <w:t>Employability Skills Information</w:t>
      </w:r>
    </w:p>
    <w:tbl>
      <w:tblPr>
        <w:tblW w:w="0" w:type="auto"/>
        <w:tblLayout w:type="fixed"/>
        <w:tblCellMar>
          <w:left w:w="62" w:type="dxa"/>
          <w:right w:w="62" w:type="dxa"/>
        </w:tblCellMar>
        <w:tblLook w:val="0000"/>
      </w:tblPr>
      <w:tblGrid>
        <w:gridCol w:w="2802"/>
        <w:gridCol w:w="5720"/>
      </w:tblGrid>
      <w:tr w:rsidTr="008670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This unit contains employability skills.</w:t>
            </w:r>
          </w:p>
        </w:tc>
      </w:tr>
    </w:tbl>
    <w:p w:rsidR="008670A5" w:rsidP="002F7684">
      <w:pPr>
        <w:pStyle w:val="BodyText"/>
      </w:pPr>
    </w:p>
    <w:p w:rsidR="008670A5" w:rsidP="002F7684">
      <w:pPr>
        <w:pStyle w:val="BodyText"/>
      </w:pPr>
    </w:p>
    <w:p w:rsidR="00000000" w:rsidRPr="002F7684" w:rsidP="002F7684">
      <w:pPr>
        <w:pStyle w:val="Heading1"/>
      </w:pPr>
      <w:bookmarkStart w:id="7" w:name="O_337149"/>
      <w:bookmarkEnd w:id="7"/>
      <w:r w:rsidRPr="002F7684">
        <w:t>Elements and Performance Criteria Pre-Content</w:t>
      </w:r>
    </w:p>
    <w:tbl>
      <w:tblPr>
        <w:tblW w:w="0" w:type="auto"/>
        <w:tblLayout w:type="fixed"/>
        <w:tblCellMar>
          <w:left w:w="62" w:type="dxa"/>
          <w:right w:w="62" w:type="dxa"/>
        </w:tblCellMar>
        <w:tblLook w:val="0000"/>
      </w:tblPr>
      <w:tblGrid>
        <w:gridCol w:w="2582"/>
        <w:gridCol w:w="5940"/>
      </w:tblGrid>
      <w:tr w:rsidTr="008670A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Performance criteria describe the performance needed to demonstrate achievement of the element. Where bold italicised text is used, further information is detailed in the required skills and knowledge section and the range statement. Assessment of performa</w:t>
            </w:r>
            <w:r w:rsidRPr="002F7684">
              <w:t>nce is to be consistent with the evidence guide.</w:t>
            </w:r>
          </w:p>
        </w:tc>
      </w:tr>
    </w:tbl>
    <w:p w:rsidR="00000000" w:rsidRPr="002F7684" w:rsidP="002F7684">
      <w:pPr>
        <w:pStyle w:val="BodyText"/>
      </w:pPr>
    </w:p>
    <w:p w:rsidR="00000000" w:rsidRPr="002F7684" w:rsidP="002F7684">
      <w:pPr>
        <w:pStyle w:val="AllowPageBreak"/>
      </w:pPr>
    </w:p>
    <w:p w:rsidR="00000000" w:rsidRPr="002F7684" w:rsidP="002F7684">
      <w:pPr>
        <w:pStyle w:val="Heading1"/>
      </w:pPr>
      <w:bookmarkStart w:id="8" w:name="O_337148"/>
      <w:bookmarkEnd w:id="8"/>
      <w:r w:rsidRPr="002F7684">
        <w:t>Elements and Performance Criteria</w:t>
      </w:r>
    </w:p>
    <w:tbl>
      <w:tblPr>
        <w:tblW w:w="0" w:type="auto"/>
        <w:tblLayout w:type="fixed"/>
        <w:tblCellMar>
          <w:left w:w="62" w:type="dxa"/>
          <w:right w:w="62" w:type="dxa"/>
        </w:tblCellMar>
        <w:tblLook w:val="0000"/>
      </w:tblPr>
      <w:tblGrid>
        <w:gridCol w:w="2582"/>
        <w:gridCol w:w="5940"/>
      </w:tblGrid>
      <w:tr w:rsidTr="008670A5">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PERFORMANCE CRITERIA</w:t>
            </w:r>
          </w:p>
        </w:tc>
      </w:tr>
      <w:tr w:rsidTr="008670A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List"/>
              <w:rPr>
                <w:lang w:val="en-NZ"/>
              </w:rPr>
            </w:pPr>
            <w:r w:rsidRPr="002F7684">
              <w:t>1.</w:t>
            </w:r>
            <w:r w:rsidRPr="002F7684">
              <w:tab/>
              <w:t>Trim meat to workplace specifications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2"/>
            </w:pPr>
            <w:r w:rsidRPr="002F7684">
              <w:t>1.1.</w:t>
            </w:r>
            <w:r w:rsidRPr="002F7684">
              <w:tab/>
              <w:t xml:space="preserve">Meat is trimmed to </w:t>
            </w:r>
            <w:r w:rsidRPr="002F7684">
              <w:rPr>
                <w:rStyle w:val="BoldandItalics"/>
              </w:rPr>
              <w:t>workplace specifications</w:t>
            </w:r>
            <w:r w:rsidRPr="002F7684">
              <w:t>.</w:t>
            </w:r>
          </w:p>
          <w:p w:rsidR="00000000" w:rsidP="002F7684">
            <w:pPr>
              <w:pStyle w:val="List2"/>
              <w:rPr>
                <w:lang w:val="en-NZ"/>
              </w:rPr>
            </w:pPr>
            <w:r w:rsidRPr="002F7684">
              <w:t>1.2.</w:t>
            </w:r>
            <w:r w:rsidRPr="002F7684">
              <w:tab/>
              <w:t xml:space="preserve">Meat is trimmed to </w:t>
            </w:r>
            <w:r w:rsidRPr="002F7684">
              <w:rPr>
                <w:rStyle w:val="BoldandItalics"/>
              </w:rPr>
              <w:t>Occupational Health and Safety</w:t>
            </w:r>
            <w:r w:rsidRPr="002F7684">
              <w:t xml:space="preserve"> (</w:t>
            </w:r>
            <w:r w:rsidRPr="002F7684">
              <w:rPr>
                <w:rStyle w:val="BoldandItalics"/>
              </w:rPr>
              <w:t>OH</w:t>
            </w:r>
            <w:r w:rsidRPr="002F7684">
              <w:t>&amp;</w:t>
            </w:r>
            <w:r w:rsidRPr="002F7684">
              <w:rPr>
                <w:rStyle w:val="BoldandItalics"/>
              </w:rPr>
              <w:t>S</w:t>
            </w:r>
            <w:r w:rsidRPr="002F7684">
              <w:t xml:space="preserve">), </w:t>
            </w:r>
            <w:r w:rsidRPr="002F7684">
              <w:rPr>
                <w:rStyle w:val="BoldandItalics"/>
              </w:rPr>
              <w:t>hygiene and sanitation</w:t>
            </w:r>
            <w:r w:rsidRPr="002F7684">
              <w:t xml:space="preserve">, and </w:t>
            </w:r>
            <w:r w:rsidRPr="002F7684">
              <w:rPr>
                <w:rStyle w:val="BoldandItalics"/>
              </w:rPr>
              <w:t>workplace requirements</w:t>
            </w:r>
            <w:r w:rsidRPr="002F7684">
              <w:t>.</w:t>
            </w:r>
          </w:p>
        </w:tc>
      </w:tr>
      <w:tr w:rsidTr="008670A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List"/>
              <w:rPr>
                <w:lang w:val="en-NZ"/>
              </w:rPr>
            </w:pPr>
            <w:r w:rsidRPr="002F7684">
              <w:t>2.</w:t>
            </w:r>
            <w:r w:rsidRPr="002F7684">
              <w:tab/>
              <w:t>Handle product hygienically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List2"/>
              <w:rPr>
                <w:lang w:val="en-NZ"/>
              </w:rPr>
            </w:pPr>
            <w:r w:rsidRPr="002F7684">
              <w:t>2.1.</w:t>
            </w:r>
            <w:r w:rsidRPr="002F7684">
              <w:tab/>
              <w:t>Product is handled to meet hygiene requirements.</w:t>
            </w:r>
          </w:p>
        </w:tc>
      </w:tr>
      <w:tr w:rsidTr="008670A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List"/>
              <w:rPr>
                <w:lang w:val="en-NZ"/>
              </w:rPr>
            </w:pPr>
            <w:r w:rsidRPr="002F7684">
              <w:t>3.</w:t>
            </w:r>
            <w:r w:rsidRPr="002F7684">
              <w:tab/>
              <w:t>Handle knife effectively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2"/>
            </w:pPr>
            <w:r w:rsidRPr="002F7684">
              <w:t>3.1.</w:t>
            </w:r>
            <w:r w:rsidRPr="002F7684">
              <w:tab/>
            </w:r>
            <w:r w:rsidRPr="002F7684">
              <w:rPr>
                <w:rStyle w:val="BoldandItalics"/>
              </w:rPr>
              <w:t>Knife</w:t>
            </w:r>
            <w:r w:rsidRPr="002F7684">
              <w:t xml:space="preserve"> is handled safely, hygienically and eff</w:t>
            </w:r>
            <w:r w:rsidRPr="002F7684">
              <w:t>ectively.</w:t>
            </w:r>
          </w:p>
        </w:tc>
      </w:tr>
    </w:tbl>
    <w:p w:rsidR="008670A5" w:rsidP="002F7684">
      <w:pPr>
        <w:pStyle w:val="BodyText"/>
      </w:pPr>
    </w:p>
    <w:p w:rsidR="008670A5" w:rsidP="002F7684">
      <w:pPr>
        <w:pStyle w:val="BodyText"/>
      </w:pPr>
    </w:p>
    <w:p w:rsidR="00000000" w:rsidRPr="002F7684" w:rsidP="002F7684">
      <w:pPr>
        <w:pStyle w:val="Heading1"/>
      </w:pPr>
      <w:bookmarkStart w:id="9" w:name="O_337156"/>
      <w:bookmarkEnd w:id="9"/>
      <w:r w:rsidRPr="002F7684">
        <w:t>Required Skills and Knowledge</w:t>
      </w:r>
    </w:p>
    <w:tbl>
      <w:tblPr>
        <w:tblW w:w="0" w:type="auto"/>
        <w:tblLayout w:type="fixed"/>
        <w:tblCellMar>
          <w:left w:w="62" w:type="dxa"/>
          <w:right w:w="62" w:type="dxa"/>
        </w:tblCellMar>
        <w:tblLook w:val="0000"/>
      </w:tblPr>
      <w:tblGrid>
        <w:gridCol w:w="8522"/>
      </w:tblGrid>
      <w:tr w:rsidTr="008670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REQUIRED SKILLS AND KNOWLEDGE</w:t>
            </w:r>
          </w:p>
        </w:tc>
      </w:tr>
      <w:tr w:rsidTr="008670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This section describes the skills and knowledge required for this unit.</w:t>
            </w:r>
          </w:p>
        </w:tc>
      </w:tr>
      <w:tr w:rsidTr="008670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Required skills</w:t>
            </w:r>
          </w:p>
        </w:tc>
      </w:tr>
      <w:tr w:rsidTr="008670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 xml:space="preserve">Ability to: </w:t>
            </w:r>
          </w:p>
          <w:p w:rsidR="00000000" w:rsidRPr="002F7684" w:rsidP="002F7684">
            <w:pPr>
              <w:pStyle w:val="ListBullet"/>
            </w:pPr>
            <w:r w:rsidRPr="002F7684">
              <w:t>trim a variety of lesser-valued c</w:t>
            </w:r>
            <w:r w:rsidRPr="002F7684">
              <w:t>uts of meat to specification according to workplace requirements</w:t>
            </w:r>
          </w:p>
          <w:p w:rsidR="00000000" w:rsidRPr="002F7684" w:rsidP="002F7684">
            <w:pPr>
              <w:pStyle w:val="ListBullet"/>
            </w:pPr>
            <w:r w:rsidRPr="002F7684">
              <w:t>demonstrate effective use of a knife to workplace, OH&amp;S, and hygiene requirements</w:t>
            </w:r>
          </w:p>
          <w:p w:rsidR="00000000" w:rsidRPr="002F7684" w:rsidP="002F7684">
            <w:pPr>
              <w:pStyle w:val="ListBullet"/>
            </w:pPr>
            <w:r w:rsidRPr="002F7684">
              <w:t>work individually and with other team members</w:t>
            </w:r>
          </w:p>
          <w:p w:rsidR="00000000" w:rsidRPr="002F7684" w:rsidP="002F7684">
            <w:pPr>
              <w:pStyle w:val="ListBullet"/>
            </w:pPr>
            <w:r w:rsidRPr="002F7684">
              <w:t>give examples of workplace specifications for trimming meat</w:t>
            </w:r>
          </w:p>
          <w:p w:rsidR="00000000" w:rsidRPr="002F7684" w:rsidP="002F7684">
            <w:pPr>
              <w:pStyle w:val="ListBullet"/>
            </w:pPr>
            <w:r w:rsidRPr="002F7684">
              <w:t xml:space="preserve">apply relevant </w:t>
            </w:r>
            <w:r w:rsidRPr="002F7684">
              <w:rPr>
                <w:rStyle w:val="BoldandItalics"/>
              </w:rPr>
              <w:t>regulatory</w:t>
            </w:r>
            <w:r w:rsidRPr="002F7684">
              <w:t xml:space="preserve"> and workplace requirements</w:t>
            </w:r>
          </w:p>
          <w:p w:rsidR="00000000" w:rsidRPr="002F7684" w:rsidP="002F7684">
            <w:pPr>
              <w:pStyle w:val="ListBullet"/>
            </w:pPr>
            <w:r w:rsidRPr="002F7684">
              <w:t>seek further advice from supervisor when uncertain about work instructions</w:t>
            </w:r>
          </w:p>
          <w:p w:rsidR="00000000" w:rsidP="002F7684">
            <w:pPr>
              <w:pStyle w:val="ListBullet"/>
              <w:rPr>
                <w:lang w:val="en-NZ"/>
              </w:rPr>
            </w:pPr>
            <w:r w:rsidRPr="002F7684">
              <w:t xml:space="preserve">use relevant </w:t>
            </w:r>
            <w:r w:rsidRPr="002F7684">
              <w:rPr>
                <w:rStyle w:val="BoldandItalics"/>
              </w:rPr>
              <w:t>communication skills</w:t>
            </w:r>
          </w:p>
        </w:tc>
      </w:tr>
      <w:tr w:rsidTr="008670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Required knowledge</w:t>
            </w:r>
          </w:p>
        </w:tc>
      </w:tr>
      <w:tr w:rsidTr="008670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Knowledge of:</w:t>
            </w:r>
          </w:p>
          <w:p w:rsidR="00000000" w:rsidRPr="002F7684" w:rsidP="002F7684">
            <w:pPr>
              <w:pStyle w:val="ListBullet"/>
            </w:pPr>
            <w:r w:rsidRPr="002F7684">
              <w:t>hygiene requirements for use of a knife</w:t>
            </w:r>
          </w:p>
          <w:p w:rsidR="00000000" w:rsidRPr="002F7684" w:rsidP="002F7684">
            <w:pPr>
              <w:pStyle w:val="ListBullet"/>
            </w:pPr>
            <w:r w:rsidRPr="002F7684">
              <w:t xml:space="preserve">OH&amp;S requirements </w:t>
            </w:r>
            <w:r w:rsidRPr="002F7684">
              <w:t>for use of a knife</w:t>
            </w:r>
          </w:p>
          <w:p w:rsidR="00000000" w:rsidRPr="002F7684" w:rsidP="002F7684">
            <w:pPr>
              <w:pStyle w:val="ListBullet"/>
            </w:pPr>
            <w:r w:rsidRPr="002F7684">
              <w:t>steps in checking and preparing a knife</w:t>
            </w:r>
          </w:p>
          <w:p w:rsidR="00000000" w:rsidRPr="002F7684" w:rsidP="002F7684">
            <w:pPr>
              <w:pStyle w:val="ListBullet"/>
            </w:pPr>
            <w:r w:rsidRPr="002F7684">
              <w:t>workplace requirements for use of a knife</w:t>
            </w:r>
          </w:p>
          <w:p w:rsidR="00000000" w:rsidRPr="002F7684" w:rsidP="002F7684">
            <w:pPr>
              <w:pStyle w:val="ListBullet"/>
            </w:pPr>
            <w:r w:rsidRPr="002F7684">
              <w:t>relevant regulatory and workplace requirements</w:t>
            </w:r>
          </w:p>
          <w:p w:rsidR="00000000" w:rsidRPr="002F7684" w:rsidP="002F7684">
            <w:pPr>
              <w:pStyle w:val="ListBullet"/>
            </w:pPr>
            <w:r w:rsidRPr="002F7684">
              <w:t>hygiene requirements for the handling of meat products</w:t>
            </w:r>
          </w:p>
        </w:tc>
      </w:tr>
    </w:tbl>
    <w:p w:rsidR="008670A5" w:rsidP="002F7684">
      <w:pPr>
        <w:pStyle w:val="BodyText"/>
      </w:pPr>
    </w:p>
    <w:p w:rsidR="008670A5" w:rsidP="002F7684">
      <w:pPr>
        <w:pStyle w:val="BodyText"/>
      </w:pPr>
    </w:p>
    <w:p w:rsidR="00000000" w:rsidRPr="002F7684" w:rsidP="002F7684">
      <w:pPr>
        <w:pStyle w:val="AllowPageBreak"/>
      </w:pPr>
    </w:p>
    <w:p w:rsidR="00000000" w:rsidRPr="002F7684" w:rsidP="002F7684">
      <w:pPr>
        <w:pStyle w:val="Heading1"/>
      </w:pPr>
      <w:bookmarkStart w:id="10" w:name="O_337151"/>
      <w:bookmarkEnd w:id="10"/>
      <w:r w:rsidRPr="002F7684">
        <w:t>Evidence Guide</w:t>
      </w:r>
    </w:p>
    <w:tbl>
      <w:tblPr>
        <w:tblW w:w="9570" w:type="dxa"/>
        <w:tblLayout w:type="fixed"/>
        <w:tblCellMar>
          <w:left w:w="62" w:type="dxa"/>
          <w:right w:w="62" w:type="dxa"/>
        </w:tblCellMar>
        <w:tblLook w:val="0000"/>
      </w:tblPr>
      <w:tblGrid>
        <w:gridCol w:w="3908"/>
        <w:gridCol w:w="5662"/>
      </w:tblGrid>
      <w:tr w:rsidTr="008670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EVIDENCE GUIDE</w:t>
            </w:r>
          </w:p>
        </w:tc>
      </w:tr>
      <w:tr w:rsidTr="008670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The evidence guide provides advice on assessment and must be read in conjunction with the performance criteria, required skills and knowledge, range statement and the Assessment Guidelines for the Training Package.</w:t>
            </w:r>
          </w:p>
        </w:tc>
      </w:tr>
      <w:tr w:rsidTr="008670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The meat industry has specific and clear requirements for evidence. A minimum of three forms of evidence is required to demonstrate competency in the meat industry. This is specifically designed to provide evidence that covers the demonstration in the wor</w:t>
            </w:r>
            <w:r w:rsidRPr="002F7684">
              <w:t>kplace of all aspects of competency over time.</w:t>
            </w:r>
          </w:p>
          <w:p w:rsidR="00000000" w:rsidRPr="002F7684" w:rsidP="002F7684">
            <w:pPr>
              <w:pStyle w:val="BodyText"/>
            </w:pPr>
            <w:r w:rsidRPr="002F7684">
              <w:t>These requirements are in addition to the requirements for valid, current, authentic and sufficient evidence.</w:t>
            </w:r>
          </w:p>
          <w:p w:rsidR="00000000" w:rsidRPr="002F7684" w:rsidP="002F7684">
            <w:pPr>
              <w:pStyle w:val="BodyText"/>
            </w:pPr>
          </w:p>
          <w:p w:rsidR="00000000" w:rsidRPr="002F7684" w:rsidP="002F7684">
            <w:pPr>
              <w:pStyle w:val="BodyText"/>
            </w:pPr>
            <w:r w:rsidRPr="002F7684">
              <w:t>Three forms of evidence means three different kinds of evidence - not thre</w:t>
            </w:r>
            <w:r w:rsidRPr="002F7684">
              <w:t>e pieces of the same kind. In practice it will mean that most of the unit is covered twice. This increases the legitimacy of the evidence.</w:t>
            </w:r>
          </w:p>
          <w:p w:rsidR="00000000" w:rsidRPr="002F7684" w:rsidP="002F7684">
            <w:pPr>
              <w:pStyle w:val="BodyText"/>
            </w:pPr>
          </w:p>
          <w:p w:rsidR="00000000" w:rsidP="002F7684">
            <w:pPr>
              <w:pStyle w:val="BodyText"/>
              <w:rPr>
                <w:lang w:val="en-NZ"/>
              </w:rPr>
            </w:pPr>
            <w:r w:rsidRPr="002F7684">
              <w:t>All assessment must be conducted against Australian meat industry standards and regulations.</w:t>
            </w:r>
          </w:p>
        </w:tc>
      </w:tr>
      <w:tr w:rsidTr="008670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Critical aspects for a</w:t>
            </w:r>
            <w:r w:rsidRPr="002F7684">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Competency must be demonstrated over time and under typical operating and production conditions for the enterprise.</w:t>
            </w:r>
          </w:p>
        </w:tc>
      </w:tr>
      <w:tr w:rsidTr="008670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Context of</w:t>
            </w:r>
            <w:r w:rsidRPr="002F7684">
              <w:t xml:space="preserve">, </w:t>
            </w:r>
            <w:r w:rsidRPr="002F76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Assessment must occur in the workplace under normal operating conditions or in a simulated environment.</w:t>
            </w:r>
          </w:p>
        </w:tc>
      </w:tr>
      <w:tr w:rsidTr="008670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Recommended methods of assessment include:</w:t>
            </w:r>
          </w:p>
          <w:p w:rsidR="00000000" w:rsidRPr="002F7684" w:rsidP="002F7684">
            <w:pPr>
              <w:pStyle w:val="ListBullet"/>
            </w:pPr>
            <w:r w:rsidRPr="002F7684">
              <w:t>quiz of underpinning knowledge</w:t>
            </w:r>
          </w:p>
          <w:p w:rsidR="00000000" w:rsidRPr="002F7684" w:rsidP="002F7684">
            <w:pPr>
              <w:pStyle w:val="ListBullet"/>
            </w:pPr>
            <w:r w:rsidRPr="002F7684">
              <w:t>verified work log or diary</w:t>
            </w:r>
          </w:p>
          <w:p w:rsidR="00000000" w:rsidRPr="002F7684" w:rsidP="002F7684">
            <w:pPr>
              <w:pStyle w:val="ListBullet"/>
            </w:pPr>
            <w:r w:rsidRPr="002F7684">
              <w:t>workplace referee or third-party report of performance over time.</w:t>
            </w:r>
          </w:p>
          <w:p w:rsidR="00000000" w:rsidRPr="002F7684" w:rsidP="002F7684">
            <w:pPr>
              <w:pStyle w:val="BodyText"/>
            </w:pPr>
          </w:p>
          <w:p w:rsidR="00000000" w:rsidP="002F7684">
            <w:pPr>
              <w:pStyle w:val="BodyText"/>
              <w:rPr>
                <w:lang w:val="en-NZ"/>
              </w:rPr>
            </w:pPr>
            <w:r w:rsidRPr="002F7684">
              <w:t>Assessment practices should take into account any relevant language or cultural issues related to Aboriginality or Torres Strait Islander, gender, or language backgrounds other than English</w:t>
            </w:r>
            <w:r w:rsidRPr="002F7684">
              <w:t>. Language and literacy demands of the assessment task should not be higher than those of the work role.</w:t>
            </w:r>
          </w:p>
        </w:tc>
      </w:tr>
      <w:tr w:rsidTr="008670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r w:rsidRPr="002F7684">
              <w:t xml:space="preserve">A current list of resources for this unit of competency is available from MINTRAC </w:t>
            </w:r>
            <w:r w:rsidRPr="002F7684">
              <w:rPr>
                <w:rStyle w:val="Underline"/>
              </w:rPr>
              <w:t>www</w:t>
            </w:r>
            <w:r w:rsidRPr="002F7684">
              <w:t>.</w:t>
            </w:r>
            <w:r w:rsidRPr="002F7684">
              <w:rPr>
                <w:rStyle w:val="Underline"/>
              </w:rPr>
              <w:t>mintrac</w:t>
            </w:r>
            <w:r w:rsidRPr="002F7684">
              <w:t>.</w:t>
            </w:r>
            <w:r w:rsidRPr="002F7684">
              <w:rPr>
                <w:rStyle w:val="Underline"/>
              </w:rPr>
              <w:t>com</w:t>
            </w:r>
            <w:r w:rsidRPr="002F7684">
              <w:t>.</w:t>
            </w:r>
            <w:r w:rsidRPr="002F7684">
              <w:rPr>
                <w:rStyle w:val="Underline"/>
              </w:rPr>
              <w:t>au</w:t>
            </w:r>
            <w:r w:rsidRPr="002F7684">
              <w:t xml:space="preserve">  or telephone</w:t>
            </w:r>
            <w:r w:rsidRPr="002F7684">
              <w:t xml:space="preserve"> 1800 817 462.</w:t>
            </w:r>
          </w:p>
        </w:tc>
      </w:tr>
    </w:tbl>
    <w:p w:rsidR="008670A5" w:rsidP="002F7684">
      <w:pPr>
        <w:pStyle w:val="BodyText"/>
      </w:pPr>
    </w:p>
    <w:p w:rsidR="008670A5" w:rsidP="002F7684">
      <w:pPr>
        <w:pStyle w:val="BodyText"/>
      </w:pPr>
    </w:p>
    <w:p w:rsidR="00000000" w:rsidRPr="002F7684" w:rsidP="002F7684">
      <w:pPr>
        <w:pStyle w:val="Heading1"/>
      </w:pPr>
      <w:bookmarkStart w:id="11" w:name="O_337155"/>
      <w:bookmarkEnd w:id="11"/>
      <w:r w:rsidRPr="002F7684">
        <w:t>Range Statement</w:t>
      </w:r>
    </w:p>
    <w:tbl>
      <w:tblPr>
        <w:tblW w:w="0" w:type="auto"/>
        <w:tblLayout w:type="fixed"/>
        <w:tblCellMar>
          <w:left w:w="62" w:type="dxa"/>
          <w:right w:w="62" w:type="dxa"/>
        </w:tblCellMar>
        <w:tblLook w:val="0000"/>
      </w:tblPr>
      <w:tblGrid>
        <w:gridCol w:w="3511"/>
        <w:gridCol w:w="5011"/>
      </w:tblGrid>
      <w:tr w:rsidTr="008670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RANGE STATEMENT</w:t>
            </w:r>
          </w:p>
        </w:tc>
      </w:tr>
      <w:tr w:rsidTr="008670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t xml:space="preserve">The range statement relates to the unit of competency as a whole. It allows for different work environments and situations that may affect </w:t>
            </w:r>
            <w:r w:rsidRPr="002F7684">
              <w:t>performance. Bold italicised wording, if used in the performance criteria, is detailed below. Essential operating conditions that may be present with training and assessment (depending on the work situation, needs of the candidate, accessibility of the ite</w:t>
            </w:r>
            <w:r w:rsidRPr="002F7684">
              <w:t>m, and local industry and regional contexts) may also be included.</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Workplace specifications</w:t>
            </w:r>
            <w:r w:rsidRPr="002F76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dicing for further processing</w:t>
            </w:r>
          </w:p>
          <w:p w:rsidR="00000000" w:rsidRPr="002F7684" w:rsidP="002F7684">
            <w:pPr>
              <w:pStyle w:val="ListBullet"/>
            </w:pPr>
            <w:r w:rsidRPr="002F7684">
              <w:t>removing connective tissue prior to further processing</w:t>
            </w:r>
          </w:p>
          <w:p w:rsidR="00000000" w:rsidRPr="002F7684" w:rsidP="002F7684">
            <w:pPr>
              <w:pStyle w:val="ListBullet"/>
            </w:pPr>
            <w:r w:rsidRPr="002F7684">
              <w:t>trimming excess fat</w:t>
            </w:r>
          </w:p>
          <w:p w:rsidR="00000000" w:rsidP="002F7684">
            <w:pPr>
              <w:pStyle w:val="ListBullet"/>
              <w:rPr>
                <w:lang w:val="en-NZ"/>
              </w:rPr>
            </w:pPr>
            <w:r w:rsidRPr="002F7684">
              <w:t>trimming excess meat from bones.</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OH</w:t>
            </w:r>
            <w:r w:rsidRPr="002F7684">
              <w:t>&amp;</w:t>
            </w:r>
            <w:r w:rsidRPr="002F7684">
              <w:rPr>
                <w:rStyle w:val="BoldandItalics"/>
              </w:rPr>
              <w:t>S requirements</w:t>
            </w:r>
            <w:r w:rsidRPr="002F76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enterprise OH&amp;S policies, procedures and programs</w:t>
            </w:r>
          </w:p>
          <w:p w:rsidR="00000000" w:rsidRPr="002F7684" w:rsidP="002F7684">
            <w:pPr>
              <w:pStyle w:val="ListBullet"/>
            </w:pPr>
            <w:r w:rsidRPr="002F7684">
              <w:t>OH&amp;S legal requirements</w:t>
            </w:r>
          </w:p>
          <w:p w:rsidR="00000000" w:rsidRPr="002F7684" w:rsidP="002F7684">
            <w:pPr>
              <w:pStyle w:val="ListBullet"/>
            </w:pPr>
            <w:r w:rsidRPr="002F7684">
              <w:t>Personal Protective Equipment (PPE) which may include:</w:t>
            </w:r>
          </w:p>
          <w:p w:rsidR="00000000" w:rsidRPr="002F7684" w:rsidP="002F7684">
            <w:pPr>
              <w:pStyle w:val="ListBullet2"/>
            </w:pPr>
            <w:r w:rsidRPr="002F7684">
              <w:t>coats and aprons</w:t>
            </w:r>
          </w:p>
          <w:p w:rsidR="00000000" w:rsidRPr="002F7684" w:rsidP="002F7684">
            <w:pPr>
              <w:pStyle w:val="ListBullet2"/>
            </w:pPr>
            <w:r w:rsidRPr="002F7684">
              <w:t>ear plugs or muffs</w:t>
            </w:r>
          </w:p>
          <w:p w:rsidR="00000000" w:rsidRPr="002F7684" w:rsidP="002F7684">
            <w:pPr>
              <w:pStyle w:val="ListBullet2"/>
            </w:pPr>
            <w:r w:rsidRPr="002F7684">
              <w:t>eye and facial protection</w:t>
            </w:r>
          </w:p>
          <w:p w:rsidR="00000000" w:rsidRPr="002F7684" w:rsidP="002F7684">
            <w:pPr>
              <w:pStyle w:val="ListBullet2"/>
            </w:pPr>
            <w:r w:rsidRPr="002F7684">
              <w:t>head-wear</w:t>
            </w:r>
          </w:p>
          <w:p w:rsidR="00000000" w:rsidRPr="002F7684" w:rsidP="002F7684">
            <w:pPr>
              <w:pStyle w:val="ListBullet2"/>
            </w:pPr>
            <w:r w:rsidRPr="002F7684">
              <w:t>lifting assistance</w:t>
            </w:r>
          </w:p>
          <w:p w:rsidR="00000000" w:rsidRPr="002F7684" w:rsidP="002F7684">
            <w:pPr>
              <w:pStyle w:val="ListBullet2"/>
            </w:pPr>
            <w:r w:rsidRPr="002F7684">
              <w:t>mesh aprons</w:t>
            </w:r>
          </w:p>
          <w:p w:rsidR="00000000" w:rsidRPr="002F7684" w:rsidP="002F7684">
            <w:pPr>
              <w:pStyle w:val="ListBullet2"/>
            </w:pPr>
            <w:r w:rsidRPr="002F7684">
              <w:t>protective boot covers</w:t>
            </w:r>
          </w:p>
          <w:p w:rsidR="00000000" w:rsidRPr="002F7684" w:rsidP="002F7684">
            <w:pPr>
              <w:pStyle w:val="ListBullet2"/>
            </w:pPr>
            <w:r w:rsidRPr="002F7684">
              <w:t>protective hand and arm covering</w:t>
            </w:r>
          </w:p>
          <w:p w:rsidR="00000000" w:rsidRPr="002F7684" w:rsidP="002F7684">
            <w:pPr>
              <w:pStyle w:val="ListBullet2"/>
            </w:pPr>
            <w:r w:rsidRPr="002F7684">
              <w:t>protective head and hair covering</w:t>
            </w:r>
          </w:p>
          <w:p w:rsidR="00000000" w:rsidRPr="002F7684" w:rsidP="002F7684">
            <w:pPr>
              <w:pStyle w:val="ListBullet2"/>
            </w:pPr>
            <w:r w:rsidRPr="002F7684">
              <w:t>uniforms</w:t>
            </w:r>
          </w:p>
          <w:p w:rsidR="00000000" w:rsidRPr="002F7684" w:rsidP="002F7684">
            <w:pPr>
              <w:pStyle w:val="ListBullet2"/>
            </w:pPr>
            <w:r w:rsidRPr="002F7684">
              <w:t>waterproof clothing</w:t>
            </w:r>
          </w:p>
          <w:p w:rsidR="00000000" w:rsidRPr="002F7684" w:rsidP="002F7684">
            <w:pPr>
              <w:pStyle w:val="ListBullet2"/>
            </w:pPr>
            <w:r w:rsidRPr="002F7684">
              <w:t>work, safety or waterproof footwear</w:t>
            </w:r>
          </w:p>
          <w:p w:rsidR="00000000" w:rsidP="002F7684">
            <w:pPr>
              <w:pStyle w:val="ListBullet"/>
              <w:rPr>
                <w:lang w:val="en-NZ"/>
              </w:rPr>
            </w:pPr>
            <w:r w:rsidRPr="002F7684">
              <w:t>requirements set out in standards and codes of practice.</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Hygiene and sanitation</w:t>
            </w:r>
            <w:r w:rsidRPr="002F768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relevant government regulations</w:t>
            </w:r>
          </w:p>
          <w:p w:rsidR="00000000" w:rsidP="002F7684">
            <w:pPr>
              <w:pStyle w:val="ListBullet"/>
              <w:rPr>
                <w:lang w:val="en-NZ"/>
              </w:rPr>
            </w:pPr>
            <w:r w:rsidRPr="002F7684">
              <w:t>workplace requirements.</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Workplace</w:t>
            </w:r>
            <w:r w:rsidRPr="002F7684">
              <w:t xml:space="preserve"> </w:t>
            </w:r>
            <w:r w:rsidRPr="002F7684">
              <w:rPr>
                <w:rStyle w:val="BoldandItalics"/>
              </w:rPr>
              <w:t>requirements</w:t>
            </w:r>
            <w:r w:rsidRPr="002F76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enterprise-specific procedures</w:t>
            </w:r>
          </w:p>
          <w:p w:rsidR="00000000" w:rsidRPr="002F7684" w:rsidP="002F7684">
            <w:pPr>
              <w:pStyle w:val="ListBullet"/>
            </w:pPr>
            <w:r w:rsidRPr="002F7684">
              <w:t>OH&amp;S requirements</w:t>
            </w:r>
          </w:p>
          <w:p w:rsidR="00000000" w:rsidRPr="002F7684" w:rsidP="002F7684">
            <w:pPr>
              <w:pStyle w:val="ListBullet"/>
            </w:pPr>
            <w:r w:rsidRPr="002F7684">
              <w:t>Quality Assurance (QA) requirements</w:t>
            </w:r>
          </w:p>
          <w:p w:rsidR="00000000" w:rsidRPr="002F7684" w:rsidP="002F7684">
            <w:pPr>
              <w:pStyle w:val="ListBullet"/>
            </w:pPr>
            <w:r w:rsidRPr="002F7684">
              <w:t>Standard Operating Procedures (SOPs)</w:t>
            </w:r>
          </w:p>
          <w:p w:rsidR="00000000" w:rsidRPr="002F7684" w:rsidP="002F7684">
            <w:pPr>
              <w:pStyle w:val="ListBullet"/>
            </w:pPr>
            <w:r w:rsidRPr="002F7684">
              <w:t>the ability</w:t>
            </w:r>
            <w:r w:rsidRPr="002F7684">
              <w:t xml:space="preserve"> to perform the task to production requirements</w:t>
            </w:r>
          </w:p>
          <w:p w:rsidR="00000000" w:rsidP="002F7684">
            <w:pPr>
              <w:pStyle w:val="ListBullet"/>
              <w:rPr>
                <w:lang w:val="en-NZ"/>
              </w:rPr>
            </w:pPr>
            <w:r w:rsidRPr="002F7684">
              <w:t>work instructions.</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Knives</w:t>
            </w:r>
            <w:r w:rsidRPr="002F7684">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boning knives</w:t>
            </w:r>
          </w:p>
          <w:p w:rsidR="00000000" w:rsidRPr="002F7684" w:rsidP="002F7684">
            <w:pPr>
              <w:pStyle w:val="ListBullet"/>
            </w:pPr>
            <w:r w:rsidRPr="002F7684">
              <w:t>skinning knives</w:t>
            </w:r>
          </w:p>
          <w:p w:rsidR="00000000" w:rsidP="002F7684">
            <w:pPr>
              <w:pStyle w:val="ListBullet"/>
              <w:rPr>
                <w:lang w:val="en-NZ"/>
              </w:rPr>
            </w:pPr>
            <w:r w:rsidRPr="002F7684">
              <w:t>steak knives.</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Regulatory</w:t>
            </w:r>
            <w:r w:rsidRPr="002F768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Export Control Act</w:t>
            </w:r>
          </w:p>
          <w:p w:rsidR="00000000" w:rsidRPr="002F7684" w:rsidP="002F7684">
            <w:pPr>
              <w:pStyle w:val="ListBullet"/>
            </w:pPr>
            <w:r w:rsidRPr="002F7684">
              <w:t>Federal, state and territory regulations regarding meat processing</w:t>
            </w:r>
          </w:p>
          <w:p w:rsidR="00000000" w:rsidRPr="002F7684" w:rsidP="002F7684">
            <w:pPr>
              <w:pStyle w:val="ListBullet"/>
            </w:pPr>
            <w:r w:rsidRPr="002F7684">
              <w:t>hygiene and sanitation requirements</w:t>
            </w:r>
          </w:p>
          <w:p w:rsidR="00000000" w:rsidRPr="002F7684" w:rsidP="002F7684">
            <w:pPr>
              <w:pStyle w:val="ListBullet"/>
            </w:pPr>
            <w:r w:rsidRPr="002F7684">
              <w:t>relevant Australian Standards</w:t>
            </w:r>
          </w:p>
          <w:p w:rsidR="00000000" w:rsidP="002F7684">
            <w:pPr>
              <w:pStyle w:val="ListBullet"/>
              <w:rPr>
                <w:lang w:val="en-NZ"/>
              </w:rPr>
            </w:pPr>
            <w:r w:rsidRPr="002F7684">
              <w:t>relevant regulations.</w:t>
            </w:r>
          </w:p>
        </w:tc>
      </w:tr>
      <w:tr w:rsidTr="008670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BoldandItalics"/>
              </w:rPr>
              <w:t>Communication skills</w:t>
            </w:r>
            <w:r w:rsidRPr="002F76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ListBullet"/>
            </w:pPr>
            <w:r w:rsidRPr="002F7684">
              <w:t xml:space="preserve">applying numeracy skills to workplace requirements </w:t>
            </w:r>
          </w:p>
          <w:p w:rsidR="00000000" w:rsidRPr="002F7684" w:rsidP="002F7684">
            <w:pPr>
              <w:pStyle w:val="ListBullet"/>
            </w:pPr>
            <w:r w:rsidRPr="002F7684">
              <w:t xml:space="preserve">listening and understanding </w:t>
            </w:r>
          </w:p>
          <w:p w:rsidR="00000000" w:rsidRPr="002F7684" w:rsidP="002F7684">
            <w:pPr>
              <w:pStyle w:val="ListBullet"/>
            </w:pPr>
            <w:r w:rsidRPr="002F7684">
              <w:t>reading and interpreting workplace related document</w:t>
            </w:r>
            <w:r w:rsidRPr="002F7684">
              <w:t xml:space="preserve">ation </w:t>
            </w:r>
          </w:p>
          <w:p w:rsidR="00000000" w:rsidRPr="002F7684" w:rsidP="002F7684">
            <w:pPr>
              <w:pStyle w:val="ListBullet"/>
            </w:pPr>
            <w:r w:rsidRPr="002F7684">
              <w:t xml:space="preserve">sharing information </w:t>
            </w:r>
          </w:p>
          <w:p w:rsidR="00000000" w:rsidRPr="002F7684" w:rsidP="002F7684">
            <w:pPr>
              <w:pStyle w:val="ListBullet"/>
            </w:pPr>
            <w:r w:rsidRPr="002F7684">
              <w:t xml:space="preserve">speaking clearly and directly </w:t>
            </w:r>
          </w:p>
          <w:p w:rsidR="00000000" w:rsidRPr="002F7684" w:rsidP="002F7684">
            <w:pPr>
              <w:pStyle w:val="ListBullet"/>
            </w:pPr>
            <w:r w:rsidRPr="002F7684">
              <w:t>working with diverse individuals and groups.</w:t>
            </w:r>
          </w:p>
        </w:tc>
      </w:tr>
    </w:tbl>
    <w:p w:rsidR="008670A5" w:rsidP="002F7684">
      <w:pPr>
        <w:pStyle w:val="BodyText"/>
      </w:pPr>
    </w:p>
    <w:p w:rsidR="008670A5" w:rsidP="002F7684">
      <w:pPr>
        <w:pStyle w:val="BodyText"/>
      </w:pPr>
    </w:p>
    <w:p w:rsidR="00000000" w:rsidRPr="002F7684" w:rsidP="002F7684">
      <w:pPr>
        <w:pStyle w:val="Heading1"/>
      </w:pPr>
      <w:bookmarkStart w:id="12" w:name="O_337158"/>
      <w:bookmarkEnd w:id="12"/>
      <w:r w:rsidRPr="002F7684">
        <w:t>Unit Sector(s)</w:t>
      </w:r>
    </w:p>
    <w:tbl>
      <w:tblPr>
        <w:tblW w:w="0" w:type="auto"/>
        <w:tblLayout w:type="fixed"/>
        <w:tblCellMar>
          <w:left w:w="62" w:type="dxa"/>
          <w:right w:w="62" w:type="dxa"/>
        </w:tblCellMar>
        <w:tblLook w:val="0000"/>
      </w:tblPr>
      <w:tblGrid>
        <w:gridCol w:w="2654"/>
        <w:gridCol w:w="5868"/>
      </w:tblGrid>
      <w:tr w:rsidTr="008670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p>
        </w:tc>
      </w:tr>
    </w:tbl>
    <w:p w:rsidR="008670A5" w:rsidP="002F7684">
      <w:pPr>
        <w:pStyle w:val="BodyText"/>
      </w:pPr>
    </w:p>
    <w:p w:rsidR="008670A5" w:rsidP="002F7684">
      <w:pPr>
        <w:pStyle w:val="BodyText"/>
      </w:pPr>
    </w:p>
    <w:p w:rsidR="00000000" w:rsidRPr="002F7684" w:rsidP="002F7684">
      <w:pPr>
        <w:pStyle w:val="Heading1"/>
      </w:pPr>
      <w:bookmarkStart w:id="13" w:name="O_337147"/>
      <w:bookmarkEnd w:id="13"/>
      <w:r w:rsidRPr="002F7684">
        <w:t>Co-requisite units</w:t>
      </w:r>
    </w:p>
    <w:tbl>
      <w:tblPr>
        <w:tblW w:w="0" w:type="auto"/>
        <w:tblLayout w:type="fixed"/>
        <w:tblCellMar>
          <w:left w:w="62" w:type="dxa"/>
          <w:right w:w="62" w:type="dxa"/>
        </w:tblCellMar>
        <w:tblLook w:val="0000"/>
      </w:tblPr>
      <w:tblGrid>
        <w:gridCol w:w="2641"/>
        <w:gridCol w:w="1322"/>
        <w:gridCol w:w="4559"/>
      </w:tblGrid>
      <w:tr w:rsidTr="008670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p>
        </w:tc>
      </w:tr>
      <w:tr w:rsidTr="008670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p>
        </w:tc>
      </w:tr>
      <w:tr w:rsidTr="008670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p>
        </w:tc>
      </w:tr>
    </w:tbl>
    <w:p w:rsidR="008670A5" w:rsidP="002F7684">
      <w:pPr>
        <w:pStyle w:val="BodyText"/>
      </w:pPr>
    </w:p>
    <w:p w:rsidR="008670A5" w:rsidP="002F7684">
      <w:pPr>
        <w:pStyle w:val="BodyText"/>
      </w:pPr>
    </w:p>
    <w:p w:rsidR="00000000" w:rsidRPr="002F7684" w:rsidP="002F7684">
      <w:pPr>
        <w:pStyle w:val="Heading1"/>
      </w:pPr>
      <w:bookmarkStart w:id="14" w:name="O_337146"/>
      <w:bookmarkEnd w:id="14"/>
      <w:r w:rsidRPr="002F7684">
        <w:t>Competency field</w:t>
      </w:r>
    </w:p>
    <w:tbl>
      <w:tblPr>
        <w:tblW w:w="0" w:type="auto"/>
        <w:tblLayout w:type="fixed"/>
        <w:tblCellMar>
          <w:left w:w="62" w:type="dxa"/>
          <w:right w:w="62" w:type="dxa"/>
        </w:tblCellMar>
        <w:tblLook w:val="0000"/>
      </w:tblPr>
      <w:tblGrid>
        <w:gridCol w:w="2784"/>
        <w:gridCol w:w="5738"/>
      </w:tblGrid>
      <w:tr w:rsidTr="008670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84">
            <w:pPr>
              <w:pStyle w:val="BodyText"/>
              <w:rPr>
                <w:lang w:val="en-NZ"/>
              </w:rPr>
            </w:pPr>
            <w:r w:rsidRPr="002F76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84" w:rsidP="002F7684">
            <w:pPr>
              <w:pStyle w:val="BodyText"/>
            </w:pPr>
          </w:p>
        </w:tc>
      </w:tr>
    </w:tbl>
    <w:p w:rsidR="008670A5" w:rsidP="002F7684">
      <w:pPr>
        <w:pStyle w:val="BodyText"/>
      </w:pPr>
    </w:p>
    <w:p w:rsidR="008670A5" w:rsidP="002F7684">
      <w:pPr>
        <w:pStyle w:val="BodyText"/>
      </w:pPr>
    </w:p>
    <w:p w:rsidR="00000000" w:rsidRPr="002F7684" w:rsidP="002F7684"/>
    <w:sectPr w:rsidSect="002F76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0A5" w:rsidP="00867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A5" w:rsidP="002F7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70A5" w:rsidP="002F76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70A5" w:rsidP="002F76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0A5" w:rsidP="008670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0A5" w:rsidP="002F7684">
    <w:pPr>
      <w:pStyle w:val="Header"/>
      <w:framePr w:wrap="around"/>
    </w:pPr>
    <w:r>
      <w:fldChar w:fldCharType="begin"/>
    </w:r>
    <w:r>
      <w:instrText xml:space="preserve"> TITLE   \* MERGEFORMAT </w:instrText>
    </w:r>
    <w:r>
      <w:fldChar w:fldCharType="separate"/>
    </w:r>
    <w:r>
      <w:t>MTMR102C Trim meat for further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70A5" w:rsidP="002F76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06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D86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AB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6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684"/>
    <w:pPr>
      <w:spacing w:before="360" w:after="60"/>
      <w:outlineLvl w:val="0"/>
    </w:pPr>
    <w:rPr>
      <w:sz w:val="32"/>
    </w:rPr>
  </w:style>
  <w:style w:type="paragraph" w:styleId="Heading2">
    <w:name w:val="heading 2"/>
    <w:basedOn w:val="HeadingBase"/>
    <w:next w:val="BodyText"/>
    <w:link w:val="Heading2Char"/>
    <w:qFormat/>
    <w:rsid w:val="002F7684"/>
    <w:pPr>
      <w:keepLines/>
      <w:spacing w:before="240" w:after="120"/>
      <w:outlineLvl w:val="1"/>
    </w:pPr>
    <w:rPr>
      <w:sz w:val="28"/>
      <w:szCs w:val="40"/>
    </w:rPr>
  </w:style>
  <w:style w:type="paragraph" w:styleId="Heading3">
    <w:name w:val="heading 3"/>
    <w:basedOn w:val="HeadingBase"/>
    <w:next w:val="BodyText"/>
    <w:link w:val="Heading3Char"/>
    <w:qFormat/>
    <w:rsid w:val="002F7684"/>
    <w:pPr>
      <w:spacing w:before="180" w:after="120"/>
      <w:outlineLvl w:val="2"/>
    </w:pPr>
    <w:rPr>
      <w:spacing w:val="-10"/>
      <w:kern w:val="32"/>
    </w:rPr>
  </w:style>
  <w:style w:type="paragraph" w:styleId="Heading4">
    <w:name w:val="heading 4"/>
    <w:basedOn w:val="HeadingBase"/>
    <w:next w:val="BodyText"/>
    <w:link w:val="Heading4Char"/>
    <w:qFormat/>
    <w:rsid w:val="002F7684"/>
    <w:pPr>
      <w:spacing w:before="160" w:after="120"/>
      <w:outlineLvl w:val="3"/>
    </w:pPr>
    <w:rPr>
      <w:sz w:val="22"/>
    </w:rPr>
  </w:style>
  <w:style w:type="paragraph" w:styleId="Heading5">
    <w:name w:val="heading 5"/>
    <w:basedOn w:val="HeadingBase"/>
    <w:next w:val="Normal"/>
    <w:link w:val="Heading5Char"/>
    <w:qFormat/>
    <w:rsid w:val="002F7684"/>
    <w:pPr>
      <w:spacing w:before="80"/>
      <w:outlineLvl w:val="4"/>
    </w:pPr>
    <w:rPr>
      <w:color w:val="918585"/>
      <w:sz w:val="20"/>
    </w:rPr>
  </w:style>
  <w:style w:type="paragraph" w:styleId="Heading6">
    <w:name w:val="heading 6"/>
    <w:basedOn w:val="HeadingBase"/>
    <w:next w:val="Normal"/>
    <w:link w:val="Heading6Char"/>
    <w:qFormat/>
    <w:rsid w:val="002F7684"/>
    <w:pPr>
      <w:spacing w:before="60"/>
      <w:outlineLvl w:val="5"/>
    </w:pPr>
    <w:rPr>
      <w:color w:val="918585"/>
      <w:sz w:val="20"/>
    </w:rPr>
  </w:style>
  <w:style w:type="paragraph" w:styleId="Heading7">
    <w:name w:val="heading 7"/>
    <w:basedOn w:val="Normal"/>
    <w:next w:val="Normal"/>
    <w:link w:val="Heading7Char"/>
    <w:qFormat/>
    <w:rsid w:val="002F7684"/>
    <w:pPr>
      <w:ind w:left="720"/>
      <w:outlineLvl w:val="6"/>
    </w:pPr>
    <w:rPr>
      <w:i/>
    </w:rPr>
  </w:style>
  <w:style w:type="paragraph" w:styleId="Heading8">
    <w:name w:val="heading 8"/>
    <w:basedOn w:val="Normal"/>
    <w:next w:val="Normal"/>
    <w:link w:val="Heading8Char"/>
    <w:qFormat/>
    <w:rsid w:val="002F7684"/>
    <w:pPr>
      <w:ind w:left="720"/>
      <w:outlineLvl w:val="7"/>
    </w:pPr>
    <w:rPr>
      <w:i/>
    </w:rPr>
  </w:style>
  <w:style w:type="paragraph" w:styleId="Heading9">
    <w:name w:val="heading 9"/>
    <w:basedOn w:val="Normal"/>
    <w:next w:val="Normal"/>
    <w:link w:val="Heading9Char"/>
    <w:qFormat/>
    <w:rsid w:val="002F7684"/>
    <w:pPr>
      <w:ind w:left="720"/>
      <w:outlineLvl w:val="8"/>
    </w:pPr>
    <w:rPr>
      <w:i/>
    </w:rPr>
  </w:style>
  <w:style w:type="character" w:default="1" w:styleId="DefaultParagraphFont">
    <w:name w:val="Default Paragraph Font"/>
    <w:uiPriority w:val="1"/>
    <w:unhideWhenUsed/>
    <w:rsid w:val="002F7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684"/>
  </w:style>
  <w:style w:type="character" w:customStyle="1" w:styleId="Heading1Char">
    <w:name w:val="Heading 1 Char"/>
    <w:basedOn w:val="DefaultParagraphFont"/>
    <w:link w:val="Heading1"/>
    <w:rsid w:val="002F7684"/>
    <w:rPr>
      <w:rFonts w:ascii="Times New Roman" w:eastAsia="Times New Roman" w:hAnsi="Times New Roman" w:cs="Times New Roman"/>
      <w:b/>
      <w:sz w:val="32"/>
      <w:szCs w:val="20"/>
      <w:lang w:eastAsia="en-US"/>
    </w:rPr>
  </w:style>
  <w:style w:type="paragraph" w:styleId="BodyText">
    <w:name w:val="Body Text"/>
    <w:basedOn w:val="Normal"/>
    <w:link w:val="BodyTextChar"/>
    <w:rsid w:val="002F76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684"/>
    <w:rPr>
      <w:rFonts w:ascii="Times New Roman" w:eastAsia="Times New Roman" w:hAnsi="Times New Roman" w:cs="Times New Roman"/>
      <w:sz w:val="24"/>
      <w:lang w:val="en-US" w:eastAsia="en-US"/>
    </w:rPr>
  </w:style>
  <w:style w:type="paragraph" w:styleId="Footer">
    <w:name w:val="footer"/>
    <w:basedOn w:val="Normal"/>
    <w:link w:val="FooterChar"/>
    <w:rsid w:val="002F7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684"/>
    <w:rPr>
      <w:rFonts w:ascii="Times New Roman" w:eastAsia="Times New Roman" w:hAnsi="Times New Roman" w:cs="Times New Roman"/>
      <w:sz w:val="16"/>
      <w:lang w:val="en-US" w:eastAsia="en-US"/>
    </w:rPr>
  </w:style>
  <w:style w:type="paragraph" w:styleId="List">
    <w:name w:val="List"/>
    <w:basedOn w:val="BodyText"/>
    <w:next w:val="BodyText"/>
    <w:rsid w:val="002F7684"/>
    <w:pPr>
      <w:tabs>
        <w:tab w:val="left" w:pos="340"/>
      </w:tabs>
      <w:spacing w:before="60" w:after="60"/>
      <w:ind w:left="340" w:hanging="340"/>
    </w:pPr>
  </w:style>
  <w:style w:type="paragraph" w:styleId="ListBullet">
    <w:name w:val="List Bullet"/>
    <w:basedOn w:val="List"/>
    <w:rsid w:val="002F7684"/>
    <w:pPr>
      <w:numPr>
        <w:numId w:val="13"/>
      </w:numPr>
      <w:tabs>
        <w:tab w:val="clear" w:pos="340"/>
      </w:tabs>
      <w:spacing w:before="40" w:after="40"/>
    </w:pPr>
  </w:style>
  <w:style w:type="character" w:customStyle="1" w:styleId="SpecialBold">
    <w:name w:val="Special Bold"/>
    <w:basedOn w:val="DefaultParagraphFont"/>
    <w:rsid w:val="002F7684"/>
    <w:rPr>
      <w:b/>
      <w:spacing w:val="0"/>
    </w:rPr>
  </w:style>
  <w:style w:type="paragraph" w:styleId="ListBullet2">
    <w:name w:val="List Bullet 2"/>
    <w:basedOn w:val="List2"/>
    <w:rsid w:val="002F7684"/>
    <w:pPr>
      <w:numPr>
        <w:numId w:val="14"/>
      </w:numPr>
      <w:tabs>
        <w:tab w:val="clear" w:pos="680"/>
      </w:tabs>
    </w:pPr>
  </w:style>
  <w:style w:type="paragraph" w:styleId="Header">
    <w:name w:val="header"/>
    <w:basedOn w:val="Normal"/>
    <w:link w:val="HeaderChar"/>
    <w:rsid w:val="002F7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6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7684"/>
    <w:pPr>
      <w:spacing w:before="240" w:after="120"/>
      <w:outlineLvl w:val="0"/>
    </w:pPr>
    <w:rPr>
      <w:rFonts w:ascii="Times New Roman" w:hAnsi="Times New Roman"/>
      <w:b/>
      <w:sz w:val="28"/>
    </w:rPr>
  </w:style>
  <w:style w:type="paragraph" w:customStyle="1" w:styleId="AllowPageBreak">
    <w:name w:val="AllowPageBreak"/>
    <w:rsid w:val="002F76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684"/>
    <w:pPr>
      <w:tabs>
        <w:tab w:val="left" w:pos="680"/>
      </w:tabs>
      <w:spacing w:before="60" w:after="60"/>
      <w:ind w:left="680" w:hanging="340"/>
    </w:pPr>
  </w:style>
  <w:style w:type="character" w:customStyle="1" w:styleId="Underline">
    <w:name w:val="Underline"/>
    <w:basedOn w:val="DefaultParagraphFont"/>
    <w:qFormat/>
    <w:rsid w:val="002F7684"/>
    <w:rPr>
      <w:u w:val="single"/>
    </w:rPr>
  </w:style>
  <w:style w:type="character" w:customStyle="1" w:styleId="BoldandItalics">
    <w:name w:val="Bold and Italics"/>
    <w:qFormat/>
    <w:rsid w:val="002F7684"/>
    <w:rPr>
      <w:b/>
      <w:i/>
      <w:u w:val="none"/>
    </w:rPr>
  </w:style>
  <w:style w:type="character" w:customStyle="1" w:styleId="Heading2Char">
    <w:name w:val="Heading 2 Char"/>
    <w:basedOn w:val="DefaultParagraphFont"/>
    <w:link w:val="Heading2"/>
    <w:rsid w:val="002F7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6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6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684"/>
    <w:rPr>
      <w:rFonts w:ascii="Courier New" w:eastAsia="Times New Roman" w:hAnsi="Courier New" w:cs="Times New Roman"/>
      <w:i/>
      <w:szCs w:val="20"/>
      <w:lang w:val="en-US" w:eastAsia="en-US"/>
    </w:rPr>
  </w:style>
  <w:style w:type="paragraph" w:customStyle="1" w:styleId="HeadingBase">
    <w:name w:val="Heading Base"/>
    <w:rsid w:val="002F7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684"/>
    <w:pPr>
      <w:tabs>
        <w:tab w:val="right" w:leader="dot" w:pos="9072"/>
      </w:tabs>
      <w:ind w:left="567"/>
    </w:pPr>
    <w:rPr>
      <w:szCs w:val="22"/>
    </w:rPr>
  </w:style>
  <w:style w:type="paragraph" w:customStyle="1" w:styleId="TOCBase">
    <w:name w:val="TOC Base"/>
    <w:rsid w:val="002F7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684"/>
    <w:pPr>
      <w:tabs>
        <w:tab w:val="right" w:leader="dot" w:pos="9072"/>
      </w:tabs>
      <w:spacing w:before="40" w:after="40"/>
      <w:ind w:left="284"/>
    </w:pPr>
    <w:rPr>
      <w:rFonts w:ascii="Times New Roman" w:hAnsi="Times New Roman"/>
    </w:rPr>
  </w:style>
  <w:style w:type="paragraph" w:styleId="TOC1">
    <w:name w:val="toc 1"/>
    <w:basedOn w:val="TOCBase"/>
    <w:next w:val="Normal"/>
    <w:rsid w:val="002F76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684"/>
    <w:pPr>
      <w:spacing w:before="5040"/>
      <w:jc w:val="center"/>
    </w:pPr>
    <w:rPr>
      <w:sz w:val="48"/>
      <w:szCs w:val="72"/>
      <w:lang w:val="en-US"/>
    </w:rPr>
  </w:style>
  <w:style w:type="character" w:customStyle="1" w:styleId="TitleChar">
    <w:name w:val="Title Char"/>
    <w:basedOn w:val="DefaultParagraphFont"/>
    <w:link w:val="Title"/>
    <w:rsid w:val="002F7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684"/>
    <w:pPr>
      <w:tabs>
        <w:tab w:val="left" w:pos="3600"/>
        <w:tab w:val="left" w:pos="3958"/>
      </w:tabs>
    </w:pPr>
  </w:style>
  <w:style w:type="paragraph" w:customStyle="1" w:styleId="Note">
    <w:name w:val="Note"/>
    <w:basedOn w:val="BodyText"/>
    <w:rsid w:val="002F7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684"/>
    <w:pPr>
      <w:framePr w:wrap="auto" w:hAnchor="text" w:y="6049"/>
    </w:pPr>
    <w:rPr>
      <w:color w:val="000000"/>
      <w:sz w:val="40"/>
    </w:rPr>
  </w:style>
  <w:style w:type="paragraph" w:customStyle="1" w:styleId="TOCTitle">
    <w:name w:val="TOCTitle"/>
    <w:basedOn w:val="Heading1"/>
    <w:rsid w:val="002F7684"/>
    <w:pPr>
      <w:spacing w:after="240"/>
      <w:jc w:val="center"/>
      <w:outlineLvl w:val="9"/>
    </w:pPr>
    <w:rPr>
      <w:caps/>
    </w:rPr>
  </w:style>
  <w:style w:type="paragraph" w:customStyle="1" w:styleId="Version">
    <w:name w:val="Version"/>
    <w:rsid w:val="002F7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684"/>
    <w:pPr>
      <w:keepNext w:val="0"/>
      <w:tabs>
        <w:tab w:val="right" w:pos="4176"/>
      </w:tabs>
      <w:ind w:left="198" w:hanging="198"/>
    </w:pPr>
    <w:rPr>
      <w:rFonts w:ascii="Garamond" w:hAnsi="Garamond"/>
    </w:rPr>
  </w:style>
  <w:style w:type="paragraph" w:styleId="IndexHeading">
    <w:name w:val="index heading"/>
    <w:basedOn w:val="Normal"/>
    <w:next w:val="Index1"/>
    <w:semiHidden/>
    <w:rsid w:val="002F7684"/>
    <w:pPr>
      <w:spacing w:before="120" w:after="120"/>
    </w:pPr>
    <w:rPr>
      <w:rFonts w:ascii="Arial" w:hAnsi="Arial"/>
      <w:b/>
      <w:color w:val="918585"/>
      <w:sz w:val="24"/>
    </w:rPr>
  </w:style>
  <w:style w:type="paragraph" w:customStyle="1" w:styleId="Chapter">
    <w:name w:val="Chapter"/>
    <w:basedOn w:val="Normal"/>
    <w:rsid w:val="002F7684"/>
    <w:pPr>
      <w:spacing w:before="240"/>
    </w:pPr>
    <w:rPr>
      <w:rFonts w:ascii="Times New Roman" w:hAnsi="Times New Roman"/>
      <w:smallCaps/>
      <w:spacing w:val="80"/>
      <w:sz w:val="28"/>
    </w:rPr>
  </w:style>
  <w:style w:type="paragraph" w:customStyle="1" w:styleId="InChapter">
    <w:name w:val="InChapter"/>
    <w:basedOn w:val="Heading3"/>
    <w:rsid w:val="002F7684"/>
    <w:pPr>
      <w:spacing w:after="240"/>
      <w:outlineLvl w:val="9"/>
    </w:pPr>
    <w:rPr>
      <w:noProof/>
    </w:rPr>
  </w:style>
  <w:style w:type="paragraph" w:styleId="Index2">
    <w:name w:val="index 2"/>
    <w:basedOn w:val="Normal"/>
    <w:next w:val="Normal"/>
    <w:semiHidden/>
    <w:rsid w:val="002F7684"/>
    <w:pPr>
      <w:tabs>
        <w:tab w:val="right" w:pos="4176"/>
      </w:tabs>
      <w:ind w:left="568" w:hanging="284"/>
    </w:pPr>
    <w:rPr>
      <w:rFonts w:ascii="Garamond" w:hAnsi="Garamond"/>
    </w:rPr>
  </w:style>
  <w:style w:type="paragraph" w:customStyle="1" w:styleId="Byline">
    <w:name w:val="Byline"/>
    <w:rsid w:val="002F7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684"/>
    <w:pPr>
      <w:tabs>
        <w:tab w:val="clear" w:pos="3600"/>
        <w:tab w:val="clear" w:pos="3958"/>
      </w:tabs>
      <w:jc w:val="right"/>
    </w:pPr>
  </w:style>
  <w:style w:type="character" w:styleId="Emphasis">
    <w:name w:val="Emphasis"/>
    <w:basedOn w:val="DefaultParagraphFont"/>
    <w:qFormat/>
    <w:rsid w:val="002F7684"/>
    <w:rPr>
      <w:i/>
    </w:rPr>
  </w:style>
  <w:style w:type="paragraph" w:styleId="Caption">
    <w:name w:val="caption"/>
    <w:basedOn w:val="BodyText"/>
    <w:next w:val="Normal"/>
    <w:qFormat/>
    <w:rsid w:val="002F7684"/>
    <w:pPr>
      <w:framePr w:w="2268" w:hSpace="181" w:vSpace="181" w:wrap="around" w:vAnchor="text" w:hAnchor="page" w:x="1135" w:y="285" w:anchorLock="1"/>
    </w:pPr>
    <w:rPr>
      <w:i/>
    </w:rPr>
  </w:style>
  <w:style w:type="paragraph" w:customStyle="1" w:styleId="MiniTOCTitle">
    <w:name w:val="MiniTOCTitle"/>
    <w:basedOn w:val="Heading4"/>
    <w:rsid w:val="002F7684"/>
    <w:pPr>
      <w:spacing w:before="240"/>
      <w:outlineLvl w:val="9"/>
    </w:pPr>
    <w:rPr>
      <w:noProof/>
      <w:sz w:val="24"/>
    </w:rPr>
  </w:style>
  <w:style w:type="paragraph" w:customStyle="1" w:styleId="MiniTOCItem">
    <w:name w:val="MiniTOCItem"/>
    <w:basedOn w:val="ListBullet"/>
    <w:rsid w:val="002F7684"/>
    <w:pPr>
      <w:numPr>
        <w:numId w:val="0"/>
      </w:numPr>
      <w:tabs>
        <w:tab w:val="right" w:leader="dot" w:pos="6521"/>
      </w:tabs>
      <w:spacing w:before="0" w:after="0"/>
    </w:pPr>
  </w:style>
  <w:style w:type="paragraph" w:customStyle="1" w:styleId="TOFTitle">
    <w:name w:val="TOFTitle"/>
    <w:basedOn w:val="TOCTitle"/>
    <w:rsid w:val="002F7684"/>
  </w:style>
  <w:style w:type="paragraph" w:styleId="TableofFigures">
    <w:name w:val="table of figures"/>
    <w:basedOn w:val="Normal"/>
    <w:next w:val="Normal"/>
    <w:semiHidden/>
    <w:rsid w:val="002F7684"/>
    <w:pPr>
      <w:tabs>
        <w:tab w:val="right" w:leader="dot" w:pos="9072"/>
      </w:tabs>
      <w:ind w:left="970" w:hanging="403"/>
    </w:pPr>
    <w:rPr>
      <w:rFonts w:ascii="Times New Roman" w:hAnsi="Times New Roman"/>
      <w:b/>
    </w:rPr>
  </w:style>
  <w:style w:type="paragraph" w:styleId="ListNumber">
    <w:name w:val="List Number"/>
    <w:basedOn w:val="List"/>
    <w:rsid w:val="002F7684"/>
    <w:pPr>
      <w:numPr>
        <w:numId w:val="11"/>
      </w:numPr>
    </w:pPr>
  </w:style>
  <w:style w:type="character" w:customStyle="1" w:styleId="WingdingSymbols">
    <w:name w:val="Wingding Symbols"/>
    <w:rsid w:val="002F7684"/>
    <w:rPr>
      <w:rFonts w:ascii="Wingdings" w:hAnsi="Wingdings"/>
    </w:rPr>
  </w:style>
  <w:style w:type="paragraph" w:customStyle="1" w:styleId="TableHeading">
    <w:name w:val="Table Heading"/>
    <w:basedOn w:val="HeadingBase"/>
    <w:rsid w:val="002F7684"/>
    <w:pPr>
      <w:keepLines/>
      <w:pBdr>
        <w:bottom w:val="single" w:sz="6" w:space="1" w:color="918585"/>
      </w:pBdr>
      <w:spacing w:before="240"/>
    </w:pPr>
  </w:style>
  <w:style w:type="character" w:customStyle="1" w:styleId="HotSpot">
    <w:name w:val="HotSpot"/>
    <w:rsid w:val="002F7684"/>
    <w:rPr>
      <w:color w:val="0033CC"/>
      <w:u w:val="none"/>
    </w:rPr>
  </w:style>
  <w:style w:type="paragraph" w:customStyle="1" w:styleId="BodyTextRight">
    <w:name w:val="Body Text Right"/>
    <w:basedOn w:val="BodyText"/>
    <w:rsid w:val="002F7684"/>
    <w:pPr>
      <w:spacing w:before="0" w:after="0"/>
      <w:jc w:val="right"/>
    </w:pPr>
  </w:style>
  <w:style w:type="paragraph" w:styleId="Index3">
    <w:name w:val="index 3"/>
    <w:basedOn w:val="ListNumber2"/>
    <w:next w:val="Normal"/>
    <w:semiHidden/>
    <w:rsid w:val="002F7684"/>
    <w:pPr>
      <w:numPr>
        <w:numId w:val="0"/>
      </w:numPr>
      <w:tabs>
        <w:tab w:val="right" w:leader="dot" w:pos="4176"/>
      </w:tabs>
    </w:pPr>
  </w:style>
  <w:style w:type="paragraph" w:styleId="ListNumber2">
    <w:name w:val="List Number 2"/>
    <w:basedOn w:val="List2"/>
    <w:rsid w:val="002F7684"/>
    <w:pPr>
      <w:numPr>
        <w:numId w:val="10"/>
      </w:numPr>
      <w:tabs>
        <w:tab w:val="clear" w:pos="1060"/>
      </w:tabs>
    </w:pPr>
  </w:style>
  <w:style w:type="paragraph" w:customStyle="1" w:styleId="MarginNote">
    <w:name w:val="Margin Note"/>
    <w:basedOn w:val="BodyText"/>
    <w:rsid w:val="002F7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6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684"/>
    <w:rPr>
      <w:sz w:val="32"/>
    </w:rPr>
  </w:style>
  <w:style w:type="paragraph" w:customStyle="1" w:styleId="HeadingProcedure">
    <w:name w:val="Heading Procedure"/>
    <w:basedOn w:val="HeadingBase"/>
    <w:next w:val="Normal"/>
    <w:rsid w:val="002F7684"/>
    <w:pPr>
      <w:tabs>
        <w:tab w:val="left" w:pos="0"/>
      </w:tabs>
      <w:spacing w:before="120" w:after="60"/>
    </w:pPr>
    <w:rPr>
      <w:i/>
      <w:color w:val="918585"/>
      <w:sz w:val="22"/>
    </w:rPr>
  </w:style>
  <w:style w:type="paragraph" w:customStyle="1" w:styleId="TableBodyText">
    <w:name w:val="Table Body Text"/>
    <w:basedOn w:val="BodyText"/>
    <w:rsid w:val="002F7684"/>
    <w:pPr>
      <w:spacing w:before="60" w:after="60"/>
    </w:pPr>
  </w:style>
  <w:style w:type="paragraph" w:styleId="ListContinue">
    <w:name w:val="List Continue"/>
    <w:basedOn w:val="List"/>
    <w:rsid w:val="002F7684"/>
    <w:pPr>
      <w:ind w:firstLine="0"/>
    </w:pPr>
  </w:style>
  <w:style w:type="paragraph" w:customStyle="1" w:styleId="ListNote">
    <w:name w:val="List Note"/>
    <w:basedOn w:val="List"/>
    <w:rsid w:val="002F7684"/>
    <w:pPr>
      <w:pBdr>
        <w:top w:val="single" w:sz="6" w:space="2" w:color="918585"/>
        <w:bottom w:val="single" w:sz="6" w:space="2" w:color="918585"/>
      </w:pBdr>
      <w:tabs>
        <w:tab w:val="left" w:pos="1021"/>
      </w:tabs>
      <w:ind w:firstLine="0"/>
    </w:pPr>
  </w:style>
  <w:style w:type="paragraph" w:customStyle="1" w:styleId="Warning">
    <w:name w:val="Warning"/>
    <w:basedOn w:val="BodyText"/>
    <w:rsid w:val="002F7684"/>
    <w:pPr>
      <w:shd w:val="clear" w:color="auto" w:fill="D9D9D9"/>
      <w:tabs>
        <w:tab w:val="left" w:pos="992"/>
      </w:tabs>
      <w:ind w:left="119" w:right="119"/>
    </w:pPr>
    <w:rPr>
      <w:sz w:val="20"/>
    </w:rPr>
  </w:style>
  <w:style w:type="paragraph" w:customStyle="1" w:styleId="MarginIcons">
    <w:name w:val="Margin Icons"/>
    <w:basedOn w:val="BodyText"/>
    <w:rsid w:val="002F7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684"/>
    <w:rPr>
      <w:rFonts w:ascii="Courier New" w:hAnsi="Courier New"/>
    </w:rPr>
  </w:style>
  <w:style w:type="paragraph" w:customStyle="1" w:styleId="NoteBullet">
    <w:name w:val="Note Bullet"/>
    <w:basedOn w:val="Note"/>
    <w:rsid w:val="002F7684"/>
    <w:pPr>
      <w:tabs>
        <w:tab w:val="clear" w:pos="680"/>
      </w:tabs>
      <w:spacing w:before="60" w:after="60"/>
    </w:pPr>
  </w:style>
  <w:style w:type="paragraph" w:customStyle="1" w:styleId="SubHeading2">
    <w:name w:val="SubHeading2"/>
    <w:basedOn w:val="HeadingBase"/>
    <w:rsid w:val="002F7684"/>
    <w:pPr>
      <w:spacing w:before="240" w:after="60"/>
    </w:pPr>
    <w:rPr>
      <w:sz w:val="20"/>
    </w:rPr>
  </w:style>
  <w:style w:type="paragraph" w:customStyle="1" w:styleId="SubHeading1">
    <w:name w:val="SubHeading1"/>
    <w:basedOn w:val="HeadingBase"/>
    <w:rsid w:val="002F7684"/>
    <w:pPr>
      <w:spacing w:before="240" w:after="60"/>
    </w:pPr>
    <w:rPr>
      <w:color w:val="918585"/>
      <w:sz w:val="22"/>
    </w:rPr>
  </w:style>
  <w:style w:type="paragraph" w:customStyle="1" w:styleId="SideHeading">
    <w:name w:val="Side Heading"/>
    <w:basedOn w:val="HeadingBase"/>
    <w:rsid w:val="002F7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684"/>
    <w:pPr>
      <w:numPr>
        <w:numId w:val="12"/>
      </w:numPr>
    </w:pPr>
  </w:style>
  <w:style w:type="paragraph" w:styleId="PlainText">
    <w:name w:val="Plain Text"/>
    <w:basedOn w:val="Normal"/>
    <w:link w:val="PlainTextChar"/>
    <w:rsid w:val="002F7684"/>
    <w:rPr>
      <w:sz w:val="20"/>
    </w:rPr>
  </w:style>
  <w:style w:type="character" w:customStyle="1" w:styleId="PlainTextChar">
    <w:name w:val="Plain Text Char"/>
    <w:basedOn w:val="DefaultParagraphFont"/>
    <w:link w:val="PlainText"/>
    <w:rsid w:val="002F76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7684"/>
    <w:rPr>
      <w:b/>
      <w:smallCaps/>
    </w:rPr>
  </w:style>
  <w:style w:type="paragraph" w:customStyle="1" w:styleId="TableListNumber">
    <w:name w:val="Table List Number"/>
    <w:basedOn w:val="ListNumber"/>
    <w:rsid w:val="002F7684"/>
    <w:pPr>
      <w:numPr>
        <w:numId w:val="0"/>
      </w:numPr>
    </w:pPr>
  </w:style>
  <w:style w:type="paragraph" w:styleId="TOC4">
    <w:name w:val="toc 4"/>
    <w:basedOn w:val="TOCBase"/>
    <w:next w:val="Normal"/>
    <w:semiHidden/>
    <w:rsid w:val="002F7684"/>
    <w:pPr>
      <w:tabs>
        <w:tab w:val="right" w:leader="dot" w:pos="9071"/>
      </w:tabs>
      <w:ind w:left="1701"/>
    </w:pPr>
  </w:style>
  <w:style w:type="paragraph" w:customStyle="1" w:styleId="ListAlpha">
    <w:name w:val="List Alpha"/>
    <w:basedOn w:val="List"/>
    <w:rsid w:val="002F7684"/>
    <w:pPr>
      <w:numPr>
        <w:numId w:val="9"/>
      </w:numPr>
    </w:pPr>
  </w:style>
  <w:style w:type="paragraph" w:customStyle="1" w:styleId="ListAlpha2">
    <w:name w:val="List Alpha 2"/>
    <w:basedOn w:val="List2"/>
    <w:rsid w:val="002F7684"/>
    <w:pPr>
      <w:numPr>
        <w:numId w:val="8"/>
      </w:numPr>
    </w:pPr>
  </w:style>
  <w:style w:type="paragraph" w:styleId="List3">
    <w:name w:val="List 3"/>
    <w:basedOn w:val="BodyText"/>
    <w:rsid w:val="002F7684"/>
    <w:pPr>
      <w:tabs>
        <w:tab w:val="left" w:pos="1021"/>
      </w:tabs>
      <w:spacing w:before="60" w:after="60"/>
      <w:ind w:left="1020" w:hanging="340"/>
    </w:pPr>
  </w:style>
  <w:style w:type="paragraph" w:styleId="List4">
    <w:name w:val="List 4"/>
    <w:basedOn w:val="BodyText"/>
    <w:rsid w:val="002F7684"/>
    <w:pPr>
      <w:tabs>
        <w:tab w:val="left" w:pos="1361"/>
      </w:tabs>
      <w:spacing w:before="60" w:after="60"/>
      <w:ind w:left="1361" w:hanging="340"/>
    </w:pPr>
  </w:style>
  <w:style w:type="paragraph" w:styleId="List5">
    <w:name w:val="List 5"/>
    <w:basedOn w:val="BodyText"/>
    <w:rsid w:val="002F7684"/>
    <w:pPr>
      <w:tabs>
        <w:tab w:val="left" w:pos="1701"/>
      </w:tabs>
      <w:spacing w:before="60" w:after="60"/>
      <w:ind w:left="1701" w:hanging="340"/>
    </w:pPr>
  </w:style>
  <w:style w:type="paragraph" w:styleId="ListBullet3">
    <w:name w:val="List Bullet 3"/>
    <w:basedOn w:val="List3"/>
    <w:rsid w:val="002F7684"/>
    <w:pPr>
      <w:numPr>
        <w:numId w:val="15"/>
      </w:numPr>
      <w:tabs>
        <w:tab w:val="clear" w:pos="1021"/>
      </w:tabs>
      <w:ind w:left="1037" w:hanging="357"/>
    </w:pPr>
  </w:style>
  <w:style w:type="paragraph" w:styleId="ListBullet4">
    <w:name w:val="List Bullet 4"/>
    <w:basedOn w:val="List4"/>
    <w:rsid w:val="002F7684"/>
    <w:pPr>
      <w:numPr>
        <w:numId w:val="3"/>
      </w:numPr>
    </w:pPr>
  </w:style>
  <w:style w:type="paragraph" w:styleId="ListBullet5">
    <w:name w:val="List Bullet 5"/>
    <w:basedOn w:val="List5"/>
    <w:rsid w:val="002F7684"/>
    <w:pPr>
      <w:numPr>
        <w:numId w:val="4"/>
      </w:numPr>
    </w:pPr>
  </w:style>
  <w:style w:type="paragraph" w:styleId="ListContinue2">
    <w:name w:val="List Continue 2"/>
    <w:basedOn w:val="List2"/>
    <w:rsid w:val="002F7684"/>
    <w:pPr>
      <w:ind w:firstLine="0"/>
    </w:pPr>
  </w:style>
  <w:style w:type="paragraph" w:styleId="ListContinue3">
    <w:name w:val="List Continue 3"/>
    <w:basedOn w:val="List3"/>
    <w:rsid w:val="002F7684"/>
    <w:pPr>
      <w:ind w:left="1021" w:firstLine="0"/>
    </w:pPr>
  </w:style>
  <w:style w:type="paragraph" w:styleId="ListContinue4">
    <w:name w:val="List Continue 4"/>
    <w:basedOn w:val="List4"/>
    <w:rsid w:val="002F7684"/>
    <w:pPr>
      <w:ind w:firstLine="0"/>
    </w:pPr>
  </w:style>
  <w:style w:type="paragraph" w:styleId="ListContinue5">
    <w:name w:val="List Continue 5"/>
    <w:basedOn w:val="List5"/>
    <w:rsid w:val="002F7684"/>
    <w:pPr>
      <w:ind w:firstLine="0"/>
    </w:pPr>
  </w:style>
  <w:style w:type="paragraph" w:styleId="ListNumber3">
    <w:name w:val="List Number 3"/>
    <w:basedOn w:val="List3"/>
    <w:rsid w:val="002F7684"/>
    <w:pPr>
      <w:numPr>
        <w:numId w:val="5"/>
      </w:numPr>
    </w:pPr>
  </w:style>
  <w:style w:type="paragraph" w:styleId="ListNumber4">
    <w:name w:val="List Number 4"/>
    <w:basedOn w:val="List4"/>
    <w:rsid w:val="002F7684"/>
    <w:pPr>
      <w:numPr>
        <w:numId w:val="6"/>
      </w:numPr>
    </w:pPr>
  </w:style>
  <w:style w:type="paragraph" w:styleId="ListNumber5">
    <w:name w:val="List Number 5"/>
    <w:basedOn w:val="List5"/>
    <w:rsid w:val="002F7684"/>
    <w:pPr>
      <w:numPr>
        <w:numId w:val="7"/>
      </w:numPr>
    </w:pPr>
  </w:style>
  <w:style w:type="paragraph" w:styleId="BlockText">
    <w:name w:val="Block Text"/>
    <w:basedOn w:val="Normal"/>
    <w:rsid w:val="002F7684"/>
    <w:pPr>
      <w:spacing w:after="120"/>
      <w:ind w:left="1440" w:right="1440"/>
    </w:pPr>
  </w:style>
  <w:style w:type="character" w:customStyle="1" w:styleId="Subscript">
    <w:name w:val="Subscript"/>
    <w:basedOn w:val="DefaultParagraphFont"/>
    <w:rsid w:val="002F7684"/>
    <w:rPr>
      <w:sz w:val="16"/>
      <w:vertAlign w:val="subscript"/>
    </w:rPr>
  </w:style>
  <w:style w:type="character" w:customStyle="1" w:styleId="Superscript">
    <w:name w:val="Superscript"/>
    <w:basedOn w:val="DefaultParagraphFont"/>
    <w:rsid w:val="002F7684"/>
    <w:rPr>
      <w:sz w:val="16"/>
      <w:vertAlign w:val="superscript"/>
    </w:rPr>
  </w:style>
  <w:style w:type="character" w:customStyle="1" w:styleId="Symbols">
    <w:name w:val="Symbols"/>
    <w:basedOn w:val="DefaultParagraphFont"/>
    <w:rsid w:val="002F7684"/>
    <w:rPr>
      <w:rFonts w:ascii="Symbol" w:hAnsi="Symbol"/>
    </w:rPr>
  </w:style>
  <w:style w:type="character" w:customStyle="1" w:styleId="MenuOptions">
    <w:name w:val="Menu Options"/>
    <w:basedOn w:val="DefaultParagraphFont"/>
    <w:rsid w:val="002F7684"/>
    <w:rPr>
      <w:rFonts w:ascii="Arial Narrow" w:hAnsi="Arial Narrow"/>
      <w:smallCaps/>
    </w:rPr>
  </w:style>
  <w:style w:type="character" w:customStyle="1" w:styleId="Buttons">
    <w:name w:val="Buttons"/>
    <w:basedOn w:val="DefaultParagraphFont"/>
    <w:rsid w:val="002F7684"/>
    <w:rPr>
      <w:b/>
    </w:rPr>
  </w:style>
  <w:style w:type="character" w:customStyle="1" w:styleId="Underlined">
    <w:name w:val="Underlined"/>
    <w:basedOn w:val="DefaultParagraphFont"/>
    <w:rsid w:val="002F7684"/>
    <w:rPr>
      <w:u w:val="single"/>
    </w:rPr>
  </w:style>
  <w:style w:type="paragraph" w:customStyle="1" w:styleId="TableBodyTextRight">
    <w:name w:val="Table Body Text Right"/>
    <w:basedOn w:val="TableBodyText"/>
    <w:rsid w:val="002F7684"/>
    <w:pPr>
      <w:widowControl w:val="0"/>
      <w:autoSpaceDE w:val="0"/>
      <w:autoSpaceDN w:val="0"/>
      <w:adjustRightInd w:val="0"/>
      <w:jc w:val="right"/>
    </w:pPr>
    <w:rPr>
      <w:rFonts w:cs="Arial"/>
      <w:szCs w:val="18"/>
    </w:rPr>
  </w:style>
  <w:style w:type="paragraph" w:customStyle="1" w:styleId="CopyrightText">
    <w:name w:val="Copyright Text"/>
    <w:basedOn w:val="BodyText"/>
    <w:rsid w:val="002F7684"/>
    <w:rPr>
      <w:sz w:val="18"/>
    </w:rPr>
  </w:style>
  <w:style w:type="paragraph" w:customStyle="1" w:styleId="BodySmallRight">
    <w:name w:val="Body Small Right"/>
    <w:basedOn w:val="BodyTextRight"/>
    <w:rsid w:val="002F7684"/>
    <w:rPr>
      <w:sz w:val="18"/>
      <w:szCs w:val="18"/>
    </w:rPr>
  </w:style>
  <w:style w:type="paragraph" w:customStyle="1" w:styleId="MarginEdition">
    <w:name w:val="Margin Edition"/>
    <w:basedOn w:val="MarginNote"/>
    <w:rsid w:val="002F7684"/>
    <w:pPr>
      <w:spacing w:before="0" w:after="0"/>
    </w:pPr>
    <w:rPr>
      <w:rFonts w:ascii="Times New Roman" w:hAnsi="Times New Roman"/>
      <w:color w:val="999999"/>
    </w:rPr>
  </w:style>
  <w:style w:type="paragraph" w:customStyle="1" w:styleId="Spacer">
    <w:name w:val="Spacer"/>
    <w:basedOn w:val="Normal"/>
    <w:rsid w:val="002F7684"/>
    <w:rPr>
      <w:sz w:val="2"/>
      <w:szCs w:val="2"/>
    </w:rPr>
  </w:style>
  <w:style w:type="character" w:customStyle="1" w:styleId="Small">
    <w:name w:val="Small"/>
    <w:basedOn w:val="DefaultParagraphFont"/>
    <w:rsid w:val="002F7684"/>
    <w:rPr>
      <w:sz w:val="16"/>
    </w:rPr>
  </w:style>
  <w:style w:type="paragraph" w:customStyle="1" w:styleId="WideTable">
    <w:name w:val="Wide Table"/>
    <w:basedOn w:val="Normal"/>
    <w:rsid w:val="002F7684"/>
    <w:pPr>
      <w:ind w:left="-1418"/>
    </w:pPr>
    <w:rPr>
      <w:sz w:val="2"/>
      <w:szCs w:val="2"/>
    </w:rPr>
  </w:style>
  <w:style w:type="character" w:styleId="PageNumber">
    <w:name w:val="page number"/>
    <w:basedOn w:val="DefaultParagraphFont"/>
    <w:rsid w:val="002F7684"/>
  </w:style>
  <w:style w:type="paragraph" w:styleId="Quote">
    <w:name w:val="Quote"/>
    <w:basedOn w:val="Heading1"/>
    <w:link w:val="QuoteChar"/>
    <w:qFormat/>
    <w:rsid w:val="002F7684"/>
    <w:rPr>
      <w:b w:val="0"/>
      <w:sz w:val="72"/>
      <w:szCs w:val="72"/>
      <w:lang w:val="en-NZ"/>
    </w:rPr>
  </w:style>
  <w:style w:type="character" w:customStyle="1" w:styleId="QuoteChar">
    <w:name w:val="Quote Char"/>
    <w:basedOn w:val="DefaultParagraphFont"/>
    <w:link w:val="Quote"/>
    <w:rsid w:val="002F7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684"/>
    <w:pPr>
      <w:pageBreakBefore/>
    </w:pPr>
  </w:style>
  <w:style w:type="paragraph" w:customStyle="1" w:styleId="Border">
    <w:name w:val="Border"/>
    <w:basedOn w:val="Normal"/>
    <w:qFormat/>
    <w:rsid w:val="002F7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684"/>
    <w:rPr>
      <w:b/>
      <w:bCs/>
      <w:i/>
      <w:iCs/>
      <w:color w:val="auto"/>
    </w:rPr>
  </w:style>
  <w:style w:type="paragraph" w:styleId="IntenseQuote">
    <w:name w:val="Intense Quote"/>
    <w:basedOn w:val="Normal"/>
    <w:next w:val="Normal"/>
    <w:link w:val="IntenseQuoteChar"/>
    <w:uiPriority w:val="30"/>
    <w:qFormat/>
    <w:rsid w:val="002F7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6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7684"/>
    <w:rPr>
      <w:smallCaps/>
      <w:color w:val="auto"/>
      <w:u w:val="single"/>
    </w:rPr>
  </w:style>
  <w:style w:type="character" w:styleId="IntenseReference">
    <w:name w:val="Intense Reference"/>
    <w:basedOn w:val="DefaultParagraphFont"/>
    <w:uiPriority w:val="32"/>
    <w:qFormat/>
    <w:rsid w:val="002F7684"/>
    <w:rPr>
      <w:b/>
      <w:bCs/>
      <w:smallCaps/>
      <w:color w:val="auto"/>
      <w:spacing w:val="5"/>
      <w:u w:val="single"/>
    </w:rPr>
  </w:style>
  <w:style w:type="paragraph" w:customStyle="1" w:styleId="2ColumnHeading">
    <w:name w:val="2Column Heading"/>
    <w:basedOn w:val="BodyText"/>
    <w:qFormat/>
    <w:rsid w:val="002F7684"/>
    <w:pPr>
      <w:spacing w:after="60"/>
      <w:ind w:left="-2268"/>
    </w:pPr>
    <w:rPr>
      <w:b/>
    </w:rPr>
  </w:style>
  <w:style w:type="paragraph" w:customStyle="1" w:styleId="Heading1TOC">
    <w:name w:val="Heading1 TOC"/>
    <w:basedOn w:val="Normal"/>
    <w:qFormat/>
    <w:rsid w:val="002F7684"/>
    <w:pPr>
      <w:spacing w:before="240" w:after="120"/>
    </w:pPr>
    <w:rPr>
      <w:rFonts w:ascii="Times New Roman" w:hAnsi="Times New Roman"/>
      <w:b/>
      <w:sz w:val="32"/>
    </w:rPr>
  </w:style>
  <w:style w:type="paragraph" w:customStyle="1" w:styleId="Heading2TOC">
    <w:name w:val="Heading2 TOC"/>
    <w:basedOn w:val="Normal"/>
    <w:qFormat/>
    <w:rsid w:val="002F7684"/>
    <w:pPr>
      <w:spacing w:before="240" w:after="60"/>
    </w:pPr>
    <w:rPr>
      <w:rFonts w:ascii="Times New Roman" w:hAnsi="Times New Roman"/>
      <w:b/>
      <w:sz w:val="28"/>
    </w:rPr>
  </w:style>
  <w:style w:type="paragraph" w:styleId="BalloonText">
    <w:name w:val="Balloon Text"/>
    <w:basedOn w:val="Normal"/>
    <w:link w:val="BalloonTextChar"/>
    <w:rsid w:val="002F7684"/>
    <w:rPr>
      <w:rFonts w:ascii="Tahoma" w:hAnsi="Tahoma" w:cs="Tahoma"/>
      <w:sz w:val="16"/>
      <w:szCs w:val="16"/>
    </w:rPr>
  </w:style>
  <w:style w:type="character" w:customStyle="1" w:styleId="BalloonTextChar">
    <w:name w:val="Balloon Text Char"/>
    <w:basedOn w:val="DefaultParagraphFont"/>
    <w:link w:val="BalloonText"/>
    <w:rsid w:val="002F76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6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6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917</Words>
  <Characters>5739</Characters>
  <Application>Microsoft Office Word</Application>
  <DocSecurity>0</DocSecurity>
  <Lines>241</Lines>
  <Paragraphs>131</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MTMR102C Trim meat for further processing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2012-05-27T06:41:00Z</dcterms:created>
  <dcterms:modified xsi:type="dcterms:W3CDTF">2012-05-27T06:41:00Z</dcterms:modified>
</cp:coreProperties>
</file>