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2B87" w:rsidP="00C12B87">
      <w:pPr>
        <w:pStyle w:val="Title"/>
      </w:pPr>
      <w:bookmarkStart w:id="0" w:name="_GoBack"/>
      <w:bookmarkEnd w:id="0"/>
      <w:r>
        <w:fldChar w:fldCharType="begin"/>
      </w:r>
      <w:r>
        <w:instrText xml:space="preserve"> TITLE   \* MERGEFORMAT </w:instrText>
      </w:r>
      <w:r>
        <w:fldChar w:fldCharType="separate"/>
      </w:r>
      <w:r>
        <w:t>MTMPSR607A Analyse and develop enterprise systems for new opportunities</w:t>
      </w:r>
      <w:r>
        <w:fldChar w:fldCharType="end"/>
      </w:r>
    </w:p>
    <w:p w:rsidR="00C12B87" w:rsidP="00C12B87">
      <w:pPr>
        <w:pStyle w:val="Version"/>
        <w:sectPr w:rsidSect="00D06DB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6DBD" w:rsidP="00D06DBD">
      <w:pPr>
        <w:pStyle w:val="SuperHeading"/>
      </w:pPr>
      <w:r w:rsidRPr="00D06DBD">
        <w:t>MTMPSR607A Analyse and develop enterprise systems for new opportunities</w:t>
      </w:r>
    </w:p>
    <w:p w:rsidR="00000000" w:rsidRPr="00D06DBD" w:rsidP="00D06DBD">
      <w:pPr>
        <w:pStyle w:val="Heading1"/>
      </w:pPr>
      <w:bookmarkStart w:id="1" w:name="O_272756"/>
      <w:bookmarkEnd w:id="1"/>
      <w:r w:rsidRPr="00D06DBD">
        <w:t>Modification History</w:t>
      </w:r>
    </w:p>
    <w:p w:rsidR="00000000" w:rsidRPr="00D06DBD" w:rsidP="00D06DBD">
      <w:pPr>
        <w:pStyle w:val="BodyText"/>
      </w:pPr>
      <w:r w:rsidRPr="00D06DBD">
        <w:t>Not Applicable</w:t>
      </w:r>
    </w:p>
    <w:p w:rsidR="00000000" w:rsidRPr="00D06DBD" w:rsidP="00D06DBD">
      <w:pPr>
        <w:pStyle w:val="AllowPageBreak"/>
      </w:pPr>
    </w:p>
    <w:p w:rsidR="00000000" w:rsidRPr="00D06DBD" w:rsidP="00D06DBD">
      <w:pPr>
        <w:pStyle w:val="Heading1"/>
      </w:pPr>
      <w:bookmarkStart w:id="2" w:name="O_215730"/>
      <w:bookmarkEnd w:id="2"/>
      <w:r w:rsidRPr="00D06DBD">
        <w:t>Unit Descriptor</w:t>
      </w:r>
    </w:p>
    <w:tbl>
      <w:tblPr>
        <w:tblW w:w="0" w:type="auto"/>
        <w:tblLayout w:type="fixed"/>
        <w:tblCellMar>
          <w:left w:w="62" w:type="dxa"/>
          <w:right w:w="62" w:type="dxa"/>
        </w:tblCellMar>
        <w:tblLook w:val="0000"/>
      </w:tblPr>
      <w:tblGrid>
        <w:gridCol w:w="2667"/>
        <w:gridCol w:w="5855"/>
      </w:tblGrid>
      <w:tr w:rsidTr="00C12B87">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DBD">
            <w:pPr>
              <w:pStyle w:val="BodyText"/>
              <w:rPr>
                <w:lang w:val="en-NZ"/>
              </w:rPr>
            </w:pPr>
            <w:r w:rsidRPr="00D06DBD">
              <w:rPr>
                <w:rStyle w:val="SpecialBold"/>
              </w:rPr>
              <w:t>Unit desc</w:t>
            </w:r>
            <w:r w:rsidRPr="00D06DBD">
              <w:rPr>
                <w:rStyle w:val="SpecialBold"/>
              </w:rPr>
              <w:t>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6DBD" w:rsidP="00D06DBD">
            <w:pPr>
              <w:pStyle w:val="BodyText"/>
            </w:pPr>
            <w:r w:rsidRPr="00D06DBD">
              <w:t>This unit covers the skills and knowledge required to evaluate and develop production systems which are suited to the company's products and goals, are cost efficient and to ensure that products meet enterprise and customer specifications. The desig</w:t>
            </w:r>
            <w:r w:rsidRPr="00D06DBD">
              <w:t xml:space="preserve">n of the production system affects the quality of product processed. The analysis and development of enterprise production systems gives an enterprise the flexibility to become an innovative organisation, take on new opportunities and strengthen or expand </w:t>
            </w:r>
            <w:r w:rsidRPr="00D06DBD">
              <w:t>its market.</w:t>
            </w:r>
          </w:p>
        </w:tc>
      </w:tr>
    </w:tbl>
    <w:p w:rsidR="00C12B87" w:rsidP="00D06DBD">
      <w:pPr>
        <w:pStyle w:val="BodyText"/>
      </w:pPr>
    </w:p>
    <w:p w:rsidR="00C12B87" w:rsidP="00D06DBD">
      <w:pPr>
        <w:pStyle w:val="BodyText"/>
      </w:pPr>
    </w:p>
    <w:p w:rsidR="00000000" w:rsidRPr="00D06DBD" w:rsidP="00D06DBD">
      <w:pPr>
        <w:pStyle w:val="Heading1"/>
      </w:pPr>
      <w:bookmarkStart w:id="3" w:name="O_215734"/>
      <w:bookmarkEnd w:id="3"/>
      <w:r w:rsidRPr="00D06DBD">
        <w:t>Application of the Unit</w:t>
      </w:r>
    </w:p>
    <w:tbl>
      <w:tblPr>
        <w:tblW w:w="0" w:type="auto"/>
        <w:tblLayout w:type="fixed"/>
        <w:tblCellMar>
          <w:left w:w="62" w:type="dxa"/>
          <w:right w:w="62" w:type="dxa"/>
        </w:tblCellMar>
        <w:tblLook w:val="0000"/>
      </w:tblPr>
      <w:tblGrid>
        <w:gridCol w:w="2753"/>
        <w:gridCol w:w="5769"/>
      </w:tblGrid>
      <w:tr w:rsidTr="00C12B87">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DBD">
            <w:pPr>
              <w:pStyle w:val="BodyText"/>
              <w:rPr>
                <w:lang w:val="en-NZ"/>
              </w:rPr>
            </w:pPr>
            <w:r w:rsidRPr="00D06DBD">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6DBD" w:rsidP="00D06DBD">
            <w:pPr>
              <w:pStyle w:val="BodyText"/>
            </w:pPr>
            <w:r w:rsidRPr="00D06DBD">
              <w:t>At this level individuals exercise considerable autonomy, responsibility and accountability within enterprise structures and are required to make primary contributions to th</w:t>
            </w:r>
            <w:r w:rsidRPr="00D06DBD">
              <w:t>e values, goals and operations of the enterprise. They will typically have responsibility for the establishment and review of systems for the site or department. They may work with the assistance of external experts to develop plans and strategies.</w:t>
            </w:r>
          </w:p>
          <w:p w:rsidR="00000000" w:rsidRPr="00D06DBD" w:rsidP="00D06DBD">
            <w:pPr>
              <w:pStyle w:val="BodyText"/>
            </w:pPr>
          </w:p>
          <w:p w:rsidR="00000000" w:rsidRPr="00D06DBD" w:rsidP="00D06DBD">
            <w:pPr>
              <w:pStyle w:val="BodyText"/>
            </w:pPr>
            <w:r w:rsidRPr="00D06DBD">
              <w:t>This u</w:t>
            </w:r>
            <w:r w:rsidRPr="00D06DBD">
              <w:t>nit is suitable for senior managers, Chief Executive Officers (CEOs), Chief Finance Officers (CFOs) and directors of meat processing and smallgoods enterprises, building a culture of innovation in a meat industry context.</w:t>
            </w:r>
          </w:p>
        </w:tc>
      </w:tr>
    </w:tbl>
    <w:p w:rsidR="00C12B87" w:rsidP="00D06DBD">
      <w:pPr>
        <w:pStyle w:val="BodyText"/>
      </w:pPr>
    </w:p>
    <w:p w:rsidR="00C12B87" w:rsidP="00D06DBD">
      <w:pPr>
        <w:pStyle w:val="BodyText"/>
      </w:pPr>
    </w:p>
    <w:p w:rsidR="00000000" w:rsidRPr="00D06DBD" w:rsidP="00D06DBD">
      <w:pPr>
        <w:pStyle w:val="Heading1"/>
      </w:pPr>
      <w:bookmarkStart w:id="4" w:name="O_281016"/>
      <w:bookmarkEnd w:id="4"/>
      <w:r w:rsidRPr="00D06DBD">
        <w:t>Licensing/Regu</w:t>
      </w:r>
      <w:r w:rsidRPr="00D06DBD">
        <w:t>latory Information</w:t>
      </w:r>
    </w:p>
    <w:p w:rsidR="00000000" w:rsidRPr="00D06DBD" w:rsidP="00D06DBD">
      <w:pPr>
        <w:pStyle w:val="BodyText"/>
      </w:pPr>
      <w:r w:rsidRPr="00D06DBD">
        <w:t>Not Applicable</w:t>
      </w:r>
    </w:p>
    <w:p w:rsidR="00000000" w:rsidRPr="00D06DBD" w:rsidP="00D06DBD">
      <w:pPr>
        <w:pStyle w:val="AllowPageBreak"/>
      </w:pPr>
    </w:p>
    <w:p w:rsidR="00000000" w:rsidRPr="00D06DBD" w:rsidP="00D06DBD">
      <w:pPr>
        <w:pStyle w:val="Heading1"/>
      </w:pPr>
      <w:bookmarkStart w:id="5" w:name="O_215732"/>
      <w:bookmarkEnd w:id="5"/>
      <w:r w:rsidRPr="00D06DBD">
        <w:t>Pre-Requisites</w:t>
      </w:r>
    </w:p>
    <w:tbl>
      <w:tblPr>
        <w:tblW w:w="0" w:type="auto"/>
        <w:tblLayout w:type="fixed"/>
        <w:tblCellMar>
          <w:left w:w="62" w:type="dxa"/>
          <w:right w:w="62" w:type="dxa"/>
        </w:tblCellMar>
        <w:tblLook w:val="0000"/>
      </w:tblPr>
      <w:tblGrid>
        <w:gridCol w:w="2775"/>
        <w:gridCol w:w="1295"/>
        <w:gridCol w:w="4452"/>
      </w:tblGrid>
      <w:tr w:rsidTr="00C12B8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DBD">
            <w:pPr>
              <w:pStyle w:val="BodyText"/>
              <w:rPr>
                <w:lang w:val="en-NZ"/>
              </w:rPr>
            </w:pPr>
            <w:r w:rsidRPr="00D06DB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DBD">
            <w:pPr>
              <w:pStyle w:val="BodyText"/>
              <w:rPr>
                <w:lang w:val="en-NZ"/>
              </w:rPr>
            </w:pPr>
          </w:p>
        </w:tc>
      </w:tr>
      <w:tr w:rsidTr="00C12B8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DBD">
            <w:pPr>
              <w:pStyle w:val="BodyText"/>
              <w:rPr>
                <w:lang w:val="en-NZ"/>
              </w:rPr>
            </w:pPr>
          </w:p>
        </w:tc>
      </w:tr>
      <w:tr w:rsidTr="00C12B8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6DBD" w:rsidP="00D06DBD">
            <w:pPr>
              <w:pStyle w:val="BodyText"/>
            </w:pPr>
          </w:p>
        </w:tc>
      </w:tr>
    </w:tbl>
    <w:p w:rsidR="00C12B87" w:rsidP="00D06DBD">
      <w:pPr>
        <w:pStyle w:val="BodyText"/>
      </w:pPr>
    </w:p>
    <w:p w:rsidR="00C12B87" w:rsidP="00D06DBD">
      <w:pPr>
        <w:pStyle w:val="BodyText"/>
      </w:pPr>
    </w:p>
    <w:p w:rsidR="00000000" w:rsidRPr="00D06DBD" w:rsidP="00D06DBD">
      <w:pPr>
        <w:pStyle w:val="Heading1"/>
      </w:pPr>
      <w:bookmarkStart w:id="6" w:name="O_215731"/>
      <w:bookmarkEnd w:id="6"/>
      <w:r w:rsidRPr="00D06DBD">
        <w:t>Employability Skills Information</w:t>
      </w:r>
    </w:p>
    <w:tbl>
      <w:tblPr>
        <w:tblW w:w="0" w:type="auto"/>
        <w:tblLayout w:type="fixed"/>
        <w:tblCellMar>
          <w:left w:w="62" w:type="dxa"/>
          <w:right w:w="62" w:type="dxa"/>
        </w:tblCellMar>
        <w:tblLook w:val="0000"/>
      </w:tblPr>
      <w:tblGrid>
        <w:gridCol w:w="2802"/>
        <w:gridCol w:w="5720"/>
      </w:tblGrid>
      <w:tr w:rsidTr="00C12B8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DBD">
            <w:pPr>
              <w:pStyle w:val="BodyText"/>
              <w:rPr>
                <w:lang w:val="en-NZ"/>
              </w:rPr>
            </w:pPr>
            <w:r w:rsidRPr="00D06DB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6DBD" w:rsidP="00D06DBD">
            <w:pPr>
              <w:pStyle w:val="BodyText"/>
            </w:pPr>
            <w:r w:rsidRPr="00D06DBD">
              <w:t>This unit contains employability skills.</w:t>
            </w:r>
          </w:p>
        </w:tc>
      </w:tr>
    </w:tbl>
    <w:p w:rsidR="00C12B87" w:rsidP="00D06DBD">
      <w:pPr>
        <w:pStyle w:val="BodyText"/>
      </w:pPr>
    </w:p>
    <w:p w:rsidR="00C12B87" w:rsidP="00D06DBD">
      <w:pPr>
        <w:pStyle w:val="BodyText"/>
      </w:pPr>
    </w:p>
    <w:p w:rsidR="00000000" w:rsidRPr="00D06DBD" w:rsidP="00D06DBD">
      <w:pPr>
        <w:pStyle w:val="Heading1"/>
      </w:pPr>
      <w:bookmarkStart w:id="7" w:name="O_290802"/>
      <w:bookmarkEnd w:id="7"/>
      <w:r w:rsidRPr="00D06DBD">
        <w:t>Elements and Performance Criteria Pre-Content</w:t>
      </w:r>
    </w:p>
    <w:tbl>
      <w:tblPr>
        <w:tblW w:w="0" w:type="auto"/>
        <w:tblLayout w:type="fixed"/>
        <w:tblCellMar>
          <w:left w:w="62" w:type="dxa"/>
          <w:right w:w="62" w:type="dxa"/>
        </w:tblCellMar>
        <w:tblLook w:val="0000"/>
      </w:tblPr>
      <w:tblGrid>
        <w:gridCol w:w="2560"/>
        <w:gridCol w:w="5962"/>
      </w:tblGrid>
      <w:tr w:rsidTr="00C12B87">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DBD">
            <w:pPr>
              <w:pStyle w:val="BodyText"/>
              <w:rPr>
                <w:lang w:val="en-NZ"/>
              </w:rPr>
            </w:pPr>
            <w:r w:rsidRPr="00D06DBD">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6DBD" w:rsidP="00D06DBD">
            <w:pPr>
              <w:pStyle w:val="BodyText"/>
            </w:pPr>
            <w:r w:rsidRPr="00D06DBD">
              <w:t>Performance criteria describe the performance needed to demonstrate achievement of the element. Where bold italicised text is used, further info</w:t>
            </w:r>
            <w:r w:rsidRPr="00D06DBD">
              <w:t>rmation is detailed in the required skills and knowledge section and the range statement. Assessment of performance is to be consistent with the evidence guide.</w:t>
            </w:r>
          </w:p>
        </w:tc>
      </w:tr>
    </w:tbl>
    <w:p w:rsidR="00000000" w:rsidRPr="00D06DBD" w:rsidP="00D06DBD">
      <w:pPr>
        <w:pStyle w:val="BodyText"/>
      </w:pPr>
    </w:p>
    <w:p w:rsidR="00000000" w:rsidRPr="00D06DBD" w:rsidP="00D06DBD">
      <w:pPr>
        <w:pStyle w:val="AllowPageBreak"/>
      </w:pPr>
    </w:p>
    <w:p w:rsidR="00000000" w:rsidRPr="00D06DBD" w:rsidP="00D06DBD">
      <w:pPr>
        <w:pStyle w:val="Heading1"/>
      </w:pPr>
      <w:bookmarkStart w:id="8" w:name="O_237469"/>
      <w:bookmarkEnd w:id="8"/>
      <w:r w:rsidRPr="00D06DBD">
        <w:t>Elements and Performance Criteria</w:t>
      </w:r>
    </w:p>
    <w:tbl>
      <w:tblPr>
        <w:tblW w:w="0" w:type="auto"/>
        <w:tblLayout w:type="fixed"/>
        <w:tblCellMar>
          <w:left w:w="62" w:type="dxa"/>
          <w:right w:w="62" w:type="dxa"/>
        </w:tblCellMar>
        <w:tblLook w:val="0000"/>
      </w:tblPr>
      <w:tblGrid>
        <w:gridCol w:w="2560"/>
        <w:gridCol w:w="5962"/>
      </w:tblGrid>
      <w:tr w:rsidTr="00C12B87">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6DBD" w:rsidP="00D06DBD">
            <w:pPr>
              <w:pStyle w:val="BodyText"/>
            </w:pPr>
            <w:r w:rsidRPr="00D06DBD">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DBD">
            <w:pPr>
              <w:pStyle w:val="BodyText"/>
              <w:rPr>
                <w:lang w:val="en-NZ"/>
              </w:rPr>
            </w:pPr>
            <w:r w:rsidRPr="00D06DBD">
              <w:rPr>
                <w:rStyle w:val="SpecialBold"/>
              </w:rPr>
              <w:t>PERFORMANCE CRITERIA</w:t>
            </w:r>
          </w:p>
        </w:tc>
      </w:tr>
      <w:tr w:rsidTr="00C12B87">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DBD">
            <w:pPr>
              <w:pStyle w:val="List"/>
              <w:rPr>
                <w:lang w:val="en-NZ"/>
              </w:rPr>
            </w:pPr>
            <w:r w:rsidRPr="00D06DBD">
              <w:t>1.</w:t>
            </w:r>
            <w:r w:rsidRPr="00D06DBD">
              <w:tab/>
            </w:r>
            <w:r w:rsidRPr="00D06DBD">
              <w:t>Analyse effectiveness of enterprise production system to meet enterprise goals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6DBD" w:rsidP="00D06DBD">
            <w:pPr>
              <w:pStyle w:val="List2"/>
            </w:pPr>
            <w:r w:rsidRPr="00D06DBD">
              <w:t>1.1.</w:t>
            </w:r>
            <w:r w:rsidRPr="00D06DBD">
              <w:tab/>
              <w:t>Enterprise mission, direction and objectives are analysed.</w:t>
            </w:r>
          </w:p>
          <w:p w:rsidR="00000000" w:rsidRPr="00D06DBD" w:rsidP="00D06DBD">
            <w:pPr>
              <w:pStyle w:val="List2"/>
            </w:pPr>
            <w:r w:rsidRPr="00D06DBD">
              <w:t>1.2.</w:t>
            </w:r>
            <w:r w:rsidRPr="00D06DBD">
              <w:tab/>
              <w:t>Impact of current and future market trends and business environment on enterprise goals and operations is de</w:t>
            </w:r>
            <w:r w:rsidRPr="00D06DBD">
              <w:t>termined.</w:t>
            </w:r>
          </w:p>
          <w:p w:rsidR="00000000" w:rsidRPr="00D06DBD" w:rsidP="00D06DBD">
            <w:pPr>
              <w:pStyle w:val="List2"/>
            </w:pPr>
            <w:r w:rsidRPr="00D06DBD">
              <w:t>1.3.</w:t>
            </w:r>
            <w:r w:rsidRPr="00D06DBD">
              <w:tab/>
            </w:r>
            <w:r w:rsidRPr="00D06DBD">
              <w:rPr>
                <w:rStyle w:val="BoldandItalics"/>
              </w:rPr>
              <w:t>Production system</w:t>
            </w:r>
            <w:r w:rsidRPr="00D06DBD">
              <w:t xml:space="preserve"> requirements to meet enterprise goals are determined.</w:t>
            </w:r>
          </w:p>
          <w:p w:rsidR="00000000" w:rsidRPr="00D06DBD" w:rsidP="00D06DBD">
            <w:pPr>
              <w:pStyle w:val="List2"/>
            </w:pPr>
            <w:r w:rsidRPr="00D06DBD">
              <w:t>1.4.</w:t>
            </w:r>
            <w:r w:rsidRPr="00D06DBD">
              <w:tab/>
              <w:t>Capacity of the existing system to meet enterprise goals is assessed.</w:t>
            </w:r>
          </w:p>
          <w:p w:rsidR="00000000" w:rsidP="00D06DBD">
            <w:pPr>
              <w:pStyle w:val="List2"/>
              <w:rPr>
                <w:lang w:val="en-NZ"/>
              </w:rPr>
            </w:pPr>
            <w:r w:rsidRPr="00D06DBD">
              <w:t>1.5.</w:t>
            </w:r>
            <w:r w:rsidRPr="00D06DBD">
              <w:tab/>
              <w:t>Existing systems are analysed to identify system strengths, weaknesses and problem areas.</w:t>
            </w:r>
          </w:p>
        </w:tc>
      </w:tr>
      <w:tr w:rsidTr="00C12B87">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DBD">
            <w:pPr>
              <w:pStyle w:val="List"/>
              <w:rPr>
                <w:lang w:val="en-NZ"/>
              </w:rPr>
            </w:pPr>
            <w:r w:rsidRPr="00D06DBD">
              <w:t>2.</w:t>
            </w:r>
            <w:r w:rsidRPr="00D06DBD">
              <w:tab/>
              <w:t xml:space="preserve">Identify and </w:t>
            </w:r>
            <w:r w:rsidRPr="00D06DBD">
              <w:rPr>
                <w:rStyle w:val="BoldandItalics"/>
              </w:rPr>
              <w:t>evaluate alternatives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6DBD" w:rsidP="00D06DBD">
            <w:pPr>
              <w:pStyle w:val="List2"/>
            </w:pPr>
            <w:r w:rsidRPr="00D06DBD">
              <w:t>2.1.</w:t>
            </w:r>
            <w:r w:rsidRPr="00D06DBD">
              <w:tab/>
              <w:t>New, reconfigured or redesigned systems and components are researched.</w:t>
            </w:r>
          </w:p>
          <w:p w:rsidR="00000000" w:rsidRPr="00D06DBD" w:rsidP="00D06DBD">
            <w:pPr>
              <w:pStyle w:val="List2"/>
            </w:pPr>
            <w:r w:rsidRPr="00D06DBD">
              <w:t>2.2.</w:t>
            </w:r>
            <w:r w:rsidRPr="00D06DBD">
              <w:tab/>
              <w:t xml:space="preserve">New, reconfigured or redesigned systems and components are evaluated for suitability for enterprise product, feasibility and cost, and </w:t>
            </w:r>
            <w:r w:rsidRPr="00D06DBD">
              <w:t xml:space="preserve">outcomes reported to </w:t>
            </w:r>
            <w:r w:rsidRPr="00D06DBD">
              <w:rPr>
                <w:rStyle w:val="BoldandItalics"/>
              </w:rPr>
              <w:t>stakeholders</w:t>
            </w:r>
            <w:r w:rsidRPr="00D06DBD">
              <w:t>.</w:t>
            </w:r>
          </w:p>
          <w:p w:rsidR="00000000" w:rsidRPr="00D06DBD" w:rsidP="00D06DBD">
            <w:pPr>
              <w:pStyle w:val="List2"/>
            </w:pPr>
            <w:r w:rsidRPr="00D06DBD">
              <w:t>2.3.</w:t>
            </w:r>
            <w:r w:rsidRPr="00D06DBD">
              <w:tab/>
              <w:t>Enterprise commitment to a new, reconfigured or redesigned system is obtained.</w:t>
            </w:r>
          </w:p>
          <w:p w:rsidR="00000000" w:rsidRPr="00D06DBD" w:rsidP="00D06DBD">
            <w:pPr>
              <w:pStyle w:val="List2"/>
            </w:pPr>
            <w:r w:rsidRPr="00D06DBD">
              <w:t>2.4.</w:t>
            </w:r>
            <w:r w:rsidRPr="00D06DBD">
              <w:tab/>
            </w:r>
            <w:r w:rsidRPr="00D06DBD">
              <w:rPr>
                <w:rStyle w:val="BoldandItalics"/>
              </w:rPr>
              <w:t>Resource</w:t>
            </w:r>
            <w:r w:rsidRPr="00D06DBD">
              <w:t xml:space="preserve"> requirements are identified, agreed upon and included in enterprise planning.</w:t>
            </w:r>
          </w:p>
          <w:p w:rsidR="00000000" w:rsidP="00D06DBD">
            <w:pPr>
              <w:pStyle w:val="List2"/>
              <w:rPr>
                <w:lang w:val="en-NZ"/>
              </w:rPr>
            </w:pPr>
            <w:r w:rsidRPr="00D06DBD">
              <w:t>2.5.</w:t>
            </w:r>
            <w:r w:rsidRPr="00D06DBD">
              <w:tab/>
              <w:t>Sources of resource supp</w:t>
            </w:r>
            <w:r w:rsidRPr="00D06DBD">
              <w:t>ort are identified and evaluated.</w:t>
            </w:r>
          </w:p>
        </w:tc>
      </w:tr>
      <w:tr w:rsidTr="00C12B87">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DBD">
            <w:pPr>
              <w:pStyle w:val="List"/>
              <w:rPr>
                <w:lang w:val="en-NZ"/>
              </w:rPr>
            </w:pPr>
            <w:r w:rsidRPr="00D06DBD">
              <w:t>3.</w:t>
            </w:r>
            <w:r w:rsidRPr="00D06DBD">
              <w:tab/>
              <w:t>Implement solutions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6DBD" w:rsidP="00D06DBD">
            <w:pPr>
              <w:pStyle w:val="List2"/>
            </w:pPr>
            <w:r w:rsidRPr="00D06DBD">
              <w:t>3.1.</w:t>
            </w:r>
            <w:r w:rsidRPr="00D06DBD">
              <w:tab/>
              <w:t>Specifications for new, reconfigured or redesigned system are developed.</w:t>
            </w:r>
          </w:p>
          <w:p w:rsidR="00000000" w:rsidRPr="00D06DBD" w:rsidP="00D06DBD">
            <w:pPr>
              <w:pStyle w:val="List2"/>
            </w:pPr>
            <w:r w:rsidRPr="00D06DBD">
              <w:t>3.2.</w:t>
            </w:r>
            <w:r w:rsidRPr="00D06DBD">
              <w:tab/>
              <w:t>New, reconfigured or redesigned system is commissioned.</w:t>
            </w:r>
          </w:p>
          <w:p w:rsidR="00000000" w:rsidRPr="00D06DBD" w:rsidP="00D06DBD">
            <w:pPr>
              <w:pStyle w:val="List2"/>
            </w:pPr>
            <w:r w:rsidRPr="00D06DBD">
              <w:t>3.3.</w:t>
            </w:r>
            <w:r w:rsidRPr="00D06DBD">
              <w:tab/>
              <w:t>Implementation strategy, including work redesign, is p</w:t>
            </w:r>
            <w:r w:rsidRPr="00D06DBD">
              <w:t>lanned, communicated and negotiated with stakeholders.</w:t>
            </w:r>
          </w:p>
          <w:p w:rsidR="00000000" w:rsidRPr="00D06DBD" w:rsidP="00D06DBD">
            <w:pPr>
              <w:pStyle w:val="List2"/>
            </w:pPr>
            <w:r w:rsidRPr="00D06DBD">
              <w:t>3.4.</w:t>
            </w:r>
            <w:r w:rsidRPr="00D06DBD">
              <w:tab/>
              <w:t>Impact on personnel is identified and strategies to facilitate change are prepared.</w:t>
            </w:r>
          </w:p>
          <w:p w:rsidR="00000000" w:rsidRPr="00D06DBD" w:rsidP="00D06DBD">
            <w:pPr>
              <w:pStyle w:val="List2"/>
            </w:pPr>
            <w:r w:rsidRPr="00D06DBD">
              <w:t>3.5.</w:t>
            </w:r>
            <w:r w:rsidRPr="00D06DBD">
              <w:tab/>
              <w:t>Training plans are developed, resourced and implemented.</w:t>
            </w:r>
          </w:p>
          <w:p w:rsidR="00000000" w:rsidP="00D06DBD">
            <w:pPr>
              <w:pStyle w:val="List2"/>
              <w:rPr>
                <w:lang w:val="en-NZ"/>
              </w:rPr>
            </w:pPr>
            <w:r w:rsidRPr="00D06DBD">
              <w:t>3.6.</w:t>
            </w:r>
            <w:r w:rsidRPr="00D06DBD">
              <w:tab/>
              <w:t>Procedures and controls are developed, tested</w:t>
            </w:r>
            <w:r w:rsidRPr="00D06DBD">
              <w:t xml:space="preserve"> and refined.</w:t>
            </w:r>
          </w:p>
        </w:tc>
      </w:tr>
      <w:tr w:rsidTr="00C12B87">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DBD">
            <w:pPr>
              <w:pStyle w:val="List"/>
              <w:rPr>
                <w:lang w:val="en-NZ"/>
              </w:rPr>
            </w:pPr>
            <w:r w:rsidRPr="00D06DBD">
              <w:t>4.</w:t>
            </w:r>
            <w:r w:rsidRPr="00D06DBD">
              <w:tab/>
              <w:t>Monitor production process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6DBD" w:rsidP="00D06DBD">
            <w:pPr>
              <w:pStyle w:val="List2"/>
            </w:pPr>
            <w:r w:rsidRPr="00D06DBD">
              <w:t>4.1.</w:t>
            </w:r>
            <w:r w:rsidRPr="00D06DBD">
              <w:tab/>
            </w:r>
            <w:r w:rsidRPr="00D06DBD">
              <w:rPr>
                <w:rStyle w:val="BoldandItalics"/>
              </w:rPr>
              <w:t>Performance criteria</w:t>
            </w:r>
            <w:r w:rsidRPr="00D06DBD">
              <w:t xml:space="preserve"> for the new, reconfigured or redesigned system are established.</w:t>
            </w:r>
          </w:p>
          <w:p w:rsidR="00000000" w:rsidRPr="00D06DBD" w:rsidP="00D06DBD">
            <w:pPr>
              <w:pStyle w:val="List2"/>
            </w:pPr>
            <w:r w:rsidRPr="00D06DBD">
              <w:t>4.2.</w:t>
            </w:r>
            <w:r w:rsidRPr="00D06DBD">
              <w:tab/>
              <w:t>Performance data is collected, analysed and reported.</w:t>
            </w:r>
          </w:p>
          <w:p w:rsidR="00000000" w:rsidRPr="00D06DBD" w:rsidP="00D06DBD">
            <w:pPr>
              <w:pStyle w:val="List2"/>
            </w:pPr>
            <w:r w:rsidRPr="00D06DBD">
              <w:t>4.3.</w:t>
            </w:r>
            <w:r w:rsidRPr="00D06DBD">
              <w:tab/>
              <w:t>Progress and performance are reported to stakeholders.</w:t>
            </w:r>
          </w:p>
          <w:p w:rsidR="00000000" w:rsidRPr="00D06DBD" w:rsidP="00D06DBD">
            <w:pPr>
              <w:pStyle w:val="List2"/>
            </w:pPr>
            <w:r w:rsidRPr="00D06DBD">
              <w:t>4.</w:t>
            </w:r>
            <w:r w:rsidRPr="00D06DBD">
              <w:t>4.</w:t>
            </w:r>
            <w:r w:rsidRPr="00D06DBD">
              <w:tab/>
              <w:t>Strategies for improvement are identified in consultation with the team and built into continuous improvement and planning processes.</w:t>
            </w:r>
          </w:p>
        </w:tc>
      </w:tr>
    </w:tbl>
    <w:p w:rsidR="00C12B87" w:rsidP="00D06DBD">
      <w:pPr>
        <w:pStyle w:val="BodyText"/>
      </w:pPr>
    </w:p>
    <w:p w:rsidR="00C12B87" w:rsidP="00D06DBD">
      <w:pPr>
        <w:pStyle w:val="BodyText"/>
      </w:pPr>
    </w:p>
    <w:p w:rsidR="00000000" w:rsidRPr="00D06DBD" w:rsidP="00D06DBD">
      <w:pPr>
        <w:pStyle w:val="Heading1"/>
      </w:pPr>
      <w:bookmarkStart w:id="9" w:name="O_261419"/>
      <w:bookmarkEnd w:id="9"/>
      <w:r w:rsidRPr="00D06DBD">
        <w:t>Required Skills and Knowledge</w:t>
      </w:r>
    </w:p>
    <w:tbl>
      <w:tblPr>
        <w:tblW w:w="0" w:type="auto"/>
        <w:tblLayout w:type="fixed"/>
        <w:tblCellMar>
          <w:left w:w="62" w:type="dxa"/>
          <w:right w:w="62" w:type="dxa"/>
        </w:tblCellMar>
        <w:tblLook w:val="0000"/>
      </w:tblPr>
      <w:tblGrid>
        <w:gridCol w:w="8522"/>
      </w:tblGrid>
      <w:tr w:rsidTr="00C12B8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06DBD">
            <w:pPr>
              <w:pStyle w:val="BodyText"/>
              <w:rPr>
                <w:lang w:val="en-NZ"/>
              </w:rPr>
            </w:pPr>
            <w:r w:rsidRPr="00D06DBD">
              <w:rPr>
                <w:rStyle w:val="SpecialBold"/>
              </w:rPr>
              <w:t>REQUIRED SKILLS AND KNOWLEDGE</w:t>
            </w:r>
          </w:p>
        </w:tc>
      </w:tr>
      <w:tr w:rsidTr="00C12B8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06DBD">
            <w:pPr>
              <w:pStyle w:val="BodyText"/>
              <w:rPr>
                <w:lang w:val="en-NZ"/>
              </w:rPr>
            </w:pPr>
            <w:r w:rsidRPr="00D06DBD">
              <w:t>This section describes the skills and knowledge required for this unit.</w:t>
            </w:r>
          </w:p>
        </w:tc>
      </w:tr>
      <w:tr w:rsidTr="00C12B8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DBD">
            <w:pPr>
              <w:pStyle w:val="BodyText"/>
              <w:rPr>
                <w:lang w:val="en-NZ"/>
              </w:rPr>
            </w:pPr>
            <w:r w:rsidRPr="00D06DBD">
              <w:rPr>
                <w:rStyle w:val="SpecialBold"/>
              </w:rPr>
              <w:t>Required skills</w:t>
            </w:r>
          </w:p>
        </w:tc>
      </w:tr>
      <w:tr w:rsidTr="00C12B8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6DBD" w:rsidP="00D06DBD">
            <w:pPr>
              <w:pStyle w:val="BodyText"/>
            </w:pPr>
            <w:r w:rsidRPr="00D06DBD">
              <w:t xml:space="preserve">Ability to: </w:t>
            </w:r>
          </w:p>
          <w:p w:rsidR="00000000" w:rsidRPr="00D06DBD" w:rsidP="00D06DBD">
            <w:pPr>
              <w:pStyle w:val="ListBullet"/>
            </w:pPr>
            <w:r w:rsidRPr="00D06DBD">
              <w:t>flowchart the movement of products and resources along the chain or process line to identify strengths and weaknesses</w:t>
            </w:r>
          </w:p>
          <w:p w:rsidR="00000000" w:rsidRPr="00D06DBD" w:rsidP="00D06DBD">
            <w:pPr>
              <w:pStyle w:val="ListBullet"/>
            </w:pPr>
            <w:r w:rsidRPr="00D06DBD">
              <w:t xml:space="preserve">apply in-depth </w:t>
            </w:r>
            <w:r w:rsidRPr="00D06DBD">
              <w:rPr>
                <w:rStyle w:val="BoldandItalics"/>
              </w:rPr>
              <w:t>product knowledge</w:t>
            </w:r>
            <w:r w:rsidRPr="00D06DBD">
              <w:t xml:space="preserve"> in</w:t>
            </w:r>
            <w:r w:rsidRPr="00D06DBD">
              <w:t xml:space="preserve"> determining the processing requirements for species or products according to customer and enterprise requirements, including methods, technology, quality, speed of production</w:t>
            </w:r>
          </w:p>
          <w:p w:rsidR="00000000" w:rsidRPr="00D06DBD" w:rsidP="00D06DBD">
            <w:pPr>
              <w:pStyle w:val="ListBullet"/>
            </w:pPr>
            <w:r w:rsidRPr="00D06DBD">
              <w:t>analyse the organisational environment to assess capacity for, and impact of cha</w:t>
            </w:r>
            <w:r w:rsidRPr="00D06DBD">
              <w:t>nges to, systems and operations</w:t>
            </w:r>
          </w:p>
          <w:p w:rsidR="00000000" w:rsidRPr="00D06DBD" w:rsidP="00D06DBD">
            <w:pPr>
              <w:pStyle w:val="ListBullet"/>
            </w:pPr>
            <w:r w:rsidRPr="00D06DBD">
              <w:t>establish goals and performance criteria for operation of the production system</w:t>
            </w:r>
          </w:p>
          <w:p w:rsidR="00000000" w:rsidRPr="00D06DBD" w:rsidP="00D06DBD">
            <w:pPr>
              <w:pStyle w:val="ListBullet"/>
            </w:pPr>
            <w:r w:rsidRPr="00D06DBD">
              <w:t>determine criteria for evaluating alternative production systems and system components including reference to product specifications, yiel</w:t>
            </w:r>
            <w:r w:rsidRPr="00D06DBD">
              <w:t>d and quality, technical requirements and cost</w:t>
            </w:r>
          </w:p>
          <w:p w:rsidR="00000000" w:rsidRPr="00D06DBD" w:rsidP="00D06DBD">
            <w:pPr>
              <w:pStyle w:val="ListBullet"/>
            </w:pPr>
            <w:r w:rsidRPr="00D06DBD">
              <w:t>develop data collection and recording systems linked to systems performance criteria</w:t>
            </w:r>
          </w:p>
          <w:p w:rsidR="00000000" w:rsidRPr="00D06DBD" w:rsidP="00D06DBD">
            <w:pPr>
              <w:pStyle w:val="ListBullet"/>
            </w:pPr>
            <w:r w:rsidRPr="00D06DBD">
              <w:t>analyse performance information and prepare reports for stakeholders</w:t>
            </w:r>
          </w:p>
          <w:p w:rsidR="00000000" w:rsidRPr="00D06DBD" w:rsidP="00D06DBD">
            <w:pPr>
              <w:pStyle w:val="ListBullet"/>
            </w:pPr>
            <w:r w:rsidRPr="00D06DBD">
              <w:t xml:space="preserve">apply relevant </w:t>
            </w:r>
            <w:r w:rsidRPr="00D06DBD">
              <w:rPr>
                <w:rStyle w:val="BoldandItalics"/>
              </w:rPr>
              <w:t>communication</w:t>
            </w:r>
            <w:r w:rsidRPr="00D06DBD">
              <w:t xml:space="preserve"> and </w:t>
            </w:r>
            <w:r w:rsidRPr="00D06DBD">
              <w:rPr>
                <w:rStyle w:val="BoldandItalics"/>
              </w:rPr>
              <w:t>mathematical</w:t>
            </w:r>
            <w:r w:rsidRPr="00D06DBD">
              <w:t xml:space="preserve"> </w:t>
            </w:r>
            <w:r w:rsidRPr="00D06DBD">
              <w:rPr>
                <w:rStyle w:val="BoldandItalics"/>
              </w:rPr>
              <w:t>skills</w:t>
            </w:r>
          </w:p>
          <w:p w:rsidR="00000000" w:rsidRPr="00D06DBD" w:rsidP="00D06DBD">
            <w:pPr>
              <w:pStyle w:val="ListBullet"/>
            </w:pPr>
            <w:r w:rsidRPr="00D06DBD">
              <w:t>de</w:t>
            </w:r>
            <w:r w:rsidRPr="00D06DBD">
              <w:t>velop a communication strategy for involving the workforce, negotiating changes and reporting progress</w:t>
            </w:r>
          </w:p>
          <w:p w:rsidR="00000000" w:rsidRPr="00D06DBD" w:rsidP="00D06DBD">
            <w:pPr>
              <w:pStyle w:val="ListBullet"/>
            </w:pPr>
            <w:r w:rsidRPr="00D06DBD">
              <w:t>assess alternative configurations of technology, labour, processes, organisation and layouts for process flow effectiveness</w:t>
            </w:r>
          </w:p>
          <w:p w:rsidR="00000000" w:rsidRPr="00D06DBD" w:rsidP="00D06DBD">
            <w:pPr>
              <w:pStyle w:val="ListBullet"/>
            </w:pPr>
            <w:r w:rsidRPr="00D06DBD">
              <w:t>compare capability of existin</w:t>
            </w:r>
            <w:r w:rsidRPr="00D06DBD">
              <w:t>g production system with market potential and capability of alternative systems</w:t>
            </w:r>
          </w:p>
          <w:p w:rsidR="00000000" w:rsidRPr="00D06DBD" w:rsidP="00D06DBD">
            <w:pPr>
              <w:pStyle w:val="ListBullet"/>
            </w:pPr>
            <w:r w:rsidRPr="00D06DBD">
              <w:t>estimate the impacts of enterprise forecasts and changes in the industry, including technology and in the market on enterprise resource requirements, operation and sales</w:t>
            </w:r>
          </w:p>
          <w:p w:rsidR="00000000" w:rsidRPr="00D06DBD" w:rsidP="00D06DBD">
            <w:pPr>
              <w:pStyle w:val="ListBullet"/>
            </w:pPr>
            <w:r w:rsidRPr="00D06DBD">
              <w:t>evalua</w:t>
            </w:r>
            <w:r w:rsidRPr="00D06DBD">
              <w:t>te the consequences and change implications of adopting new, reconfigured or redesigned systems on overall operation of the plant, including the impact on personnel</w:t>
            </w:r>
          </w:p>
          <w:p w:rsidR="00000000" w:rsidRPr="00D06DBD" w:rsidP="00D06DBD">
            <w:pPr>
              <w:pStyle w:val="ListBullet"/>
            </w:pPr>
            <w:r w:rsidRPr="00D06DBD">
              <w:t xml:space="preserve">identify and apply relevant </w:t>
            </w:r>
            <w:r w:rsidRPr="00D06DBD">
              <w:rPr>
                <w:rStyle w:val="BoldandItalics"/>
              </w:rPr>
              <w:t>Occupational Health and Safety OH</w:t>
            </w:r>
            <w:r w:rsidRPr="00D06DBD">
              <w:t>&amp;</w:t>
            </w:r>
            <w:r w:rsidRPr="00D06DBD">
              <w:rPr>
                <w:rStyle w:val="BoldandItalics"/>
              </w:rPr>
              <w:t>S</w:t>
            </w:r>
            <w:r w:rsidRPr="00D06DBD">
              <w:t xml:space="preserve">, </w:t>
            </w:r>
            <w:r w:rsidRPr="00D06DBD">
              <w:rPr>
                <w:rStyle w:val="BoldandItalics"/>
              </w:rPr>
              <w:t>workplace</w:t>
            </w:r>
            <w:r w:rsidRPr="00D06DBD">
              <w:t xml:space="preserve"> and </w:t>
            </w:r>
            <w:r w:rsidRPr="00D06DBD">
              <w:rPr>
                <w:rStyle w:val="BoldandItalics"/>
              </w:rPr>
              <w:t>regulatory r</w:t>
            </w:r>
            <w:r w:rsidRPr="00D06DBD">
              <w:rPr>
                <w:rStyle w:val="BoldandItalics"/>
              </w:rPr>
              <w:t>equirements</w:t>
            </w:r>
          </w:p>
          <w:p w:rsidR="00000000" w:rsidRPr="00D06DBD" w:rsidP="00D06DBD">
            <w:pPr>
              <w:pStyle w:val="ListBullet"/>
            </w:pPr>
            <w:r w:rsidRPr="00D06DBD">
              <w:t>identify and resolve industrial relations issues related to changes in systems</w:t>
            </w:r>
          </w:p>
          <w:p w:rsidR="00000000" w:rsidRPr="00D06DBD" w:rsidP="00D06DBD">
            <w:pPr>
              <w:pStyle w:val="ListBullet"/>
            </w:pPr>
            <w:r w:rsidRPr="00D06DBD">
              <w:t>prepare action plans for the implementation of new systems including commissioning of the new system, timelines, resources and training and change facilitation strat</w:t>
            </w:r>
            <w:r w:rsidRPr="00D06DBD">
              <w:t>egies to assist personnel implement new, reconfigured or redesigned systems</w:t>
            </w:r>
          </w:p>
          <w:p w:rsidR="00000000" w:rsidRPr="00D06DBD" w:rsidP="00D06DBD">
            <w:pPr>
              <w:pStyle w:val="ListBullet"/>
            </w:pPr>
            <w:r w:rsidRPr="00D06DBD">
              <w:t>prepare and justify budgets for the introduction of new systems or components including calculating the costs of retaining the current system and the costs of setting up and operat</w:t>
            </w:r>
            <w:r w:rsidRPr="00D06DBD">
              <w:t>ing new, reconfigured or redesigned systems, including initial costs, ongoing costs and payback periods</w:t>
            </w:r>
          </w:p>
          <w:p w:rsidR="00000000" w:rsidRPr="00D06DBD" w:rsidP="00D06DBD">
            <w:pPr>
              <w:pStyle w:val="ListBullet"/>
            </w:pPr>
            <w:r w:rsidRPr="00D06DBD">
              <w:t>prepare and present recommendations in formats, language and styles appropriate for the audience</w:t>
            </w:r>
          </w:p>
          <w:p w:rsidR="00000000" w:rsidRPr="00D06DBD" w:rsidP="00D06DBD">
            <w:pPr>
              <w:pStyle w:val="ListBullet"/>
            </w:pPr>
            <w:r w:rsidRPr="00D06DBD">
              <w:t>present reports according to legal and enterprise requi</w:t>
            </w:r>
            <w:r w:rsidRPr="00D06DBD">
              <w:t>rements</w:t>
            </w:r>
          </w:p>
          <w:p w:rsidR="00000000" w:rsidRPr="00D06DBD" w:rsidP="00D06DBD">
            <w:pPr>
              <w:pStyle w:val="ListBullet"/>
            </w:pPr>
            <w:r w:rsidRPr="00D06DBD">
              <w:t>quantify and cost the resources required for optimum operation of existing systems, including utilities and energy, personnel, equipment and stock</w:t>
            </w:r>
          </w:p>
          <w:p w:rsidR="00000000" w:rsidRPr="00D06DBD" w:rsidP="00D06DBD">
            <w:pPr>
              <w:pStyle w:val="ListBullet"/>
            </w:pPr>
            <w:r w:rsidRPr="00D06DBD">
              <w:t xml:space="preserve">research and analyse </w:t>
            </w:r>
            <w:r w:rsidRPr="00D06DBD">
              <w:rPr>
                <w:rStyle w:val="BoldandItalics"/>
              </w:rPr>
              <w:t>market intelligence</w:t>
            </w:r>
            <w:r w:rsidRPr="00D06DBD">
              <w:t>, trends and forecasts to identify possibilities for the ente</w:t>
            </w:r>
            <w:r w:rsidRPr="00D06DBD">
              <w:t>rprise</w:t>
            </w:r>
          </w:p>
          <w:p w:rsidR="00000000" w:rsidRPr="00D06DBD" w:rsidP="00D06DBD">
            <w:pPr>
              <w:pStyle w:val="ListBullet"/>
            </w:pPr>
            <w:r w:rsidRPr="00D06DBD">
              <w:t>research and evaluate available systems (e.g. technology and equipment, processing methods and techniques and work design) appropriate for enterprise product</w:t>
            </w:r>
          </w:p>
          <w:p w:rsidR="00000000" w:rsidRPr="00D06DBD" w:rsidP="00D06DBD">
            <w:pPr>
              <w:pStyle w:val="ListBullet"/>
            </w:pPr>
            <w:r w:rsidRPr="00D06DBD">
              <w:t>research and evaluate sources of support including government and private, financial and ot</w:t>
            </w:r>
            <w:r w:rsidRPr="00D06DBD">
              <w:t>her support</w:t>
            </w:r>
          </w:p>
          <w:p w:rsidR="00000000" w:rsidRPr="00D06DBD" w:rsidP="00D06DBD">
            <w:pPr>
              <w:pStyle w:val="ListBullet"/>
            </w:pPr>
            <w:r w:rsidRPr="00D06DBD">
              <w:t>review existing procedures and controls or develop new ones to facilitate systems operations according to enterprise and regulatory requirements including integration with enterprise quality and food safety systems</w:t>
            </w:r>
          </w:p>
          <w:p w:rsidR="00000000" w:rsidRPr="00D06DBD" w:rsidP="00D06DBD">
            <w:pPr>
              <w:pStyle w:val="ListBullet"/>
            </w:pPr>
            <w:r w:rsidRPr="00D06DBD">
              <w:t>seek external advice where ap</w:t>
            </w:r>
            <w:r w:rsidRPr="00D06DBD">
              <w:t>propriate (e.g. from technology and equipment manufacturers, architects, engineers and tradespeople)</w:t>
            </w:r>
          </w:p>
          <w:p w:rsidR="00000000" w:rsidRPr="00D06DBD" w:rsidP="00D06DBD">
            <w:pPr>
              <w:pStyle w:val="ListBullet"/>
            </w:pPr>
            <w:r w:rsidRPr="00D06DBD">
              <w:t>use a range of quality and evaluative tools to analyse the capability of enterprise systems to meet future projections</w:t>
            </w:r>
          </w:p>
          <w:p w:rsidR="00000000" w:rsidP="00D06DBD">
            <w:pPr>
              <w:pStyle w:val="ListBullet"/>
              <w:rPr>
                <w:lang w:val="en-NZ"/>
              </w:rPr>
            </w:pPr>
            <w:r w:rsidRPr="00D06DBD">
              <w:t>use available communication and info</w:t>
            </w:r>
            <w:r w:rsidRPr="00D06DBD">
              <w:t xml:space="preserve">rmation technology to complete forecasts, analyses and </w:t>
            </w:r>
            <w:r w:rsidRPr="00D06DBD">
              <w:rPr>
                <w:rStyle w:val="BoldandItalics"/>
              </w:rPr>
              <w:t>modelling</w:t>
            </w:r>
            <w:r w:rsidRPr="00D06DBD">
              <w:t>, where required</w:t>
            </w:r>
          </w:p>
        </w:tc>
      </w:tr>
      <w:tr w:rsidTr="00C12B8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DBD">
            <w:pPr>
              <w:pStyle w:val="BodyText"/>
              <w:rPr>
                <w:lang w:val="en-NZ"/>
              </w:rPr>
            </w:pPr>
            <w:r w:rsidRPr="00D06DBD">
              <w:rPr>
                <w:rStyle w:val="SpecialBold"/>
              </w:rPr>
              <w:t>Required knowledge</w:t>
            </w:r>
          </w:p>
        </w:tc>
      </w:tr>
      <w:tr w:rsidTr="00C12B8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6DBD" w:rsidP="00D06DBD">
            <w:pPr>
              <w:pStyle w:val="BodyText"/>
            </w:pPr>
            <w:r w:rsidRPr="00D06DBD">
              <w:t>Knowledge of:</w:t>
            </w:r>
          </w:p>
          <w:p w:rsidR="00000000" w:rsidRPr="00D06DBD" w:rsidP="00D06DBD">
            <w:pPr>
              <w:pStyle w:val="ListBullet"/>
            </w:pPr>
            <w:r w:rsidRPr="00D06DBD">
              <w:t>enterprise goals and directions and the implications for enterprise operations</w:t>
            </w:r>
          </w:p>
          <w:p w:rsidR="00000000" w:rsidRPr="00D06DBD" w:rsidP="00D06DBD">
            <w:pPr>
              <w:pStyle w:val="ListBullet"/>
            </w:pPr>
            <w:r w:rsidRPr="00D06DBD">
              <w:t>budgeting strategies including calculating the costs of retaining the current system and the costs of setting up and operating new, reconfigured or redesigned systems, including initial costs, ongoing costs and payback periods</w:t>
            </w:r>
          </w:p>
          <w:p w:rsidR="00000000" w:rsidRPr="00D06DBD" w:rsidP="00D06DBD">
            <w:pPr>
              <w:pStyle w:val="ListBullet"/>
            </w:pPr>
            <w:r w:rsidRPr="00D06DBD">
              <w:t>report formats and styles and</w:t>
            </w:r>
            <w:r w:rsidRPr="00D06DBD">
              <w:t xml:space="preserve"> their appropriateness for various audiences </w:t>
            </w:r>
          </w:p>
        </w:tc>
      </w:tr>
    </w:tbl>
    <w:p w:rsidR="00C12B87" w:rsidP="00D06DBD">
      <w:pPr>
        <w:pStyle w:val="BodyText"/>
      </w:pPr>
    </w:p>
    <w:p w:rsidR="00C12B87" w:rsidP="00D06DBD">
      <w:pPr>
        <w:pStyle w:val="BodyText"/>
      </w:pPr>
    </w:p>
    <w:p w:rsidR="00000000" w:rsidRPr="00D06DBD" w:rsidP="00D06DBD">
      <w:pPr>
        <w:pStyle w:val="AllowPageBreak"/>
      </w:pPr>
    </w:p>
    <w:p w:rsidR="00000000" w:rsidRPr="00D06DBD" w:rsidP="00D06DBD">
      <w:pPr>
        <w:pStyle w:val="Heading1"/>
      </w:pPr>
      <w:bookmarkStart w:id="10" w:name="O_245453"/>
      <w:bookmarkEnd w:id="10"/>
      <w:r w:rsidRPr="00D06DBD">
        <w:t>Evidence Guide</w:t>
      </w:r>
    </w:p>
    <w:tbl>
      <w:tblPr>
        <w:tblW w:w="9570" w:type="dxa"/>
        <w:tblLayout w:type="fixed"/>
        <w:tblCellMar>
          <w:left w:w="62" w:type="dxa"/>
          <w:right w:w="62" w:type="dxa"/>
        </w:tblCellMar>
        <w:tblLook w:val="0000"/>
      </w:tblPr>
      <w:tblGrid>
        <w:gridCol w:w="3908"/>
        <w:gridCol w:w="5662"/>
      </w:tblGrid>
      <w:tr w:rsidTr="00C12B8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DBD">
            <w:pPr>
              <w:pStyle w:val="BodyText"/>
              <w:rPr>
                <w:lang w:val="en-NZ"/>
              </w:rPr>
            </w:pPr>
            <w:r w:rsidRPr="00D06DBD">
              <w:rPr>
                <w:rStyle w:val="SpecialBold"/>
              </w:rPr>
              <w:t>EVIDENCE GUIDE</w:t>
            </w:r>
          </w:p>
        </w:tc>
      </w:tr>
      <w:tr w:rsidTr="00C12B8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DBD">
            <w:pPr>
              <w:pStyle w:val="BodyText"/>
              <w:rPr>
                <w:lang w:val="en-NZ"/>
              </w:rPr>
            </w:pPr>
            <w:r w:rsidRPr="00D06DBD">
              <w:t>The evidence guide provides advice on assessment and must be read in conjunction with the performance criteria, required skills and knowledge, range statement and the Assessment Guidelines for the Training Package.</w:t>
            </w:r>
          </w:p>
        </w:tc>
      </w:tr>
      <w:tr w:rsidTr="00C12B8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DBD">
            <w:pPr>
              <w:pStyle w:val="BodyText"/>
              <w:rPr>
                <w:lang w:val="en-NZ"/>
              </w:rPr>
            </w:pPr>
            <w:r w:rsidRPr="00D06DB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6DBD" w:rsidP="00D06DBD">
            <w:pPr>
              <w:pStyle w:val="BodyText"/>
            </w:pPr>
            <w:r w:rsidRPr="00D06DBD">
              <w:t>The meat industry has specific and clear requirements for evidence. A minimum of three forms of evidence is required to demonstrate competency in the meat industry. This is specifically designed to provide evidence that covers the demonstration in the work</w:t>
            </w:r>
            <w:r w:rsidRPr="00D06DBD">
              <w:t>place of all aspects of competency over time. These requirements are in addition to the requirements for valid, current, authentic and sufficient evidence.</w:t>
            </w:r>
          </w:p>
          <w:p w:rsidR="00000000" w:rsidRPr="00D06DBD" w:rsidP="00D06DBD">
            <w:pPr>
              <w:pStyle w:val="BodyText"/>
            </w:pPr>
          </w:p>
          <w:p w:rsidR="00000000" w:rsidRPr="00D06DBD" w:rsidP="00D06DBD">
            <w:pPr>
              <w:pStyle w:val="BodyText"/>
            </w:pPr>
            <w:r w:rsidRPr="00D06DBD">
              <w:t>Three forms of evidence means three different kinds of evidence - not three pieces of the same kind</w:t>
            </w:r>
            <w:r w:rsidRPr="00D06DBD">
              <w:t>. In practice it will mean that most of the unit is covered twice. This increases the legitimacy of the evidence.</w:t>
            </w:r>
          </w:p>
          <w:p w:rsidR="00000000" w:rsidRPr="00D06DBD" w:rsidP="00D06DBD">
            <w:pPr>
              <w:pStyle w:val="BodyText"/>
            </w:pPr>
          </w:p>
          <w:p w:rsidR="00000000" w:rsidP="00D06DBD">
            <w:pPr>
              <w:pStyle w:val="BodyText"/>
              <w:rPr>
                <w:lang w:val="en-NZ"/>
              </w:rPr>
            </w:pPr>
            <w:r w:rsidRPr="00D06DBD">
              <w:t>All assessment must be conducted against Australian meat industry standards and regulations.</w:t>
            </w:r>
          </w:p>
        </w:tc>
      </w:tr>
      <w:tr w:rsidTr="00C12B8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DBD">
            <w:pPr>
              <w:pStyle w:val="BodyText"/>
              <w:rPr>
                <w:lang w:val="en-NZ"/>
              </w:rPr>
            </w:pPr>
            <w:r w:rsidRPr="00D06DBD">
              <w:rPr>
                <w:rStyle w:val="SpecialBold"/>
              </w:rPr>
              <w:t>Critical aspects for assessment and evidence re</w:t>
            </w:r>
            <w:r w:rsidRPr="00D06DBD">
              <w:rPr>
                <w:rStyle w:val="SpecialBold"/>
              </w:rPr>
              <w:t>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DBD">
            <w:pPr>
              <w:pStyle w:val="BodyText"/>
              <w:rPr>
                <w:lang w:val="en-NZ"/>
              </w:rPr>
            </w:pPr>
            <w:r w:rsidRPr="00D06DBD">
              <w:t>Competency must be demonstrated through sustained performance over time, at an appropriate level of responsibility and authority under typical operating and production conditions for the enterprise.</w:t>
            </w:r>
          </w:p>
        </w:tc>
      </w:tr>
      <w:tr w:rsidTr="00C12B8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DBD">
            <w:pPr>
              <w:pStyle w:val="BodyText"/>
              <w:rPr>
                <w:lang w:val="en-NZ"/>
              </w:rPr>
            </w:pPr>
            <w:r w:rsidRPr="00D06DBD">
              <w:rPr>
                <w:rStyle w:val="SpecialBold"/>
              </w:rPr>
              <w:t>Context of</w:t>
            </w:r>
            <w:r w:rsidRPr="00D06DBD">
              <w:rPr>
                <w:rStyle w:val="SpecialBold"/>
              </w:rPr>
              <w:t xml:space="preserve">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6DBD" w:rsidP="00D06DBD">
            <w:pPr>
              <w:pStyle w:val="BodyText"/>
            </w:pPr>
            <w:r w:rsidRPr="00D06DBD">
              <w:t>Resources may include:</w:t>
            </w:r>
          </w:p>
          <w:p w:rsidR="00000000" w:rsidRPr="00D06DBD" w:rsidP="00D06DBD">
            <w:pPr>
              <w:pStyle w:val="ListBullet"/>
            </w:pPr>
            <w:r w:rsidRPr="00D06DBD">
              <w:t>a workplace environment with typical operating and production conditions.</w:t>
            </w:r>
          </w:p>
          <w:p w:rsidR="00000000" w:rsidRPr="00D06DBD" w:rsidP="00D06DBD">
            <w:pPr>
              <w:pStyle w:val="ListBullet"/>
            </w:pPr>
            <w:r w:rsidRPr="00D06DBD">
              <w:t>access to industry research in relevant areas</w:t>
            </w:r>
          </w:p>
          <w:p w:rsidR="00000000" w:rsidRPr="00D06DBD" w:rsidP="00D06DBD">
            <w:pPr>
              <w:pStyle w:val="ListBullet"/>
            </w:pPr>
            <w:r w:rsidRPr="00D06DBD">
              <w:t>appropriate authority and responsibility</w:t>
            </w:r>
          </w:p>
          <w:p w:rsidR="00000000" w:rsidRPr="00D06DBD" w:rsidP="00D06DBD">
            <w:pPr>
              <w:pStyle w:val="ListBullet"/>
            </w:pPr>
            <w:r w:rsidRPr="00D06DBD">
              <w:t>enterprise business plan</w:t>
            </w:r>
          </w:p>
          <w:p w:rsidR="00000000" w:rsidP="00D06DBD">
            <w:pPr>
              <w:pStyle w:val="ListBullet"/>
              <w:rPr>
                <w:lang w:val="en-NZ"/>
              </w:rPr>
            </w:pPr>
            <w:r w:rsidRPr="00D06DBD">
              <w:t>enterprise system information.</w:t>
            </w:r>
          </w:p>
        </w:tc>
      </w:tr>
      <w:tr w:rsidTr="00C12B8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DBD">
            <w:pPr>
              <w:pStyle w:val="BodyText"/>
              <w:rPr>
                <w:lang w:val="en-NZ"/>
              </w:rPr>
            </w:pPr>
            <w:r w:rsidRPr="00D06DB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6DBD" w:rsidP="00D06DBD">
            <w:pPr>
              <w:pStyle w:val="BodyText"/>
            </w:pPr>
            <w:r w:rsidRPr="00D06DBD">
              <w:t>Recommended methods of assessment include:</w:t>
            </w:r>
          </w:p>
          <w:p w:rsidR="00000000" w:rsidRPr="00D06DBD" w:rsidP="00D06DBD">
            <w:pPr>
              <w:pStyle w:val="ListBullet"/>
            </w:pPr>
            <w:r w:rsidRPr="00D06DBD">
              <w:t>a third-party referee report of sustained performance at appropriate level of authority and responsibility</w:t>
            </w:r>
          </w:p>
          <w:p w:rsidR="00000000" w:rsidRPr="00D06DBD" w:rsidP="00D06DBD">
            <w:pPr>
              <w:pStyle w:val="ListBullet"/>
            </w:pPr>
            <w:r w:rsidRPr="00D06DBD">
              <w:t xml:space="preserve">assignment focusing on understanding and application </w:t>
            </w:r>
            <w:r w:rsidRPr="00D06DBD">
              <w:t>of principles and theory to workplace operations</w:t>
            </w:r>
          </w:p>
          <w:p w:rsidR="00000000" w:rsidRPr="00D06DBD" w:rsidP="00D06DBD">
            <w:pPr>
              <w:pStyle w:val="ListBullet"/>
            </w:pPr>
            <w:r w:rsidRPr="00D06DBD">
              <w:t>workplace projects with focus on company environment and conditions.</w:t>
            </w:r>
          </w:p>
          <w:p w:rsidR="00000000" w:rsidRPr="00D06DBD" w:rsidP="00D06DBD">
            <w:pPr>
              <w:pStyle w:val="BodyText"/>
            </w:pPr>
          </w:p>
          <w:p w:rsidR="00000000" w:rsidP="00D06DBD">
            <w:pPr>
              <w:pStyle w:val="BodyText"/>
              <w:rPr>
                <w:lang w:val="en-NZ"/>
              </w:rPr>
            </w:pPr>
            <w:r w:rsidRPr="00D06DBD">
              <w:t>Assessment practices should take into account any relevant language or cultural issues related to Aboriginality or Torres Strait Islander</w:t>
            </w:r>
            <w:r w:rsidRPr="00D06DBD">
              <w:t>, gender, or language backgrounds other than English. Language and literacy demands of the assessment task should not be higher than those of the work role.</w:t>
            </w:r>
          </w:p>
        </w:tc>
      </w:tr>
      <w:tr w:rsidTr="00C12B8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DBD">
            <w:pPr>
              <w:pStyle w:val="BodyText"/>
              <w:rPr>
                <w:lang w:val="en-NZ"/>
              </w:rPr>
            </w:pPr>
            <w:r w:rsidRPr="00D06DB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6DBD" w:rsidP="00D06DBD">
            <w:pPr>
              <w:pStyle w:val="BodyText"/>
            </w:pPr>
            <w:r w:rsidRPr="00D06DBD">
              <w:t>A current list of resources for this unit of competency is ava</w:t>
            </w:r>
            <w:r w:rsidRPr="00D06DBD">
              <w:t xml:space="preserve">ilable from MINTRAC </w:t>
            </w:r>
            <w:r w:rsidRPr="00D06DBD">
              <w:rPr>
                <w:rStyle w:val="Underline"/>
              </w:rPr>
              <w:t>www</w:t>
            </w:r>
            <w:r w:rsidRPr="00D06DBD">
              <w:t>.</w:t>
            </w:r>
            <w:r w:rsidRPr="00D06DBD">
              <w:rPr>
                <w:rStyle w:val="Underline"/>
              </w:rPr>
              <w:t>mintrac</w:t>
            </w:r>
            <w:r w:rsidRPr="00D06DBD">
              <w:t>.</w:t>
            </w:r>
            <w:r w:rsidRPr="00D06DBD">
              <w:rPr>
                <w:rStyle w:val="Underline"/>
              </w:rPr>
              <w:t>com</w:t>
            </w:r>
            <w:r w:rsidRPr="00D06DBD">
              <w:t>.</w:t>
            </w:r>
            <w:r w:rsidRPr="00D06DBD">
              <w:rPr>
                <w:rStyle w:val="Underline"/>
              </w:rPr>
              <w:t>au</w:t>
            </w:r>
            <w:r w:rsidRPr="00D06DBD">
              <w:t xml:space="preserve">  or telephone 1800 817 462.</w:t>
            </w:r>
          </w:p>
        </w:tc>
      </w:tr>
    </w:tbl>
    <w:p w:rsidR="00C12B87" w:rsidP="00D06DBD">
      <w:pPr>
        <w:pStyle w:val="BodyText"/>
      </w:pPr>
    </w:p>
    <w:p w:rsidR="00C12B87" w:rsidP="00D06DBD">
      <w:pPr>
        <w:pStyle w:val="BodyText"/>
      </w:pPr>
    </w:p>
    <w:p w:rsidR="00000000" w:rsidRPr="00D06DBD" w:rsidP="00D06DBD">
      <w:pPr>
        <w:pStyle w:val="Heading1"/>
      </w:pPr>
      <w:bookmarkStart w:id="11" w:name="O_253436"/>
      <w:bookmarkEnd w:id="11"/>
      <w:r w:rsidRPr="00D06DBD">
        <w:t>Range Statement</w:t>
      </w:r>
    </w:p>
    <w:tbl>
      <w:tblPr>
        <w:tblW w:w="0" w:type="auto"/>
        <w:tblLayout w:type="fixed"/>
        <w:tblCellMar>
          <w:left w:w="62" w:type="dxa"/>
          <w:right w:w="62" w:type="dxa"/>
        </w:tblCellMar>
        <w:tblLook w:val="0000"/>
      </w:tblPr>
      <w:tblGrid>
        <w:gridCol w:w="3511"/>
        <w:gridCol w:w="5011"/>
      </w:tblGrid>
      <w:tr w:rsidTr="00C12B8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DBD">
            <w:pPr>
              <w:pStyle w:val="BodyText"/>
              <w:rPr>
                <w:lang w:val="en-NZ"/>
              </w:rPr>
            </w:pPr>
            <w:r w:rsidRPr="00D06DBD">
              <w:rPr>
                <w:rStyle w:val="SpecialBold"/>
              </w:rPr>
              <w:t>RANGE STATEMENT</w:t>
            </w:r>
          </w:p>
        </w:tc>
      </w:tr>
      <w:tr w:rsidTr="00C12B8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DBD">
            <w:pPr>
              <w:pStyle w:val="BodyText"/>
              <w:rPr>
                <w:lang w:val="en-NZ"/>
              </w:rPr>
            </w:pPr>
            <w:r w:rsidRPr="00D06DBD">
              <w:t>The range statement relates to the unit of competency as a whole. It allows for different work environments and situations that may affect performance. Bold italicised wording, if used in the performance criteria, is detailed below. Essential operating con</w:t>
            </w:r>
            <w:r w:rsidRPr="00D06DBD">
              <w:t>ditions that may be present with training and assessment (depending on the work situation, needs of the candidate, accessibility of the item, and local industry and regional contexts) may also be included.</w:t>
            </w:r>
          </w:p>
        </w:tc>
      </w:tr>
      <w:tr w:rsidTr="00C12B8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DBD">
            <w:pPr>
              <w:pStyle w:val="BodyText"/>
              <w:rPr>
                <w:lang w:val="en-NZ"/>
              </w:rPr>
            </w:pPr>
            <w:r w:rsidRPr="00D06DBD">
              <w:rPr>
                <w:rStyle w:val="BoldandItalics"/>
              </w:rPr>
              <w:t>Production system</w:t>
            </w:r>
            <w:r w:rsidRPr="00D06DBD">
              <w:t xml:space="preserve"> and system components may incl</w:t>
            </w:r>
            <w:r w:rsidRPr="00D06DBD">
              <w:t>ude alternative combinations and configurations of:</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6DBD" w:rsidP="00D06DBD">
            <w:pPr>
              <w:pStyle w:val="ListBullet"/>
            </w:pPr>
            <w:r w:rsidRPr="00D06DBD">
              <w:t>human resources including management practices, work practices</w:t>
            </w:r>
          </w:p>
          <w:p w:rsidR="00000000" w:rsidRPr="00D06DBD" w:rsidP="00D06DBD">
            <w:pPr>
              <w:pStyle w:val="ListBullet"/>
            </w:pPr>
            <w:r w:rsidRPr="00D06DBD">
              <w:t>job or work design</w:t>
            </w:r>
          </w:p>
          <w:p w:rsidR="00000000" w:rsidRPr="00D06DBD" w:rsidP="00D06DBD">
            <w:pPr>
              <w:pStyle w:val="ListBullet"/>
            </w:pPr>
            <w:r w:rsidRPr="00D06DBD">
              <w:t>operational sequencing and flows</w:t>
            </w:r>
          </w:p>
          <w:p w:rsidR="00000000" w:rsidRPr="00D06DBD" w:rsidP="00D06DBD">
            <w:pPr>
              <w:pStyle w:val="ListBullet"/>
            </w:pPr>
            <w:r w:rsidRPr="00D06DBD">
              <w:t>plant layout and construction</w:t>
            </w:r>
          </w:p>
          <w:p w:rsidR="00000000" w:rsidP="00D06DBD">
            <w:pPr>
              <w:pStyle w:val="ListBullet"/>
              <w:rPr>
                <w:lang w:val="en-NZ"/>
              </w:rPr>
            </w:pPr>
            <w:r w:rsidRPr="00D06DBD">
              <w:t>technology and equipment.</w:t>
            </w:r>
          </w:p>
        </w:tc>
      </w:tr>
      <w:tr w:rsidTr="00C12B8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DBD">
            <w:pPr>
              <w:pStyle w:val="BodyText"/>
              <w:rPr>
                <w:lang w:val="en-NZ"/>
              </w:rPr>
            </w:pPr>
            <w:r w:rsidRPr="00D06DBD">
              <w:t xml:space="preserve">Criteria for </w:t>
            </w:r>
            <w:r w:rsidRPr="00D06DBD">
              <w:rPr>
                <w:rStyle w:val="BoldandItalics"/>
              </w:rPr>
              <w:t>evaluating alternative</w:t>
            </w:r>
            <w:r w:rsidRPr="00D06DBD">
              <w:t xml:space="preserve"> systems and configurations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6DBD" w:rsidP="00D06DBD">
            <w:pPr>
              <w:pStyle w:val="ListBullet"/>
            </w:pPr>
            <w:r w:rsidRPr="00D06DBD">
              <w:t>capacity (e.g. volume, speed and life span)</w:t>
            </w:r>
          </w:p>
          <w:p w:rsidR="00000000" w:rsidRPr="00D06DBD" w:rsidP="00D06DBD">
            <w:pPr>
              <w:pStyle w:val="ListBullet"/>
            </w:pPr>
            <w:r w:rsidRPr="00D06DBD">
              <w:t>compliance with relevant design and operating standards, codes, regulations</w:t>
            </w:r>
          </w:p>
          <w:p w:rsidR="00000000" w:rsidRPr="00D06DBD" w:rsidP="00D06DBD">
            <w:pPr>
              <w:pStyle w:val="ListBullet"/>
            </w:pPr>
            <w:r w:rsidRPr="00D06DBD">
              <w:t>energy requirements</w:t>
            </w:r>
          </w:p>
          <w:p w:rsidR="00000000" w:rsidRPr="00D06DBD" w:rsidP="00D06DBD">
            <w:pPr>
              <w:pStyle w:val="ListBullet"/>
            </w:pPr>
            <w:r w:rsidRPr="00D06DBD">
              <w:t>personnel requirements</w:t>
            </w:r>
          </w:p>
          <w:p w:rsidR="00000000" w:rsidRPr="00D06DBD" w:rsidP="00D06DBD">
            <w:pPr>
              <w:pStyle w:val="ListBullet"/>
            </w:pPr>
            <w:r w:rsidRPr="00D06DBD">
              <w:t>safety</w:t>
            </w:r>
          </w:p>
          <w:p w:rsidR="00000000" w:rsidRPr="00D06DBD" w:rsidP="00D06DBD">
            <w:pPr>
              <w:pStyle w:val="ListBullet"/>
            </w:pPr>
            <w:r w:rsidRPr="00D06DBD">
              <w:t>set up and operating co</w:t>
            </w:r>
            <w:r w:rsidRPr="00D06DBD">
              <w:t>sts</w:t>
            </w:r>
          </w:p>
          <w:p w:rsidR="00000000" w:rsidP="00D06DBD">
            <w:pPr>
              <w:pStyle w:val="ListBullet"/>
              <w:rPr>
                <w:lang w:val="en-NZ"/>
              </w:rPr>
            </w:pPr>
            <w:r w:rsidRPr="00D06DBD">
              <w:t>waste and environmental impact.</w:t>
            </w:r>
          </w:p>
        </w:tc>
      </w:tr>
      <w:tr w:rsidTr="00C12B8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DBD">
            <w:pPr>
              <w:pStyle w:val="BodyText"/>
              <w:rPr>
                <w:lang w:val="en-NZ"/>
              </w:rPr>
            </w:pPr>
            <w:r w:rsidRPr="00D06DBD">
              <w:rPr>
                <w:rStyle w:val="BoldandItalics"/>
              </w:rPr>
              <w:t>Stakeholders</w:t>
            </w:r>
            <w:r w:rsidRPr="00D06DBD">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6DBD" w:rsidP="00D06DBD">
            <w:pPr>
              <w:pStyle w:val="ListBullet"/>
            </w:pPr>
            <w:r w:rsidRPr="00D06DBD">
              <w:t>company owners, directors, shareholders, financiers</w:t>
            </w:r>
          </w:p>
          <w:p w:rsidR="00000000" w:rsidRPr="00D06DBD" w:rsidP="00D06DBD">
            <w:pPr>
              <w:pStyle w:val="ListBullet"/>
            </w:pPr>
            <w:r w:rsidRPr="00D06DBD">
              <w:t>competitors</w:t>
            </w:r>
          </w:p>
          <w:p w:rsidR="00000000" w:rsidRPr="00D06DBD" w:rsidP="00D06DBD">
            <w:pPr>
              <w:pStyle w:val="ListBullet"/>
            </w:pPr>
            <w:r w:rsidRPr="00D06DBD">
              <w:t>management and employees</w:t>
            </w:r>
          </w:p>
          <w:p w:rsidR="00000000" w:rsidRPr="00D06DBD" w:rsidP="00D06DBD">
            <w:pPr>
              <w:pStyle w:val="ListBullet"/>
            </w:pPr>
            <w:r w:rsidRPr="00D06DBD">
              <w:t>suppliers, customers, consumers</w:t>
            </w:r>
          </w:p>
          <w:p w:rsidR="00000000" w:rsidP="00D06DBD">
            <w:pPr>
              <w:pStyle w:val="ListBullet"/>
              <w:rPr>
                <w:lang w:val="en-NZ"/>
              </w:rPr>
            </w:pPr>
            <w:r w:rsidRPr="00D06DBD">
              <w:t>unions and employer associations.</w:t>
            </w:r>
          </w:p>
        </w:tc>
      </w:tr>
      <w:tr w:rsidTr="00C12B8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DBD">
            <w:pPr>
              <w:pStyle w:val="BodyText"/>
              <w:rPr>
                <w:lang w:val="en-NZ"/>
              </w:rPr>
            </w:pPr>
            <w:r w:rsidRPr="00D06DBD">
              <w:rPr>
                <w:rStyle w:val="BoldandItalics"/>
              </w:rPr>
              <w:t>Resources</w:t>
            </w:r>
            <w:r w:rsidRPr="00D06DBD">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6DBD" w:rsidP="00D06DBD">
            <w:pPr>
              <w:pStyle w:val="ListBullet"/>
            </w:pPr>
            <w:r w:rsidRPr="00D06DBD">
              <w:t>energy and water</w:t>
            </w:r>
          </w:p>
          <w:p w:rsidR="00000000" w:rsidRPr="00D06DBD" w:rsidP="00D06DBD">
            <w:pPr>
              <w:pStyle w:val="ListBullet"/>
            </w:pPr>
            <w:r w:rsidRPr="00D06DBD">
              <w:t>equipment and technology</w:t>
            </w:r>
          </w:p>
          <w:p w:rsidR="00000000" w:rsidRPr="00D06DBD" w:rsidP="00D06DBD">
            <w:pPr>
              <w:pStyle w:val="ListBullet"/>
            </w:pPr>
            <w:r w:rsidRPr="00D06DBD">
              <w:t>operating finance and capital</w:t>
            </w:r>
          </w:p>
          <w:p w:rsidR="00000000" w:rsidP="00D06DBD">
            <w:pPr>
              <w:pStyle w:val="ListBullet"/>
              <w:rPr>
                <w:lang w:val="en-NZ"/>
              </w:rPr>
            </w:pPr>
            <w:r w:rsidRPr="00D06DBD">
              <w:t>personnel.</w:t>
            </w:r>
          </w:p>
        </w:tc>
      </w:tr>
      <w:tr w:rsidTr="00C12B8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DBD">
            <w:pPr>
              <w:pStyle w:val="BodyText"/>
              <w:rPr>
                <w:lang w:val="en-NZ"/>
              </w:rPr>
            </w:pPr>
            <w:r w:rsidRPr="00D06DBD">
              <w:rPr>
                <w:rStyle w:val="BoldandItalics"/>
              </w:rPr>
              <w:t>Performance criteria</w:t>
            </w:r>
            <w:r w:rsidRPr="00D06DBD">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6DBD" w:rsidP="00D06DBD">
            <w:pPr>
              <w:pStyle w:val="ListBullet"/>
            </w:pPr>
            <w:r w:rsidRPr="00D06DBD">
              <w:t>environment (e.g. reduction in energy consumption)</w:t>
            </w:r>
          </w:p>
          <w:p w:rsidR="00000000" w:rsidRPr="00D06DBD" w:rsidP="00D06DBD">
            <w:pPr>
              <w:pStyle w:val="ListBullet"/>
            </w:pPr>
            <w:r w:rsidRPr="00D06DBD">
              <w:t>financial (e.g. changes in cost of production per unit, reduction in waste, reduction i</w:t>
            </w:r>
            <w:r w:rsidRPr="00D06DBD">
              <w:t>n maintenance costs, reduction in utility costs, and increased rates of production)</w:t>
            </w:r>
          </w:p>
          <w:p w:rsidR="00000000" w:rsidRPr="00D06DBD" w:rsidP="00D06DBD">
            <w:pPr>
              <w:pStyle w:val="ListBullet"/>
            </w:pPr>
            <w:r w:rsidRPr="00D06DBD">
              <w:t>human resource requirements (e.g. staffing levels, salary savings, multi-skilling and safety)</w:t>
            </w:r>
          </w:p>
          <w:p w:rsidR="00000000" w:rsidP="00D06DBD">
            <w:pPr>
              <w:pStyle w:val="ListBullet"/>
              <w:rPr>
                <w:lang w:val="en-NZ"/>
              </w:rPr>
            </w:pPr>
            <w:r w:rsidRPr="00D06DBD">
              <w:t>quality (e.g. reductions in returned product, non-conformances and recalls, an</w:t>
            </w:r>
            <w:r w:rsidRPr="00D06DBD">
              <w:t>d on-time completion of contracts).</w:t>
            </w:r>
          </w:p>
        </w:tc>
      </w:tr>
      <w:tr w:rsidTr="00C12B8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DBD">
            <w:pPr>
              <w:pStyle w:val="BodyText"/>
              <w:rPr>
                <w:lang w:val="en-NZ"/>
              </w:rPr>
            </w:pPr>
            <w:r w:rsidRPr="00D06DBD">
              <w:rPr>
                <w:rStyle w:val="BoldandItalics"/>
              </w:rPr>
              <w:t>Product knowledge</w:t>
            </w:r>
            <w:r w:rsidRPr="00D06DBD">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6DBD" w:rsidP="00D06DBD">
            <w:pPr>
              <w:pStyle w:val="ListBullet"/>
            </w:pPr>
            <w:r w:rsidRPr="00D06DBD">
              <w:t>impact on processing, handling and storage techniques on product quality (e.g. taste, texture and shelf life)</w:t>
            </w:r>
          </w:p>
          <w:p w:rsidR="00000000" w:rsidRPr="00D06DBD" w:rsidP="00D06DBD">
            <w:pPr>
              <w:pStyle w:val="ListBullet"/>
            </w:pPr>
            <w:r w:rsidRPr="00D06DBD">
              <w:t>requirements for handling particular species or raw materials (e.g. food safet</w:t>
            </w:r>
            <w:r w:rsidRPr="00D06DBD">
              <w:t>y, stunning procedures, equipment capacity and design, cooking and preservation techniques)</w:t>
            </w:r>
          </w:p>
          <w:p w:rsidR="00000000" w:rsidP="00D06DBD">
            <w:pPr>
              <w:pStyle w:val="ListBullet"/>
              <w:rPr>
                <w:lang w:val="en-NZ"/>
              </w:rPr>
            </w:pPr>
            <w:r w:rsidRPr="00D06DBD">
              <w:t>suitability of species, meat and meat products for further processing.</w:t>
            </w:r>
          </w:p>
        </w:tc>
      </w:tr>
      <w:tr w:rsidTr="00C12B8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DBD">
            <w:pPr>
              <w:pStyle w:val="BodyText"/>
              <w:rPr>
                <w:lang w:val="en-NZ"/>
              </w:rPr>
            </w:pPr>
            <w:r w:rsidRPr="00D06DBD">
              <w:rPr>
                <w:rStyle w:val="BoldandItalics"/>
              </w:rPr>
              <w:t>Communication</w:t>
            </w:r>
            <w:r w:rsidRPr="00D06DBD">
              <w:t xml:space="preserve"> may:</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6DBD" w:rsidP="00D06DBD">
            <w:pPr>
              <w:pStyle w:val="ListBullet"/>
            </w:pPr>
            <w:r w:rsidRPr="00D06DBD">
              <w:t xml:space="preserve">be inclusive of the cultural, ethnic and social diversity of individuals </w:t>
            </w:r>
            <w:r w:rsidRPr="00D06DBD">
              <w:t>and groups</w:t>
            </w:r>
          </w:p>
          <w:p w:rsidR="00000000" w:rsidRPr="00D06DBD" w:rsidP="00D06DBD">
            <w:pPr>
              <w:pStyle w:val="ListBullet"/>
            </w:pPr>
            <w:r w:rsidRPr="00D06DBD">
              <w:t>involve information and communications technology including data bases, internet search and e-commerce services etc</w:t>
            </w:r>
          </w:p>
          <w:p w:rsidR="00000000" w:rsidRPr="00D06DBD" w:rsidP="00D06DBD">
            <w:pPr>
              <w:pStyle w:val="ListBullet"/>
            </w:pPr>
            <w:r w:rsidRPr="00D06DBD">
              <w:t>involve the use of negotiating, persuasion and assertiveness skills</w:t>
            </w:r>
          </w:p>
          <w:p w:rsidR="00000000" w:rsidRPr="00D06DBD" w:rsidP="00D06DBD">
            <w:pPr>
              <w:pStyle w:val="ListBullet"/>
            </w:pPr>
            <w:r w:rsidRPr="00D06DBD">
              <w:t>occur in a variety of sensitive, conflictive, c</w:t>
            </w:r>
            <w:r w:rsidRPr="00D06DBD">
              <w:t>ollaborative and supportive environments, may be formal or informal and involve face-to-face and technological and electronic methods</w:t>
            </w:r>
          </w:p>
          <w:p w:rsidR="00000000" w:rsidRPr="00D06DBD" w:rsidP="00D06DBD">
            <w:pPr>
              <w:pStyle w:val="ListBullet"/>
            </w:pPr>
            <w:r w:rsidRPr="00D06DBD">
              <w:t>require analysis and presentation of complex concepts, technical information, mathematical information and other data in s</w:t>
            </w:r>
            <w:r w:rsidRPr="00D06DBD">
              <w:t>imple or complex formats</w:t>
            </w:r>
          </w:p>
          <w:p w:rsidR="00000000" w:rsidP="00D06DBD">
            <w:pPr>
              <w:pStyle w:val="ListBullet"/>
              <w:rPr>
                <w:lang w:val="en-NZ"/>
              </w:rPr>
            </w:pPr>
            <w:r w:rsidRPr="00D06DBD">
              <w:t>require preparation of reports which may be complex, contain information from a range of technical sources and include mathematical and graphic information and data.</w:t>
            </w:r>
          </w:p>
        </w:tc>
      </w:tr>
      <w:tr w:rsidTr="00C12B8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DBD">
            <w:pPr>
              <w:pStyle w:val="BodyText"/>
              <w:rPr>
                <w:lang w:val="en-NZ"/>
              </w:rPr>
            </w:pPr>
            <w:r w:rsidRPr="00D06DBD">
              <w:rPr>
                <w:rStyle w:val="BoldandItalics"/>
              </w:rPr>
              <w:t>Mathematical skills</w:t>
            </w:r>
            <w:r w:rsidRPr="00D06DBD">
              <w:t xml:space="preserve"> may relate to:</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6DBD" w:rsidP="00D06DBD">
            <w:pPr>
              <w:pStyle w:val="ListBullet"/>
            </w:pPr>
            <w:r w:rsidRPr="00D06DBD">
              <w:t>complex actual and hypothetic</w:t>
            </w:r>
            <w:r w:rsidRPr="00D06DBD">
              <w:t>al technical and financial modelling</w:t>
            </w:r>
          </w:p>
          <w:p w:rsidR="00000000" w:rsidRPr="00D06DBD" w:rsidP="00D06DBD">
            <w:pPr>
              <w:pStyle w:val="ListBullet"/>
            </w:pPr>
            <w:r w:rsidRPr="00D06DBD">
              <w:t>calculations</w:t>
            </w:r>
          </w:p>
          <w:p w:rsidR="00000000" w:rsidRPr="00D06DBD" w:rsidP="00D06DBD">
            <w:pPr>
              <w:pStyle w:val="ListBullet"/>
            </w:pPr>
            <w:r w:rsidRPr="00D06DBD">
              <w:t>interpretation and analysis.</w:t>
            </w:r>
          </w:p>
          <w:p w:rsidR="00000000" w:rsidRPr="00D06DBD" w:rsidP="00D06DBD">
            <w:pPr>
              <w:pStyle w:val="BodyText"/>
            </w:pPr>
          </w:p>
          <w:p w:rsidR="00000000" w:rsidRPr="00D06DBD" w:rsidP="00D06DBD">
            <w:pPr>
              <w:pStyle w:val="BodyText"/>
            </w:pPr>
            <w:r w:rsidRPr="00D06DBD">
              <w:t>Mathematical information may be complex and relate to:</w:t>
            </w:r>
          </w:p>
          <w:p w:rsidR="00000000" w:rsidRPr="00D06DBD" w:rsidP="00D06DBD">
            <w:pPr>
              <w:pStyle w:val="ListBullet"/>
            </w:pPr>
            <w:r w:rsidRPr="00D06DBD">
              <w:t>product and product quality</w:t>
            </w:r>
          </w:p>
          <w:p w:rsidR="00000000" w:rsidRPr="00D06DBD" w:rsidP="00D06DBD">
            <w:pPr>
              <w:pStyle w:val="ListBullet"/>
            </w:pPr>
            <w:r w:rsidRPr="00D06DBD">
              <w:t>financial operations</w:t>
            </w:r>
          </w:p>
          <w:p w:rsidR="00000000" w:rsidRPr="00D06DBD" w:rsidP="00D06DBD">
            <w:pPr>
              <w:pStyle w:val="ListBullet"/>
            </w:pPr>
            <w:r w:rsidRPr="00D06DBD">
              <w:t>personnel</w:t>
            </w:r>
          </w:p>
          <w:p w:rsidR="00000000" w:rsidRPr="00D06DBD" w:rsidP="00D06DBD">
            <w:pPr>
              <w:pStyle w:val="ListBullet"/>
            </w:pPr>
            <w:r w:rsidRPr="00D06DBD">
              <w:t>operations</w:t>
            </w:r>
          </w:p>
          <w:p w:rsidR="00000000" w:rsidRPr="00D06DBD" w:rsidP="00D06DBD">
            <w:pPr>
              <w:pStyle w:val="ListBullet"/>
            </w:pPr>
            <w:r w:rsidRPr="00D06DBD">
              <w:t>sales and turnover</w:t>
            </w:r>
          </w:p>
          <w:p w:rsidR="00000000" w:rsidP="00D06DBD">
            <w:pPr>
              <w:pStyle w:val="ListBullet"/>
              <w:rPr>
                <w:lang w:val="en-NZ"/>
              </w:rPr>
            </w:pPr>
            <w:r w:rsidRPr="00D06DBD">
              <w:t>exports, etc.</w:t>
            </w:r>
          </w:p>
        </w:tc>
      </w:tr>
      <w:tr w:rsidTr="00C12B8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DBD">
            <w:pPr>
              <w:pStyle w:val="BodyText"/>
              <w:rPr>
                <w:lang w:val="en-NZ"/>
              </w:rPr>
            </w:pPr>
            <w:r w:rsidRPr="00D06DBD">
              <w:rPr>
                <w:rStyle w:val="BoldandItalics"/>
              </w:rPr>
              <w:t>OH</w:t>
            </w:r>
            <w:r w:rsidRPr="00D06DBD">
              <w:t>&amp;</w:t>
            </w:r>
            <w:r w:rsidRPr="00D06DBD">
              <w:rPr>
                <w:rStyle w:val="BoldandItalics"/>
              </w:rPr>
              <w:t>S</w:t>
            </w:r>
            <w:r w:rsidRPr="00D06DBD">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6DBD" w:rsidP="00D06DBD">
            <w:pPr>
              <w:pStyle w:val="ListBullet"/>
            </w:pPr>
            <w:r w:rsidRPr="00D06DBD">
              <w:t>enterprise OH&amp;S policies, procedures and programs</w:t>
            </w:r>
          </w:p>
          <w:p w:rsidR="00000000" w:rsidRPr="00D06DBD" w:rsidP="00D06DBD">
            <w:pPr>
              <w:pStyle w:val="ListBullet"/>
            </w:pPr>
            <w:r w:rsidRPr="00D06DBD">
              <w:t>OH&amp;S legal requirements</w:t>
            </w:r>
          </w:p>
          <w:p w:rsidR="00000000" w:rsidRPr="00D06DBD" w:rsidP="00D06DBD">
            <w:pPr>
              <w:pStyle w:val="ListBullet"/>
            </w:pPr>
            <w:r w:rsidRPr="00D06DBD">
              <w:t>Personal Protective Equipment (PPE) which may include:</w:t>
            </w:r>
          </w:p>
          <w:p w:rsidR="00000000" w:rsidRPr="00D06DBD" w:rsidP="00D06DBD">
            <w:pPr>
              <w:pStyle w:val="ListBullet2"/>
            </w:pPr>
            <w:r w:rsidRPr="00D06DBD">
              <w:t>coats and aprons</w:t>
            </w:r>
          </w:p>
          <w:p w:rsidR="00000000" w:rsidRPr="00D06DBD" w:rsidP="00D06DBD">
            <w:pPr>
              <w:pStyle w:val="ListBullet2"/>
            </w:pPr>
            <w:r w:rsidRPr="00D06DBD">
              <w:t>ear plugs or muffs</w:t>
            </w:r>
          </w:p>
          <w:p w:rsidR="00000000" w:rsidRPr="00D06DBD" w:rsidP="00D06DBD">
            <w:pPr>
              <w:pStyle w:val="ListBullet2"/>
            </w:pPr>
            <w:r w:rsidRPr="00D06DBD">
              <w:t>eye and facial protection</w:t>
            </w:r>
          </w:p>
          <w:p w:rsidR="00000000" w:rsidRPr="00D06DBD" w:rsidP="00D06DBD">
            <w:pPr>
              <w:pStyle w:val="ListBullet2"/>
            </w:pPr>
            <w:r w:rsidRPr="00D06DBD">
              <w:t>head-wear</w:t>
            </w:r>
          </w:p>
          <w:p w:rsidR="00000000" w:rsidRPr="00D06DBD" w:rsidP="00D06DBD">
            <w:pPr>
              <w:pStyle w:val="ListBullet2"/>
            </w:pPr>
            <w:r w:rsidRPr="00D06DBD">
              <w:t>lifting assistance</w:t>
            </w:r>
          </w:p>
          <w:p w:rsidR="00000000" w:rsidRPr="00D06DBD" w:rsidP="00D06DBD">
            <w:pPr>
              <w:pStyle w:val="ListBullet2"/>
            </w:pPr>
            <w:r w:rsidRPr="00D06DBD">
              <w:t>mesh apr</w:t>
            </w:r>
            <w:r w:rsidRPr="00D06DBD">
              <w:t>ons</w:t>
            </w:r>
          </w:p>
          <w:p w:rsidR="00000000" w:rsidRPr="00D06DBD" w:rsidP="00D06DBD">
            <w:pPr>
              <w:pStyle w:val="ListBullet2"/>
            </w:pPr>
            <w:r w:rsidRPr="00D06DBD">
              <w:t>protective boot covers</w:t>
            </w:r>
          </w:p>
          <w:p w:rsidR="00000000" w:rsidRPr="00D06DBD" w:rsidP="00D06DBD">
            <w:pPr>
              <w:pStyle w:val="ListBullet2"/>
            </w:pPr>
            <w:r w:rsidRPr="00D06DBD">
              <w:t>protective hand and arm covering</w:t>
            </w:r>
          </w:p>
          <w:p w:rsidR="00000000" w:rsidRPr="00D06DBD" w:rsidP="00D06DBD">
            <w:pPr>
              <w:pStyle w:val="ListBullet2"/>
            </w:pPr>
            <w:r w:rsidRPr="00D06DBD">
              <w:t>protective head and hair covering</w:t>
            </w:r>
          </w:p>
          <w:p w:rsidR="00000000" w:rsidRPr="00D06DBD" w:rsidP="00D06DBD">
            <w:pPr>
              <w:pStyle w:val="ListBullet2"/>
            </w:pPr>
            <w:r w:rsidRPr="00D06DBD">
              <w:t>uniforms</w:t>
            </w:r>
          </w:p>
          <w:p w:rsidR="00000000" w:rsidRPr="00D06DBD" w:rsidP="00D06DBD">
            <w:pPr>
              <w:pStyle w:val="ListBullet2"/>
            </w:pPr>
            <w:r w:rsidRPr="00D06DBD">
              <w:t>waterproof clothing</w:t>
            </w:r>
          </w:p>
          <w:p w:rsidR="00000000" w:rsidRPr="00D06DBD" w:rsidP="00D06DBD">
            <w:pPr>
              <w:pStyle w:val="ListBullet2"/>
            </w:pPr>
            <w:r w:rsidRPr="00D06DBD">
              <w:t>work, safety or waterproof footwear</w:t>
            </w:r>
          </w:p>
          <w:p w:rsidR="00000000" w:rsidP="00D06DBD">
            <w:pPr>
              <w:pStyle w:val="ListBullet"/>
              <w:rPr>
                <w:lang w:val="en-NZ"/>
              </w:rPr>
            </w:pPr>
            <w:r w:rsidRPr="00D06DBD">
              <w:t>requirements set out in standards and codes of practice.</w:t>
            </w:r>
          </w:p>
        </w:tc>
      </w:tr>
      <w:tr w:rsidTr="00C12B8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DBD">
            <w:pPr>
              <w:pStyle w:val="BodyText"/>
              <w:rPr>
                <w:lang w:val="en-NZ"/>
              </w:rPr>
            </w:pPr>
            <w:r w:rsidRPr="00D06DBD">
              <w:rPr>
                <w:rStyle w:val="BoldandItalics"/>
              </w:rPr>
              <w:t>Workplace</w:t>
            </w:r>
            <w:r w:rsidRPr="00D06DBD">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6DBD" w:rsidP="00D06DBD">
            <w:pPr>
              <w:pStyle w:val="ListBullet"/>
            </w:pPr>
            <w:r w:rsidRPr="00D06DBD">
              <w:t>enterprise-specific requirements</w:t>
            </w:r>
          </w:p>
          <w:p w:rsidR="00000000" w:rsidRPr="00D06DBD" w:rsidP="00D06DBD">
            <w:pPr>
              <w:pStyle w:val="ListBullet"/>
            </w:pPr>
            <w:r w:rsidRPr="00D06DBD">
              <w:t>OH&amp;S requirements</w:t>
            </w:r>
          </w:p>
          <w:p w:rsidR="00000000" w:rsidRPr="00D06DBD" w:rsidP="00D06DBD">
            <w:pPr>
              <w:pStyle w:val="ListBullet"/>
            </w:pPr>
            <w:r w:rsidRPr="00D06DBD">
              <w:t>Quality Assurance  (QA) requirements</w:t>
            </w:r>
          </w:p>
          <w:p w:rsidR="00000000" w:rsidRPr="00D06DBD" w:rsidP="00D06DBD">
            <w:pPr>
              <w:pStyle w:val="ListBullet"/>
            </w:pPr>
            <w:r w:rsidRPr="00D06DBD">
              <w:t>Standard Operating Procedures (SOPs)</w:t>
            </w:r>
          </w:p>
          <w:p w:rsidR="00000000" w:rsidRPr="00D06DBD" w:rsidP="00D06DBD">
            <w:pPr>
              <w:pStyle w:val="ListBullet"/>
            </w:pPr>
            <w:r w:rsidRPr="00D06DBD">
              <w:t>the ability to perform the task to production requirements</w:t>
            </w:r>
          </w:p>
          <w:p w:rsidR="00000000" w:rsidP="00D06DBD">
            <w:pPr>
              <w:pStyle w:val="ListBullet"/>
              <w:rPr>
                <w:lang w:val="en-NZ"/>
              </w:rPr>
            </w:pPr>
            <w:r w:rsidRPr="00D06DBD">
              <w:t>work instructions.</w:t>
            </w:r>
          </w:p>
        </w:tc>
      </w:tr>
      <w:tr w:rsidTr="00C12B8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DBD">
            <w:pPr>
              <w:pStyle w:val="BodyText"/>
              <w:rPr>
                <w:lang w:val="en-NZ"/>
              </w:rPr>
            </w:pPr>
            <w:r w:rsidRPr="00D06DBD">
              <w:rPr>
                <w:rStyle w:val="BoldandItalics"/>
              </w:rPr>
              <w:t>Regulatory requirements</w:t>
            </w:r>
            <w:r w:rsidRPr="00D06DBD">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6DBD" w:rsidP="00D06DBD">
            <w:pPr>
              <w:pStyle w:val="ListBullet"/>
            </w:pPr>
            <w:r w:rsidRPr="00D06DBD">
              <w:t>animal welfare</w:t>
            </w:r>
          </w:p>
          <w:p w:rsidR="00000000" w:rsidRPr="00D06DBD" w:rsidP="00D06DBD">
            <w:pPr>
              <w:pStyle w:val="ListBullet"/>
            </w:pPr>
            <w:r w:rsidRPr="00D06DBD">
              <w:t>commercial law including fair trading, trade practices</w:t>
            </w:r>
          </w:p>
          <w:p w:rsidR="00000000" w:rsidRPr="00D06DBD" w:rsidP="00D06DBD">
            <w:pPr>
              <w:pStyle w:val="ListBullet"/>
            </w:pPr>
            <w:r w:rsidRPr="00D06DBD">
              <w:t>consumer law</w:t>
            </w:r>
          </w:p>
          <w:p w:rsidR="00000000" w:rsidRPr="00D06DBD" w:rsidP="00D06DBD">
            <w:pPr>
              <w:pStyle w:val="ListBullet"/>
            </w:pPr>
            <w:r w:rsidRPr="00D06DBD">
              <w:t>corporate law, including registration, licensing, financial reporting</w:t>
            </w:r>
          </w:p>
          <w:p w:rsidR="00000000" w:rsidRPr="00D06DBD" w:rsidP="00D06DBD">
            <w:pPr>
              <w:pStyle w:val="ListBullet"/>
            </w:pPr>
            <w:r w:rsidRPr="00D06DBD">
              <w:t>environmental and waste management</w:t>
            </w:r>
          </w:p>
          <w:p w:rsidR="00000000" w:rsidRPr="00D06DBD" w:rsidP="00D06DBD">
            <w:pPr>
              <w:pStyle w:val="ListBullet"/>
            </w:pPr>
            <w:r w:rsidRPr="00D06DBD">
              <w:t>equal employment opportunity (EEO), anti-discrimination and sexual harassment</w:t>
            </w:r>
          </w:p>
          <w:p w:rsidR="00000000" w:rsidRPr="00D06DBD" w:rsidP="00D06DBD">
            <w:pPr>
              <w:pStyle w:val="ListBullet"/>
            </w:pPr>
            <w:r w:rsidRPr="00D06DBD">
              <w:t>expor</w:t>
            </w:r>
            <w:r w:rsidRPr="00D06DBD">
              <w:t>t</w:t>
            </w:r>
          </w:p>
          <w:p w:rsidR="00000000" w:rsidRPr="00D06DBD" w:rsidP="00D06DBD">
            <w:pPr>
              <w:pStyle w:val="ListBullet"/>
            </w:pPr>
            <w:r w:rsidRPr="00D06DBD">
              <w:t>Export Control Act</w:t>
            </w:r>
          </w:p>
          <w:p w:rsidR="00000000" w:rsidRPr="00D06DBD" w:rsidP="00D06DBD">
            <w:pPr>
              <w:pStyle w:val="ListBullet"/>
            </w:pPr>
            <w:r w:rsidRPr="00D06DBD">
              <w:t>food standards and food safety including licensing and registration, processing and transporting of meat for human consumption, food safety and labelling of ingredients</w:t>
            </w:r>
          </w:p>
          <w:p w:rsidR="00000000" w:rsidRPr="00D06DBD" w:rsidP="00D06DBD">
            <w:pPr>
              <w:pStyle w:val="ListBullet"/>
            </w:pPr>
            <w:r w:rsidRPr="00D06DBD">
              <w:t>hygiene and sanitation requirements</w:t>
            </w:r>
          </w:p>
          <w:p w:rsidR="00000000" w:rsidRPr="00D06DBD" w:rsidP="00D06DBD">
            <w:pPr>
              <w:pStyle w:val="ListBullet"/>
            </w:pPr>
            <w:r w:rsidRPr="00D06DBD">
              <w:t xml:space="preserve">industrial awards, agreements </w:t>
            </w:r>
          </w:p>
          <w:p w:rsidR="00000000" w:rsidRPr="00D06DBD" w:rsidP="00D06DBD">
            <w:pPr>
              <w:pStyle w:val="ListBullet"/>
            </w:pPr>
            <w:r w:rsidRPr="00D06DBD">
              <w:t>OH&amp;S</w:t>
            </w:r>
          </w:p>
          <w:p w:rsidR="00000000" w:rsidRPr="00D06DBD" w:rsidP="00D06DBD">
            <w:pPr>
              <w:pStyle w:val="ListBullet"/>
            </w:pPr>
            <w:r w:rsidRPr="00D06DBD">
              <w:t>relevant regulations and Australian Standards</w:t>
            </w:r>
          </w:p>
          <w:p w:rsidR="00000000" w:rsidRPr="00D06DBD" w:rsidP="00D06DBD">
            <w:pPr>
              <w:pStyle w:val="ListBullet"/>
            </w:pPr>
            <w:r w:rsidRPr="00D06DBD">
              <w:t>risk management</w:t>
            </w:r>
          </w:p>
          <w:p w:rsidR="00000000" w:rsidRPr="00D06DBD" w:rsidP="00D06DBD">
            <w:pPr>
              <w:pStyle w:val="ListBullet"/>
            </w:pPr>
            <w:r w:rsidRPr="00D06DBD">
              <w:t>state and territory regulations regarding meat processing</w:t>
            </w:r>
          </w:p>
          <w:p w:rsidR="00000000" w:rsidRPr="00D06DBD" w:rsidP="00D06DBD">
            <w:pPr>
              <w:pStyle w:val="ListBullet"/>
            </w:pPr>
            <w:r w:rsidRPr="00D06DBD">
              <w:t>superannuation</w:t>
            </w:r>
          </w:p>
          <w:p w:rsidR="00000000" w:rsidRPr="00D06DBD" w:rsidP="00D06DBD">
            <w:pPr>
              <w:pStyle w:val="ListBullet"/>
            </w:pPr>
            <w:r w:rsidRPr="00D06DBD">
              <w:t>taxation</w:t>
            </w:r>
          </w:p>
          <w:p w:rsidR="00000000" w:rsidP="00D06DBD">
            <w:pPr>
              <w:pStyle w:val="ListBullet"/>
              <w:rPr>
                <w:lang w:val="en-NZ"/>
              </w:rPr>
            </w:pPr>
            <w:r w:rsidRPr="00D06DBD">
              <w:t>traineeship requirements.</w:t>
            </w:r>
          </w:p>
        </w:tc>
      </w:tr>
      <w:tr w:rsidTr="00C12B8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DBD">
            <w:pPr>
              <w:pStyle w:val="BodyText"/>
              <w:rPr>
                <w:lang w:val="en-NZ"/>
              </w:rPr>
            </w:pPr>
            <w:r w:rsidRPr="00D06DBD">
              <w:rPr>
                <w:rStyle w:val="BoldandItalics"/>
              </w:rPr>
              <w:t>Market intelligence</w:t>
            </w:r>
            <w:r w:rsidRPr="00D06DBD">
              <w:t xml:space="preserve"> may be from a range of local, national and international sources including:</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6DBD" w:rsidP="00D06DBD">
            <w:pPr>
              <w:pStyle w:val="ListBullet"/>
            </w:pPr>
            <w:r w:rsidRPr="00D06DBD">
              <w:t>enterprises, including competitors</w:t>
            </w:r>
          </w:p>
          <w:p w:rsidR="00000000" w:rsidRPr="00D06DBD" w:rsidP="00D06DBD">
            <w:pPr>
              <w:pStyle w:val="ListBullet"/>
            </w:pPr>
            <w:r w:rsidRPr="00D06DBD">
              <w:t>government departments and agencies</w:t>
            </w:r>
          </w:p>
          <w:p w:rsidR="00000000" w:rsidRPr="00D06DBD" w:rsidP="00D06DBD">
            <w:pPr>
              <w:pStyle w:val="ListBullet"/>
            </w:pPr>
            <w:r w:rsidRPr="00D06DBD">
              <w:t>industry associations</w:t>
            </w:r>
          </w:p>
          <w:p w:rsidR="00000000" w:rsidRPr="00D06DBD" w:rsidP="00D06DBD">
            <w:pPr>
              <w:pStyle w:val="ListBullet"/>
            </w:pPr>
            <w:r w:rsidRPr="00D06DBD">
              <w:t>professional associations</w:t>
            </w:r>
          </w:p>
          <w:p w:rsidR="00000000" w:rsidP="00D06DBD">
            <w:pPr>
              <w:pStyle w:val="ListBullet"/>
              <w:rPr>
                <w:lang w:val="en-NZ"/>
              </w:rPr>
            </w:pPr>
            <w:r w:rsidRPr="00D06DBD">
              <w:t>technical and research journals and publications.</w:t>
            </w:r>
          </w:p>
        </w:tc>
      </w:tr>
      <w:tr w:rsidTr="00C12B8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DBD">
            <w:pPr>
              <w:pStyle w:val="BodyText"/>
              <w:rPr>
                <w:lang w:val="en-NZ"/>
              </w:rPr>
            </w:pPr>
            <w:r w:rsidRPr="00D06DBD">
              <w:rPr>
                <w:rStyle w:val="BoldandItalics"/>
              </w:rPr>
              <w:t>Modelling</w:t>
            </w:r>
            <w:r w:rsidRPr="00D06DBD">
              <w:t xml:space="preserve"> may be: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6DBD" w:rsidP="00D06DBD">
            <w:pPr>
              <w:pStyle w:val="ListBullet"/>
            </w:pPr>
            <w:r w:rsidRPr="00D06DBD">
              <w:t>manual or</w:t>
            </w:r>
          </w:p>
          <w:p w:rsidR="00000000" w:rsidRPr="00D06DBD" w:rsidP="00D06DBD">
            <w:pPr>
              <w:pStyle w:val="ListBullet"/>
            </w:pPr>
            <w:r w:rsidRPr="00D06DBD">
              <w:t>computerised.</w:t>
            </w:r>
          </w:p>
        </w:tc>
      </w:tr>
    </w:tbl>
    <w:p w:rsidR="00C12B87" w:rsidP="00D06DBD">
      <w:pPr>
        <w:pStyle w:val="BodyText"/>
      </w:pPr>
    </w:p>
    <w:p w:rsidR="00C12B87" w:rsidP="00D06DBD">
      <w:pPr>
        <w:pStyle w:val="BodyText"/>
      </w:pPr>
    </w:p>
    <w:p w:rsidR="00000000" w:rsidRPr="00D06DBD" w:rsidP="00D06DBD">
      <w:pPr>
        <w:pStyle w:val="Heading1"/>
      </w:pPr>
      <w:bookmarkStart w:id="12" w:name="O_215736"/>
      <w:bookmarkEnd w:id="12"/>
      <w:r w:rsidRPr="00D06DBD">
        <w:t>Unit Sector(s)</w:t>
      </w:r>
    </w:p>
    <w:tbl>
      <w:tblPr>
        <w:tblW w:w="0" w:type="auto"/>
        <w:tblLayout w:type="fixed"/>
        <w:tblCellMar>
          <w:left w:w="62" w:type="dxa"/>
          <w:right w:w="62" w:type="dxa"/>
        </w:tblCellMar>
        <w:tblLook w:val="0000"/>
      </w:tblPr>
      <w:tblGrid>
        <w:gridCol w:w="2654"/>
        <w:gridCol w:w="5868"/>
      </w:tblGrid>
      <w:tr w:rsidTr="00C12B87">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DBD">
            <w:pPr>
              <w:pStyle w:val="BodyText"/>
              <w:rPr>
                <w:lang w:val="en-NZ"/>
              </w:rPr>
            </w:pPr>
            <w:r w:rsidRPr="00D06DB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6DBD" w:rsidP="00D06DBD">
            <w:pPr>
              <w:pStyle w:val="BodyText"/>
            </w:pPr>
          </w:p>
        </w:tc>
      </w:tr>
    </w:tbl>
    <w:p w:rsidR="00C12B87" w:rsidP="00D06DBD">
      <w:pPr>
        <w:pStyle w:val="BodyText"/>
      </w:pPr>
    </w:p>
    <w:p w:rsidR="00C12B87" w:rsidP="00D06DBD">
      <w:pPr>
        <w:pStyle w:val="BodyText"/>
      </w:pPr>
    </w:p>
    <w:p w:rsidR="00000000" w:rsidRPr="00D06DBD" w:rsidP="00D06DBD">
      <w:pPr>
        <w:pStyle w:val="Heading1"/>
      </w:pPr>
      <w:bookmarkStart w:id="13" w:name="O_215733"/>
      <w:bookmarkEnd w:id="13"/>
      <w:r w:rsidRPr="00D06DBD">
        <w:t>Co-requisite units</w:t>
      </w:r>
    </w:p>
    <w:tbl>
      <w:tblPr>
        <w:tblW w:w="0" w:type="auto"/>
        <w:tblLayout w:type="fixed"/>
        <w:tblCellMar>
          <w:left w:w="62" w:type="dxa"/>
          <w:right w:w="62" w:type="dxa"/>
        </w:tblCellMar>
        <w:tblLook w:val="0000"/>
      </w:tblPr>
      <w:tblGrid>
        <w:gridCol w:w="2641"/>
        <w:gridCol w:w="1322"/>
        <w:gridCol w:w="4559"/>
      </w:tblGrid>
      <w:tr w:rsidTr="00C12B8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DBD">
            <w:pPr>
              <w:pStyle w:val="BodyText"/>
              <w:rPr>
                <w:lang w:val="en-NZ"/>
              </w:rPr>
            </w:pPr>
            <w:r w:rsidRPr="00D06DB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DBD">
            <w:pPr>
              <w:pStyle w:val="BodyText"/>
              <w:rPr>
                <w:lang w:val="en-NZ"/>
              </w:rPr>
            </w:pPr>
          </w:p>
        </w:tc>
      </w:tr>
      <w:tr w:rsidTr="00C12B8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DBD">
            <w:pPr>
              <w:pStyle w:val="BodyText"/>
              <w:rPr>
                <w:lang w:val="en-NZ"/>
              </w:rPr>
            </w:pPr>
          </w:p>
        </w:tc>
      </w:tr>
      <w:tr w:rsidTr="00C12B8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6DBD" w:rsidP="00D06DBD">
            <w:pPr>
              <w:pStyle w:val="BodyText"/>
            </w:pPr>
          </w:p>
        </w:tc>
      </w:tr>
    </w:tbl>
    <w:p w:rsidR="00C12B87" w:rsidP="00D06DBD">
      <w:pPr>
        <w:pStyle w:val="BodyText"/>
      </w:pPr>
    </w:p>
    <w:p w:rsidR="00C12B87" w:rsidP="00D06DBD">
      <w:pPr>
        <w:pStyle w:val="BodyText"/>
      </w:pPr>
    </w:p>
    <w:p w:rsidR="00000000" w:rsidRPr="00D06DBD" w:rsidP="00D06DBD">
      <w:pPr>
        <w:pStyle w:val="Heading1"/>
      </w:pPr>
      <w:bookmarkStart w:id="14" w:name="O_215735"/>
      <w:bookmarkEnd w:id="14"/>
      <w:r w:rsidRPr="00D06DBD">
        <w:t>Competency field</w:t>
      </w:r>
    </w:p>
    <w:tbl>
      <w:tblPr>
        <w:tblW w:w="0" w:type="auto"/>
        <w:tblLayout w:type="fixed"/>
        <w:tblCellMar>
          <w:left w:w="62" w:type="dxa"/>
          <w:right w:w="62" w:type="dxa"/>
        </w:tblCellMar>
        <w:tblLook w:val="0000"/>
      </w:tblPr>
      <w:tblGrid>
        <w:gridCol w:w="2784"/>
        <w:gridCol w:w="5738"/>
      </w:tblGrid>
      <w:tr w:rsidTr="00C12B8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DBD">
            <w:pPr>
              <w:pStyle w:val="BodyText"/>
              <w:rPr>
                <w:lang w:val="en-NZ"/>
              </w:rPr>
            </w:pPr>
            <w:r w:rsidRPr="00D06DB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6DBD" w:rsidP="00D06DBD">
            <w:pPr>
              <w:pStyle w:val="BodyText"/>
            </w:pPr>
          </w:p>
        </w:tc>
      </w:tr>
    </w:tbl>
    <w:p w:rsidR="00C12B87" w:rsidP="00D06DBD">
      <w:pPr>
        <w:pStyle w:val="BodyText"/>
      </w:pPr>
    </w:p>
    <w:p w:rsidR="00C12B87" w:rsidP="00D06DBD">
      <w:pPr>
        <w:pStyle w:val="BodyText"/>
      </w:pPr>
    </w:p>
    <w:p w:rsidR="00000000" w:rsidRPr="00D06DBD" w:rsidP="00D06DBD"/>
    <w:sectPr w:rsidSect="00D06DB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D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2B87" w:rsidP="00C12B8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D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B87" w:rsidP="00D06DB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C12B87" w:rsidP="00D06DB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12B87" w:rsidP="00D06DB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D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DBD" w:rsidRPr="00C12B87" w:rsidP="00C12B8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D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B87" w:rsidRPr="002D2AF8" w:rsidP="00D06DBD">
    <w:pPr>
      <w:pStyle w:val="Header"/>
      <w:framePr w:wrap="around"/>
    </w:pPr>
    <w:r>
      <w:fldChar w:fldCharType="begin"/>
    </w:r>
    <w:r>
      <w:instrText xml:space="preserve"> TITLE   \* MERGEFORMAT </w:instrText>
    </w:r>
    <w:r>
      <w:fldChar w:fldCharType="separate"/>
    </w:r>
    <w:r>
      <w:t>MTMPSR607A Analyse and develop enterprise systems for new opportunities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C12B87" w:rsidP="00D06D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C8A7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16A4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14E1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6D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6DBD"/>
    <w:pPr>
      <w:spacing w:before="360" w:after="60"/>
      <w:outlineLvl w:val="0"/>
    </w:pPr>
    <w:rPr>
      <w:sz w:val="32"/>
    </w:rPr>
  </w:style>
  <w:style w:type="paragraph" w:styleId="Heading2">
    <w:name w:val="heading 2"/>
    <w:basedOn w:val="HeadingBase"/>
    <w:next w:val="BodyText"/>
    <w:link w:val="Heading2Char"/>
    <w:qFormat/>
    <w:rsid w:val="00D06DBD"/>
    <w:pPr>
      <w:keepLines/>
      <w:spacing w:before="240" w:after="120"/>
      <w:outlineLvl w:val="1"/>
    </w:pPr>
    <w:rPr>
      <w:sz w:val="28"/>
      <w:szCs w:val="40"/>
    </w:rPr>
  </w:style>
  <w:style w:type="paragraph" w:styleId="Heading3">
    <w:name w:val="heading 3"/>
    <w:basedOn w:val="HeadingBase"/>
    <w:next w:val="BodyText"/>
    <w:link w:val="Heading3Char"/>
    <w:qFormat/>
    <w:rsid w:val="00D06DBD"/>
    <w:pPr>
      <w:spacing w:before="180" w:after="120"/>
      <w:outlineLvl w:val="2"/>
    </w:pPr>
    <w:rPr>
      <w:spacing w:val="-10"/>
      <w:kern w:val="32"/>
    </w:rPr>
  </w:style>
  <w:style w:type="paragraph" w:styleId="Heading4">
    <w:name w:val="heading 4"/>
    <w:basedOn w:val="HeadingBase"/>
    <w:next w:val="BodyText"/>
    <w:link w:val="Heading4Char"/>
    <w:qFormat/>
    <w:rsid w:val="00D06DBD"/>
    <w:pPr>
      <w:spacing w:before="160" w:after="120"/>
      <w:outlineLvl w:val="3"/>
    </w:pPr>
    <w:rPr>
      <w:sz w:val="22"/>
    </w:rPr>
  </w:style>
  <w:style w:type="paragraph" w:styleId="Heading5">
    <w:name w:val="heading 5"/>
    <w:basedOn w:val="HeadingBase"/>
    <w:next w:val="Normal"/>
    <w:link w:val="Heading5Char"/>
    <w:qFormat/>
    <w:rsid w:val="00D06DBD"/>
    <w:pPr>
      <w:spacing w:before="80"/>
      <w:outlineLvl w:val="4"/>
    </w:pPr>
    <w:rPr>
      <w:color w:val="918585"/>
      <w:sz w:val="20"/>
    </w:rPr>
  </w:style>
  <w:style w:type="paragraph" w:styleId="Heading6">
    <w:name w:val="heading 6"/>
    <w:basedOn w:val="HeadingBase"/>
    <w:next w:val="Normal"/>
    <w:link w:val="Heading6Char"/>
    <w:qFormat/>
    <w:rsid w:val="00D06DBD"/>
    <w:pPr>
      <w:spacing w:before="60"/>
      <w:outlineLvl w:val="5"/>
    </w:pPr>
    <w:rPr>
      <w:color w:val="918585"/>
      <w:sz w:val="20"/>
    </w:rPr>
  </w:style>
  <w:style w:type="paragraph" w:styleId="Heading7">
    <w:name w:val="heading 7"/>
    <w:basedOn w:val="Normal"/>
    <w:next w:val="Normal"/>
    <w:link w:val="Heading7Char"/>
    <w:qFormat/>
    <w:rsid w:val="00D06DBD"/>
    <w:pPr>
      <w:ind w:left="720"/>
      <w:outlineLvl w:val="6"/>
    </w:pPr>
    <w:rPr>
      <w:i/>
    </w:rPr>
  </w:style>
  <w:style w:type="paragraph" w:styleId="Heading8">
    <w:name w:val="heading 8"/>
    <w:basedOn w:val="Normal"/>
    <w:next w:val="Normal"/>
    <w:link w:val="Heading8Char"/>
    <w:qFormat/>
    <w:rsid w:val="00D06DBD"/>
    <w:pPr>
      <w:ind w:left="720"/>
      <w:outlineLvl w:val="7"/>
    </w:pPr>
    <w:rPr>
      <w:i/>
    </w:rPr>
  </w:style>
  <w:style w:type="paragraph" w:styleId="Heading9">
    <w:name w:val="heading 9"/>
    <w:basedOn w:val="Normal"/>
    <w:next w:val="Normal"/>
    <w:link w:val="Heading9Char"/>
    <w:qFormat/>
    <w:rsid w:val="00D06DBD"/>
    <w:pPr>
      <w:ind w:left="720"/>
      <w:outlineLvl w:val="8"/>
    </w:pPr>
    <w:rPr>
      <w:i/>
    </w:rPr>
  </w:style>
  <w:style w:type="character" w:default="1" w:styleId="DefaultParagraphFont">
    <w:name w:val="Default Paragraph Font"/>
    <w:uiPriority w:val="1"/>
    <w:unhideWhenUsed/>
    <w:rsid w:val="00D06D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6DBD"/>
  </w:style>
  <w:style w:type="character" w:customStyle="1" w:styleId="Heading1Char">
    <w:name w:val="Heading 1 Char"/>
    <w:basedOn w:val="DefaultParagraphFont"/>
    <w:link w:val="Heading1"/>
    <w:rsid w:val="00D06DBD"/>
    <w:rPr>
      <w:rFonts w:ascii="Times New Roman" w:eastAsia="Times New Roman" w:hAnsi="Times New Roman" w:cs="Times New Roman"/>
      <w:b/>
      <w:sz w:val="32"/>
      <w:szCs w:val="20"/>
      <w:lang w:eastAsia="en-US"/>
    </w:rPr>
  </w:style>
  <w:style w:type="paragraph" w:styleId="BodyText">
    <w:name w:val="Body Text"/>
    <w:basedOn w:val="Normal"/>
    <w:link w:val="BodyTextChar"/>
    <w:rsid w:val="00D06DB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06DBD"/>
    <w:rPr>
      <w:rFonts w:ascii="Times New Roman" w:eastAsia="Times New Roman" w:hAnsi="Times New Roman" w:cs="Times New Roman"/>
      <w:sz w:val="24"/>
      <w:lang w:eastAsia="en-US"/>
    </w:rPr>
  </w:style>
  <w:style w:type="paragraph" w:styleId="Footer">
    <w:name w:val="footer"/>
    <w:basedOn w:val="Normal"/>
    <w:link w:val="FooterChar"/>
    <w:rsid w:val="00D06D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6DBD"/>
    <w:rPr>
      <w:rFonts w:ascii="Times New Roman" w:eastAsia="Times New Roman" w:hAnsi="Times New Roman" w:cs="Times New Roman"/>
      <w:sz w:val="16"/>
      <w:lang w:eastAsia="en-US"/>
    </w:rPr>
  </w:style>
  <w:style w:type="paragraph" w:styleId="List">
    <w:name w:val="List"/>
    <w:basedOn w:val="BodyText"/>
    <w:next w:val="BodyText"/>
    <w:rsid w:val="00D06DBD"/>
    <w:pPr>
      <w:tabs>
        <w:tab w:val="left" w:pos="340"/>
      </w:tabs>
      <w:spacing w:before="60" w:after="60"/>
      <w:ind w:left="340" w:hanging="340"/>
    </w:pPr>
  </w:style>
  <w:style w:type="paragraph" w:styleId="ListBullet">
    <w:name w:val="List Bullet"/>
    <w:basedOn w:val="List"/>
    <w:rsid w:val="00D06DBD"/>
    <w:pPr>
      <w:numPr>
        <w:numId w:val="13"/>
      </w:numPr>
      <w:tabs>
        <w:tab w:val="clear" w:pos="340"/>
      </w:tabs>
      <w:spacing w:before="40" w:after="40"/>
    </w:pPr>
  </w:style>
  <w:style w:type="character" w:customStyle="1" w:styleId="SpecialBold">
    <w:name w:val="Special Bold"/>
    <w:basedOn w:val="DefaultParagraphFont"/>
    <w:rsid w:val="00D06DBD"/>
    <w:rPr>
      <w:b/>
      <w:spacing w:val="0"/>
    </w:rPr>
  </w:style>
  <w:style w:type="paragraph" w:styleId="ListBullet2">
    <w:name w:val="List Bullet 2"/>
    <w:basedOn w:val="List2"/>
    <w:rsid w:val="00D06DBD"/>
    <w:pPr>
      <w:numPr>
        <w:numId w:val="14"/>
      </w:numPr>
      <w:tabs>
        <w:tab w:val="clear" w:pos="680"/>
      </w:tabs>
    </w:pPr>
  </w:style>
  <w:style w:type="paragraph" w:customStyle="1" w:styleId="SuperHeading">
    <w:name w:val="SuperHeading"/>
    <w:basedOn w:val="Normal"/>
    <w:rsid w:val="00D06DBD"/>
    <w:pPr>
      <w:spacing w:before="240" w:after="120"/>
      <w:outlineLvl w:val="0"/>
    </w:pPr>
    <w:rPr>
      <w:rFonts w:ascii="Times New Roman" w:hAnsi="Times New Roman"/>
      <w:b/>
      <w:sz w:val="28"/>
    </w:rPr>
  </w:style>
  <w:style w:type="paragraph" w:customStyle="1" w:styleId="AllowPageBreak">
    <w:name w:val="AllowPageBreak"/>
    <w:rsid w:val="00D06DB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06DBD"/>
    <w:pPr>
      <w:tabs>
        <w:tab w:val="left" w:pos="680"/>
      </w:tabs>
      <w:spacing w:before="60" w:after="60"/>
      <w:ind w:left="680" w:hanging="340"/>
    </w:pPr>
  </w:style>
  <w:style w:type="character" w:customStyle="1" w:styleId="Underline">
    <w:name w:val="Underline"/>
    <w:basedOn w:val="DefaultParagraphFont"/>
    <w:qFormat/>
    <w:rsid w:val="00D06DBD"/>
    <w:rPr>
      <w:u w:val="single"/>
    </w:rPr>
  </w:style>
  <w:style w:type="character" w:customStyle="1" w:styleId="BoldandItalics">
    <w:name w:val="Bold and Italics"/>
    <w:qFormat/>
    <w:rsid w:val="00D06DBD"/>
    <w:rPr>
      <w:b/>
      <w:i/>
      <w:u w:val="none"/>
    </w:rPr>
  </w:style>
  <w:style w:type="character" w:customStyle="1" w:styleId="Heading2Char">
    <w:name w:val="Heading 2 Char"/>
    <w:basedOn w:val="DefaultParagraphFont"/>
    <w:link w:val="Heading2"/>
    <w:rsid w:val="00D06D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6D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6D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6D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6D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6D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6D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6DBD"/>
    <w:rPr>
      <w:rFonts w:ascii="Courier New" w:eastAsia="Times New Roman" w:hAnsi="Courier New" w:cs="Times New Roman"/>
      <w:i/>
      <w:szCs w:val="20"/>
      <w:lang w:eastAsia="en-US"/>
    </w:rPr>
  </w:style>
  <w:style w:type="paragraph" w:customStyle="1" w:styleId="HeadingBase">
    <w:name w:val="Heading Base"/>
    <w:rsid w:val="00D06D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6DBD"/>
    <w:pPr>
      <w:tabs>
        <w:tab w:val="right" w:leader="dot" w:pos="9072"/>
      </w:tabs>
      <w:ind w:left="567"/>
    </w:pPr>
    <w:rPr>
      <w:szCs w:val="22"/>
    </w:rPr>
  </w:style>
  <w:style w:type="paragraph" w:customStyle="1" w:styleId="TOCBase">
    <w:name w:val="TOC Base"/>
    <w:rsid w:val="00D06D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6DBD"/>
    <w:pPr>
      <w:tabs>
        <w:tab w:val="right" w:leader="dot" w:pos="9072"/>
      </w:tabs>
      <w:spacing w:before="40" w:after="40"/>
      <w:ind w:left="284"/>
    </w:pPr>
    <w:rPr>
      <w:rFonts w:ascii="Times New Roman" w:hAnsi="Times New Roman"/>
    </w:rPr>
  </w:style>
  <w:style w:type="paragraph" w:styleId="TOC1">
    <w:name w:val="toc 1"/>
    <w:basedOn w:val="TOCBase"/>
    <w:next w:val="Normal"/>
    <w:rsid w:val="00D06DB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06DBD"/>
    <w:pPr>
      <w:spacing w:before="5040"/>
      <w:jc w:val="center"/>
    </w:pPr>
    <w:rPr>
      <w:sz w:val="48"/>
      <w:szCs w:val="72"/>
      <w:lang w:val="en-US"/>
    </w:rPr>
  </w:style>
  <w:style w:type="character" w:customStyle="1" w:styleId="TitleChar">
    <w:name w:val="Title Char"/>
    <w:basedOn w:val="DefaultParagraphFont"/>
    <w:link w:val="Title"/>
    <w:rsid w:val="00D06D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6DBD"/>
    <w:pPr>
      <w:tabs>
        <w:tab w:val="left" w:pos="3600"/>
        <w:tab w:val="left" w:pos="3958"/>
      </w:tabs>
    </w:pPr>
  </w:style>
  <w:style w:type="paragraph" w:customStyle="1" w:styleId="Note">
    <w:name w:val="Note"/>
    <w:basedOn w:val="BodyText"/>
    <w:rsid w:val="00D06D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6DBD"/>
    <w:pPr>
      <w:framePr w:wrap="auto" w:hAnchor="text" w:y="6049"/>
    </w:pPr>
    <w:rPr>
      <w:color w:val="000000"/>
      <w:sz w:val="40"/>
    </w:rPr>
  </w:style>
  <w:style w:type="paragraph" w:customStyle="1" w:styleId="TOCTitle">
    <w:name w:val="TOCTitle"/>
    <w:basedOn w:val="Heading1"/>
    <w:rsid w:val="00D06DBD"/>
    <w:pPr>
      <w:spacing w:after="240"/>
      <w:jc w:val="center"/>
      <w:outlineLvl w:val="9"/>
    </w:pPr>
    <w:rPr>
      <w:caps/>
    </w:rPr>
  </w:style>
  <w:style w:type="paragraph" w:customStyle="1" w:styleId="Version">
    <w:name w:val="Version"/>
    <w:rsid w:val="00D06D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06DBD"/>
    <w:pPr>
      <w:keepNext w:val="0"/>
      <w:tabs>
        <w:tab w:val="right" w:pos="4176"/>
      </w:tabs>
      <w:ind w:left="198" w:hanging="198"/>
    </w:pPr>
    <w:rPr>
      <w:rFonts w:ascii="Garamond" w:hAnsi="Garamond"/>
    </w:rPr>
  </w:style>
  <w:style w:type="paragraph" w:styleId="IndexHeading">
    <w:name w:val="index heading"/>
    <w:basedOn w:val="Normal"/>
    <w:next w:val="Index1"/>
    <w:semiHidden/>
    <w:rsid w:val="00D06DBD"/>
    <w:pPr>
      <w:spacing w:before="120" w:after="120"/>
    </w:pPr>
    <w:rPr>
      <w:rFonts w:ascii="Arial" w:hAnsi="Arial"/>
      <w:b/>
      <w:color w:val="918585"/>
      <w:sz w:val="24"/>
    </w:rPr>
  </w:style>
  <w:style w:type="paragraph" w:styleId="Header">
    <w:name w:val="header"/>
    <w:basedOn w:val="Normal"/>
    <w:link w:val="HeaderChar"/>
    <w:rsid w:val="00D06D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6DBD"/>
    <w:rPr>
      <w:rFonts w:ascii="Times New Roman" w:eastAsia="Times New Roman" w:hAnsi="Times New Roman" w:cs="Times New Roman"/>
      <w:sz w:val="16"/>
      <w:szCs w:val="20"/>
      <w:lang w:val="en-GB" w:eastAsia="en-US"/>
    </w:rPr>
  </w:style>
  <w:style w:type="paragraph" w:customStyle="1" w:styleId="Chapter">
    <w:name w:val="Chapter"/>
    <w:basedOn w:val="Normal"/>
    <w:rsid w:val="00D06DBD"/>
    <w:pPr>
      <w:spacing w:before="240"/>
    </w:pPr>
    <w:rPr>
      <w:rFonts w:ascii="Times New Roman" w:hAnsi="Times New Roman"/>
      <w:smallCaps/>
      <w:spacing w:val="80"/>
      <w:sz w:val="28"/>
    </w:rPr>
  </w:style>
  <w:style w:type="paragraph" w:customStyle="1" w:styleId="InChapter">
    <w:name w:val="InChapter"/>
    <w:basedOn w:val="Heading3"/>
    <w:rsid w:val="00D06DBD"/>
    <w:pPr>
      <w:spacing w:after="240"/>
      <w:outlineLvl w:val="9"/>
    </w:pPr>
    <w:rPr>
      <w:noProof/>
    </w:rPr>
  </w:style>
  <w:style w:type="paragraph" w:styleId="Index2">
    <w:name w:val="index 2"/>
    <w:basedOn w:val="Normal"/>
    <w:next w:val="Normal"/>
    <w:semiHidden/>
    <w:rsid w:val="00D06DBD"/>
    <w:pPr>
      <w:tabs>
        <w:tab w:val="right" w:pos="4176"/>
      </w:tabs>
      <w:ind w:left="568" w:hanging="284"/>
    </w:pPr>
    <w:rPr>
      <w:rFonts w:ascii="Garamond" w:hAnsi="Garamond"/>
    </w:rPr>
  </w:style>
  <w:style w:type="paragraph" w:customStyle="1" w:styleId="Byline">
    <w:name w:val="Byline"/>
    <w:rsid w:val="00D06D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6DBD"/>
    <w:pPr>
      <w:tabs>
        <w:tab w:val="clear" w:pos="3600"/>
        <w:tab w:val="clear" w:pos="3958"/>
      </w:tabs>
      <w:jc w:val="right"/>
    </w:pPr>
  </w:style>
  <w:style w:type="character" w:styleId="Emphasis">
    <w:name w:val="Emphasis"/>
    <w:basedOn w:val="DefaultParagraphFont"/>
    <w:qFormat/>
    <w:rsid w:val="00D06DBD"/>
    <w:rPr>
      <w:i/>
    </w:rPr>
  </w:style>
  <w:style w:type="paragraph" w:styleId="Caption">
    <w:name w:val="caption"/>
    <w:basedOn w:val="BodyText"/>
    <w:next w:val="Normal"/>
    <w:qFormat/>
    <w:rsid w:val="00D06DBD"/>
    <w:pPr>
      <w:framePr w:w="2268" w:hSpace="181" w:vSpace="181" w:wrap="around" w:vAnchor="text" w:hAnchor="page" w:x="1135" w:y="285" w:anchorLock="1"/>
    </w:pPr>
    <w:rPr>
      <w:i/>
    </w:rPr>
  </w:style>
  <w:style w:type="paragraph" w:customStyle="1" w:styleId="MiniTOCTitle">
    <w:name w:val="MiniTOCTitle"/>
    <w:basedOn w:val="Heading4"/>
    <w:rsid w:val="00D06DBD"/>
    <w:pPr>
      <w:spacing w:before="240"/>
      <w:outlineLvl w:val="9"/>
    </w:pPr>
    <w:rPr>
      <w:noProof/>
      <w:sz w:val="24"/>
    </w:rPr>
  </w:style>
  <w:style w:type="paragraph" w:customStyle="1" w:styleId="MiniTOCItem">
    <w:name w:val="MiniTOCItem"/>
    <w:basedOn w:val="ListBullet"/>
    <w:rsid w:val="00D06DBD"/>
    <w:pPr>
      <w:numPr>
        <w:numId w:val="0"/>
      </w:numPr>
      <w:tabs>
        <w:tab w:val="right" w:leader="dot" w:pos="6521"/>
      </w:tabs>
      <w:spacing w:before="0" w:after="0"/>
    </w:pPr>
  </w:style>
  <w:style w:type="paragraph" w:customStyle="1" w:styleId="TOFTitle">
    <w:name w:val="TOFTitle"/>
    <w:basedOn w:val="TOCTitle"/>
    <w:rsid w:val="00D06DBD"/>
  </w:style>
  <w:style w:type="paragraph" w:styleId="TableofFigures">
    <w:name w:val="table of figures"/>
    <w:basedOn w:val="Normal"/>
    <w:next w:val="Normal"/>
    <w:semiHidden/>
    <w:rsid w:val="00D06DBD"/>
    <w:pPr>
      <w:tabs>
        <w:tab w:val="right" w:leader="dot" w:pos="9072"/>
      </w:tabs>
      <w:ind w:left="970" w:hanging="403"/>
    </w:pPr>
    <w:rPr>
      <w:rFonts w:ascii="Times New Roman" w:hAnsi="Times New Roman"/>
      <w:b/>
    </w:rPr>
  </w:style>
  <w:style w:type="paragraph" w:styleId="ListNumber">
    <w:name w:val="List Number"/>
    <w:basedOn w:val="List"/>
    <w:rsid w:val="00D06DBD"/>
    <w:pPr>
      <w:numPr>
        <w:numId w:val="11"/>
      </w:numPr>
    </w:pPr>
  </w:style>
  <w:style w:type="character" w:customStyle="1" w:styleId="WingdingSymbols">
    <w:name w:val="Wingding Symbols"/>
    <w:rsid w:val="00D06DBD"/>
    <w:rPr>
      <w:rFonts w:ascii="Wingdings" w:hAnsi="Wingdings"/>
    </w:rPr>
  </w:style>
  <w:style w:type="paragraph" w:customStyle="1" w:styleId="TableHeading">
    <w:name w:val="Table Heading"/>
    <w:basedOn w:val="HeadingBase"/>
    <w:rsid w:val="00D06DBD"/>
    <w:pPr>
      <w:keepLines/>
      <w:pBdr>
        <w:bottom w:val="single" w:sz="6" w:space="1" w:color="918585"/>
      </w:pBdr>
      <w:spacing w:before="240"/>
    </w:pPr>
  </w:style>
  <w:style w:type="character" w:customStyle="1" w:styleId="HotSpot">
    <w:name w:val="HotSpot"/>
    <w:rsid w:val="00D06DBD"/>
    <w:rPr>
      <w:color w:val="0033CC"/>
      <w:u w:val="none"/>
    </w:rPr>
  </w:style>
  <w:style w:type="paragraph" w:customStyle="1" w:styleId="BodyTextRight">
    <w:name w:val="Body Text Right"/>
    <w:basedOn w:val="BodyText"/>
    <w:rsid w:val="00D06DBD"/>
    <w:pPr>
      <w:spacing w:before="0" w:after="0"/>
      <w:jc w:val="right"/>
    </w:pPr>
  </w:style>
  <w:style w:type="paragraph" w:styleId="Index3">
    <w:name w:val="index 3"/>
    <w:basedOn w:val="ListNumber2"/>
    <w:next w:val="Normal"/>
    <w:semiHidden/>
    <w:rsid w:val="00D06DBD"/>
    <w:pPr>
      <w:numPr>
        <w:numId w:val="0"/>
      </w:numPr>
      <w:tabs>
        <w:tab w:val="right" w:leader="dot" w:pos="4176"/>
      </w:tabs>
    </w:pPr>
  </w:style>
  <w:style w:type="paragraph" w:styleId="ListNumber2">
    <w:name w:val="List Number 2"/>
    <w:basedOn w:val="List2"/>
    <w:rsid w:val="00D06DBD"/>
    <w:pPr>
      <w:numPr>
        <w:numId w:val="10"/>
      </w:numPr>
      <w:tabs>
        <w:tab w:val="clear" w:pos="1060"/>
      </w:tabs>
    </w:pPr>
  </w:style>
  <w:style w:type="paragraph" w:customStyle="1" w:styleId="MarginNote">
    <w:name w:val="Margin Note"/>
    <w:basedOn w:val="BodyText"/>
    <w:rsid w:val="00D06D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6D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6D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6DBD"/>
    <w:rPr>
      <w:sz w:val="32"/>
    </w:rPr>
  </w:style>
  <w:style w:type="paragraph" w:customStyle="1" w:styleId="HeadingProcedure">
    <w:name w:val="Heading Procedure"/>
    <w:basedOn w:val="HeadingBase"/>
    <w:next w:val="Normal"/>
    <w:rsid w:val="00D06DBD"/>
    <w:pPr>
      <w:tabs>
        <w:tab w:val="left" w:pos="0"/>
      </w:tabs>
      <w:spacing w:before="120" w:after="60"/>
    </w:pPr>
    <w:rPr>
      <w:i/>
      <w:color w:val="918585"/>
      <w:sz w:val="22"/>
    </w:rPr>
  </w:style>
  <w:style w:type="paragraph" w:customStyle="1" w:styleId="TableBodyText">
    <w:name w:val="Table Body Text"/>
    <w:basedOn w:val="BodyText"/>
    <w:rsid w:val="00D06DBD"/>
    <w:pPr>
      <w:spacing w:before="60" w:after="60"/>
    </w:pPr>
  </w:style>
  <w:style w:type="paragraph" w:styleId="ListContinue">
    <w:name w:val="List Continue"/>
    <w:basedOn w:val="List"/>
    <w:rsid w:val="00D06DBD"/>
    <w:pPr>
      <w:ind w:firstLine="0"/>
    </w:pPr>
  </w:style>
  <w:style w:type="paragraph" w:customStyle="1" w:styleId="ListNote">
    <w:name w:val="List Note"/>
    <w:basedOn w:val="List"/>
    <w:rsid w:val="00D06DBD"/>
    <w:pPr>
      <w:pBdr>
        <w:top w:val="single" w:sz="6" w:space="2" w:color="918585"/>
        <w:bottom w:val="single" w:sz="6" w:space="2" w:color="918585"/>
      </w:pBdr>
      <w:tabs>
        <w:tab w:val="left" w:pos="1021"/>
      </w:tabs>
      <w:ind w:firstLine="0"/>
    </w:pPr>
  </w:style>
  <w:style w:type="paragraph" w:customStyle="1" w:styleId="Warning">
    <w:name w:val="Warning"/>
    <w:basedOn w:val="BodyText"/>
    <w:rsid w:val="00D06DBD"/>
    <w:pPr>
      <w:shd w:val="clear" w:color="auto" w:fill="D9D9D9"/>
      <w:tabs>
        <w:tab w:val="left" w:pos="992"/>
      </w:tabs>
      <w:ind w:left="119" w:right="119"/>
    </w:pPr>
    <w:rPr>
      <w:sz w:val="20"/>
    </w:rPr>
  </w:style>
  <w:style w:type="paragraph" w:customStyle="1" w:styleId="MarginIcons">
    <w:name w:val="Margin Icons"/>
    <w:basedOn w:val="BodyText"/>
    <w:rsid w:val="00D06D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6DBD"/>
    <w:rPr>
      <w:rFonts w:ascii="Courier New" w:hAnsi="Courier New"/>
    </w:rPr>
  </w:style>
  <w:style w:type="paragraph" w:customStyle="1" w:styleId="NoteBullet">
    <w:name w:val="Note Bullet"/>
    <w:basedOn w:val="Note"/>
    <w:rsid w:val="00D06DBD"/>
    <w:pPr>
      <w:tabs>
        <w:tab w:val="clear" w:pos="680"/>
      </w:tabs>
      <w:spacing w:before="60" w:after="60"/>
    </w:pPr>
  </w:style>
  <w:style w:type="paragraph" w:customStyle="1" w:styleId="SubHeading2">
    <w:name w:val="SubHeading2"/>
    <w:basedOn w:val="HeadingBase"/>
    <w:rsid w:val="00D06DBD"/>
    <w:pPr>
      <w:spacing w:before="240" w:after="60"/>
    </w:pPr>
    <w:rPr>
      <w:sz w:val="20"/>
    </w:rPr>
  </w:style>
  <w:style w:type="paragraph" w:customStyle="1" w:styleId="SubHeading1">
    <w:name w:val="SubHeading1"/>
    <w:basedOn w:val="HeadingBase"/>
    <w:rsid w:val="00D06DBD"/>
    <w:pPr>
      <w:spacing w:before="240" w:after="60"/>
    </w:pPr>
    <w:rPr>
      <w:color w:val="918585"/>
      <w:sz w:val="22"/>
    </w:rPr>
  </w:style>
  <w:style w:type="paragraph" w:customStyle="1" w:styleId="SideHeading">
    <w:name w:val="Side Heading"/>
    <w:basedOn w:val="HeadingBase"/>
    <w:rsid w:val="00D06D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6DBD"/>
    <w:pPr>
      <w:numPr>
        <w:numId w:val="12"/>
      </w:numPr>
    </w:pPr>
  </w:style>
  <w:style w:type="paragraph" w:styleId="PlainText">
    <w:name w:val="Plain Text"/>
    <w:basedOn w:val="Normal"/>
    <w:link w:val="PlainTextChar"/>
    <w:rsid w:val="00D06DBD"/>
    <w:rPr>
      <w:sz w:val="20"/>
    </w:rPr>
  </w:style>
  <w:style w:type="character" w:customStyle="1" w:styleId="PlainTextChar">
    <w:name w:val="Plain Text Char"/>
    <w:basedOn w:val="DefaultParagraphFont"/>
    <w:link w:val="PlainText"/>
    <w:rsid w:val="00D06DBD"/>
    <w:rPr>
      <w:rFonts w:ascii="Courier New" w:eastAsia="Times New Roman" w:hAnsi="Courier New" w:cs="Times New Roman"/>
      <w:sz w:val="20"/>
      <w:szCs w:val="20"/>
      <w:lang w:eastAsia="en-US"/>
    </w:rPr>
  </w:style>
  <w:style w:type="character" w:customStyle="1" w:styleId="MenuOption">
    <w:name w:val="Menu Option"/>
    <w:basedOn w:val="DefaultParagraphFont"/>
    <w:rsid w:val="00D06DBD"/>
    <w:rPr>
      <w:b/>
      <w:smallCaps/>
    </w:rPr>
  </w:style>
  <w:style w:type="paragraph" w:customStyle="1" w:styleId="TableListNumber">
    <w:name w:val="Table List Number"/>
    <w:basedOn w:val="ListNumber"/>
    <w:rsid w:val="00D06DBD"/>
    <w:pPr>
      <w:numPr>
        <w:numId w:val="0"/>
      </w:numPr>
    </w:pPr>
  </w:style>
  <w:style w:type="paragraph" w:styleId="TOC4">
    <w:name w:val="toc 4"/>
    <w:basedOn w:val="TOCBase"/>
    <w:next w:val="Normal"/>
    <w:semiHidden/>
    <w:rsid w:val="00D06DBD"/>
    <w:pPr>
      <w:tabs>
        <w:tab w:val="right" w:leader="dot" w:pos="9071"/>
      </w:tabs>
      <w:ind w:left="1701"/>
    </w:pPr>
  </w:style>
  <w:style w:type="paragraph" w:customStyle="1" w:styleId="ListAlpha">
    <w:name w:val="List Alpha"/>
    <w:basedOn w:val="List"/>
    <w:rsid w:val="00D06DBD"/>
    <w:pPr>
      <w:numPr>
        <w:numId w:val="9"/>
      </w:numPr>
    </w:pPr>
  </w:style>
  <w:style w:type="paragraph" w:customStyle="1" w:styleId="ListAlpha2">
    <w:name w:val="List Alpha 2"/>
    <w:basedOn w:val="List2"/>
    <w:rsid w:val="00D06DBD"/>
    <w:pPr>
      <w:numPr>
        <w:numId w:val="8"/>
      </w:numPr>
    </w:pPr>
  </w:style>
  <w:style w:type="paragraph" w:styleId="List3">
    <w:name w:val="List 3"/>
    <w:basedOn w:val="BodyText"/>
    <w:rsid w:val="00D06DBD"/>
    <w:pPr>
      <w:tabs>
        <w:tab w:val="left" w:pos="1021"/>
      </w:tabs>
      <w:spacing w:before="60" w:after="60"/>
      <w:ind w:left="1020" w:hanging="340"/>
    </w:pPr>
  </w:style>
  <w:style w:type="paragraph" w:styleId="List4">
    <w:name w:val="List 4"/>
    <w:basedOn w:val="BodyText"/>
    <w:rsid w:val="00D06DBD"/>
    <w:pPr>
      <w:tabs>
        <w:tab w:val="left" w:pos="1361"/>
      </w:tabs>
      <w:spacing w:before="60" w:after="60"/>
      <w:ind w:left="1361" w:hanging="340"/>
    </w:pPr>
  </w:style>
  <w:style w:type="paragraph" w:styleId="List5">
    <w:name w:val="List 5"/>
    <w:basedOn w:val="BodyText"/>
    <w:rsid w:val="00D06DBD"/>
    <w:pPr>
      <w:tabs>
        <w:tab w:val="left" w:pos="1701"/>
      </w:tabs>
      <w:spacing w:before="60" w:after="60"/>
      <w:ind w:left="1701" w:hanging="340"/>
    </w:pPr>
  </w:style>
  <w:style w:type="paragraph" w:styleId="ListBullet3">
    <w:name w:val="List Bullet 3"/>
    <w:basedOn w:val="List3"/>
    <w:rsid w:val="00D06DBD"/>
    <w:pPr>
      <w:numPr>
        <w:numId w:val="15"/>
      </w:numPr>
      <w:tabs>
        <w:tab w:val="clear" w:pos="1021"/>
      </w:tabs>
      <w:ind w:left="1037" w:hanging="357"/>
    </w:pPr>
  </w:style>
  <w:style w:type="paragraph" w:styleId="ListBullet4">
    <w:name w:val="List Bullet 4"/>
    <w:basedOn w:val="List4"/>
    <w:rsid w:val="00D06DBD"/>
    <w:pPr>
      <w:numPr>
        <w:numId w:val="3"/>
      </w:numPr>
    </w:pPr>
  </w:style>
  <w:style w:type="paragraph" w:styleId="ListBullet5">
    <w:name w:val="List Bullet 5"/>
    <w:basedOn w:val="List5"/>
    <w:rsid w:val="00D06DBD"/>
    <w:pPr>
      <w:numPr>
        <w:numId w:val="4"/>
      </w:numPr>
    </w:pPr>
  </w:style>
  <w:style w:type="paragraph" w:styleId="ListContinue2">
    <w:name w:val="List Continue 2"/>
    <w:basedOn w:val="List2"/>
    <w:rsid w:val="00D06DBD"/>
    <w:pPr>
      <w:ind w:firstLine="0"/>
    </w:pPr>
  </w:style>
  <w:style w:type="paragraph" w:styleId="ListContinue3">
    <w:name w:val="List Continue 3"/>
    <w:basedOn w:val="List3"/>
    <w:rsid w:val="00D06DBD"/>
    <w:pPr>
      <w:ind w:left="1021" w:firstLine="0"/>
    </w:pPr>
  </w:style>
  <w:style w:type="paragraph" w:styleId="ListContinue4">
    <w:name w:val="List Continue 4"/>
    <w:basedOn w:val="List4"/>
    <w:rsid w:val="00D06DBD"/>
    <w:pPr>
      <w:ind w:firstLine="0"/>
    </w:pPr>
  </w:style>
  <w:style w:type="paragraph" w:styleId="ListContinue5">
    <w:name w:val="List Continue 5"/>
    <w:basedOn w:val="List5"/>
    <w:rsid w:val="00D06DBD"/>
    <w:pPr>
      <w:ind w:firstLine="0"/>
    </w:pPr>
  </w:style>
  <w:style w:type="paragraph" w:styleId="ListNumber3">
    <w:name w:val="List Number 3"/>
    <w:basedOn w:val="List3"/>
    <w:rsid w:val="00D06DBD"/>
    <w:pPr>
      <w:numPr>
        <w:numId w:val="5"/>
      </w:numPr>
    </w:pPr>
  </w:style>
  <w:style w:type="paragraph" w:styleId="ListNumber4">
    <w:name w:val="List Number 4"/>
    <w:basedOn w:val="List4"/>
    <w:rsid w:val="00D06DBD"/>
    <w:pPr>
      <w:numPr>
        <w:numId w:val="6"/>
      </w:numPr>
    </w:pPr>
  </w:style>
  <w:style w:type="paragraph" w:styleId="ListNumber5">
    <w:name w:val="List Number 5"/>
    <w:basedOn w:val="List5"/>
    <w:rsid w:val="00D06DBD"/>
    <w:pPr>
      <w:numPr>
        <w:numId w:val="7"/>
      </w:numPr>
    </w:pPr>
  </w:style>
  <w:style w:type="paragraph" w:styleId="BlockText">
    <w:name w:val="Block Text"/>
    <w:basedOn w:val="Normal"/>
    <w:rsid w:val="00D06DBD"/>
    <w:pPr>
      <w:spacing w:after="120"/>
      <w:ind w:left="1440" w:right="1440"/>
    </w:pPr>
  </w:style>
  <w:style w:type="character" w:customStyle="1" w:styleId="Subscript">
    <w:name w:val="Subscript"/>
    <w:basedOn w:val="DefaultParagraphFont"/>
    <w:rsid w:val="00D06DBD"/>
    <w:rPr>
      <w:sz w:val="16"/>
      <w:vertAlign w:val="subscript"/>
    </w:rPr>
  </w:style>
  <w:style w:type="character" w:customStyle="1" w:styleId="Superscript">
    <w:name w:val="Superscript"/>
    <w:basedOn w:val="DefaultParagraphFont"/>
    <w:rsid w:val="00D06DBD"/>
    <w:rPr>
      <w:sz w:val="16"/>
      <w:vertAlign w:val="superscript"/>
    </w:rPr>
  </w:style>
  <w:style w:type="character" w:customStyle="1" w:styleId="Symbols">
    <w:name w:val="Symbols"/>
    <w:basedOn w:val="DefaultParagraphFont"/>
    <w:rsid w:val="00D06DBD"/>
    <w:rPr>
      <w:rFonts w:ascii="Symbol" w:hAnsi="Symbol"/>
    </w:rPr>
  </w:style>
  <w:style w:type="character" w:customStyle="1" w:styleId="MenuOptions">
    <w:name w:val="Menu Options"/>
    <w:basedOn w:val="DefaultParagraphFont"/>
    <w:rsid w:val="00D06DBD"/>
    <w:rPr>
      <w:rFonts w:ascii="Arial Narrow" w:hAnsi="Arial Narrow"/>
      <w:smallCaps/>
    </w:rPr>
  </w:style>
  <w:style w:type="character" w:customStyle="1" w:styleId="Buttons">
    <w:name w:val="Buttons"/>
    <w:basedOn w:val="DefaultParagraphFont"/>
    <w:rsid w:val="00D06DBD"/>
    <w:rPr>
      <w:b/>
    </w:rPr>
  </w:style>
  <w:style w:type="character" w:customStyle="1" w:styleId="Underlined">
    <w:name w:val="Underlined"/>
    <w:basedOn w:val="DefaultParagraphFont"/>
    <w:rsid w:val="00D06DBD"/>
    <w:rPr>
      <w:u w:val="single"/>
    </w:rPr>
  </w:style>
  <w:style w:type="paragraph" w:customStyle="1" w:styleId="TableBodyTextRight">
    <w:name w:val="Table Body Text Right"/>
    <w:basedOn w:val="TableBodyText"/>
    <w:rsid w:val="00D06DBD"/>
    <w:pPr>
      <w:widowControl w:val="0"/>
      <w:autoSpaceDE w:val="0"/>
      <w:autoSpaceDN w:val="0"/>
      <w:adjustRightInd w:val="0"/>
      <w:jc w:val="right"/>
    </w:pPr>
    <w:rPr>
      <w:rFonts w:cs="Arial"/>
      <w:szCs w:val="18"/>
    </w:rPr>
  </w:style>
  <w:style w:type="paragraph" w:customStyle="1" w:styleId="CopyrightText">
    <w:name w:val="Copyright Text"/>
    <w:basedOn w:val="BodyText"/>
    <w:rsid w:val="00D06DBD"/>
    <w:rPr>
      <w:sz w:val="18"/>
    </w:rPr>
  </w:style>
  <w:style w:type="paragraph" w:customStyle="1" w:styleId="BodySmallRight">
    <w:name w:val="Body Small Right"/>
    <w:basedOn w:val="BodyTextRight"/>
    <w:rsid w:val="00D06DBD"/>
    <w:rPr>
      <w:sz w:val="18"/>
      <w:szCs w:val="18"/>
    </w:rPr>
  </w:style>
  <w:style w:type="paragraph" w:customStyle="1" w:styleId="MarginEdition">
    <w:name w:val="Margin Edition"/>
    <w:basedOn w:val="MarginNote"/>
    <w:rsid w:val="00D06DBD"/>
    <w:pPr>
      <w:spacing w:before="0" w:after="0"/>
    </w:pPr>
    <w:rPr>
      <w:rFonts w:ascii="Times New Roman" w:hAnsi="Times New Roman"/>
      <w:color w:val="999999"/>
    </w:rPr>
  </w:style>
  <w:style w:type="paragraph" w:customStyle="1" w:styleId="Spacer">
    <w:name w:val="Spacer"/>
    <w:basedOn w:val="Normal"/>
    <w:rsid w:val="00D06DBD"/>
    <w:rPr>
      <w:sz w:val="2"/>
      <w:szCs w:val="2"/>
    </w:rPr>
  </w:style>
  <w:style w:type="character" w:customStyle="1" w:styleId="Small">
    <w:name w:val="Small"/>
    <w:basedOn w:val="DefaultParagraphFont"/>
    <w:rsid w:val="00D06DBD"/>
    <w:rPr>
      <w:sz w:val="16"/>
    </w:rPr>
  </w:style>
  <w:style w:type="paragraph" w:customStyle="1" w:styleId="WideTable">
    <w:name w:val="Wide Table"/>
    <w:basedOn w:val="Normal"/>
    <w:rsid w:val="00D06DBD"/>
    <w:pPr>
      <w:ind w:left="-1418"/>
    </w:pPr>
    <w:rPr>
      <w:sz w:val="2"/>
      <w:szCs w:val="2"/>
    </w:rPr>
  </w:style>
  <w:style w:type="character" w:styleId="PageNumber">
    <w:name w:val="page number"/>
    <w:basedOn w:val="DefaultParagraphFont"/>
    <w:rsid w:val="00D06DBD"/>
  </w:style>
  <w:style w:type="paragraph" w:styleId="Quote">
    <w:name w:val="Quote"/>
    <w:basedOn w:val="Heading1"/>
    <w:link w:val="QuoteChar"/>
    <w:qFormat/>
    <w:rsid w:val="00D06DBD"/>
    <w:rPr>
      <w:b w:val="0"/>
      <w:sz w:val="72"/>
      <w:szCs w:val="72"/>
      <w:lang w:val="en-NZ"/>
    </w:rPr>
  </w:style>
  <w:style w:type="character" w:customStyle="1" w:styleId="QuoteChar">
    <w:name w:val="Quote Char"/>
    <w:basedOn w:val="DefaultParagraphFont"/>
    <w:link w:val="Quote"/>
    <w:rsid w:val="00D06D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6DBD"/>
    <w:pPr>
      <w:pageBreakBefore/>
    </w:pPr>
  </w:style>
  <w:style w:type="paragraph" w:customStyle="1" w:styleId="Border">
    <w:name w:val="Border"/>
    <w:basedOn w:val="Normal"/>
    <w:qFormat/>
    <w:rsid w:val="00D06D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6DBD"/>
    <w:rPr>
      <w:b/>
      <w:bCs/>
      <w:i/>
      <w:iCs/>
      <w:color w:val="auto"/>
    </w:rPr>
  </w:style>
  <w:style w:type="paragraph" w:styleId="IntenseQuote">
    <w:name w:val="Intense Quote"/>
    <w:basedOn w:val="Normal"/>
    <w:next w:val="Normal"/>
    <w:link w:val="IntenseQuoteChar"/>
    <w:uiPriority w:val="30"/>
    <w:qFormat/>
    <w:rsid w:val="00D06D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6D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6DBD"/>
    <w:rPr>
      <w:smallCaps/>
      <w:color w:val="auto"/>
      <w:u w:val="single"/>
    </w:rPr>
  </w:style>
  <w:style w:type="character" w:styleId="IntenseReference">
    <w:name w:val="Intense Reference"/>
    <w:basedOn w:val="DefaultParagraphFont"/>
    <w:uiPriority w:val="32"/>
    <w:qFormat/>
    <w:rsid w:val="00D06DBD"/>
    <w:rPr>
      <w:b/>
      <w:bCs/>
      <w:smallCaps/>
      <w:color w:val="auto"/>
      <w:spacing w:val="5"/>
      <w:u w:val="single"/>
    </w:rPr>
  </w:style>
  <w:style w:type="paragraph" w:customStyle="1" w:styleId="2ColumnHeading">
    <w:name w:val="2Column Heading"/>
    <w:basedOn w:val="BodyText"/>
    <w:qFormat/>
    <w:rsid w:val="00D06DBD"/>
    <w:pPr>
      <w:spacing w:after="60"/>
      <w:ind w:left="-2268"/>
    </w:pPr>
    <w:rPr>
      <w:b/>
    </w:rPr>
  </w:style>
  <w:style w:type="paragraph" w:customStyle="1" w:styleId="Heading1TOC">
    <w:name w:val="Heading1 TOC"/>
    <w:basedOn w:val="Normal"/>
    <w:qFormat/>
    <w:rsid w:val="00D06DBD"/>
    <w:pPr>
      <w:spacing w:before="240" w:after="120"/>
    </w:pPr>
    <w:rPr>
      <w:rFonts w:ascii="Times New Roman" w:hAnsi="Times New Roman"/>
      <w:b/>
      <w:sz w:val="32"/>
    </w:rPr>
  </w:style>
  <w:style w:type="paragraph" w:customStyle="1" w:styleId="Heading2TOC">
    <w:name w:val="Heading2 TOC"/>
    <w:basedOn w:val="Normal"/>
    <w:qFormat/>
    <w:rsid w:val="00D06DBD"/>
    <w:pPr>
      <w:spacing w:before="240" w:after="60"/>
    </w:pPr>
    <w:rPr>
      <w:rFonts w:ascii="Times New Roman" w:hAnsi="Times New Roman"/>
      <w:b/>
      <w:sz w:val="28"/>
    </w:rPr>
  </w:style>
  <w:style w:type="paragraph" w:styleId="BalloonText">
    <w:name w:val="Balloon Text"/>
    <w:basedOn w:val="Normal"/>
    <w:link w:val="BalloonTextChar"/>
    <w:rsid w:val="00D06DBD"/>
    <w:rPr>
      <w:rFonts w:ascii="Tahoma" w:hAnsi="Tahoma" w:cs="Tahoma"/>
      <w:sz w:val="16"/>
      <w:szCs w:val="16"/>
    </w:rPr>
  </w:style>
  <w:style w:type="character" w:customStyle="1" w:styleId="BalloonTextChar">
    <w:name w:val="Balloon Text Char"/>
    <w:basedOn w:val="DefaultParagraphFont"/>
    <w:link w:val="BalloonText"/>
    <w:rsid w:val="00D06D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6DB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06D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6DBD"/>
    <w:rPr>
      <w:b/>
      <w:color w:val="660033"/>
      <w:spacing w:val="0"/>
    </w:rPr>
  </w:style>
  <w:style w:type="paragraph" w:customStyle="1" w:styleId="Nameditemlist">
    <w:name w:val="Named item list"/>
    <w:basedOn w:val="BodyText"/>
    <w:qFormat/>
    <w:rsid w:val="00D06DB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2095</Words>
  <Characters>13680</Characters>
  <Application>Microsoft Office Word</Application>
  <DocSecurity>0</DocSecurity>
  <Lines>456</Lines>
  <Paragraphs>223</Paragraphs>
  <ScaleCrop>false</ScaleCrop>
  <Company>Author-it Software Corporation Ltd.</Company>
  <LinksUpToDate>false</LinksUpToDate>
  <CharactersWithSpaces>15684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MTMPSR607A Analyse and develop enterprise systems for new opportunities</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2012-10-11T18:18:00Z</dcterms:created>
  <dcterms:modified xsi:type="dcterms:W3CDTF">2012-10-11T18:18:00Z</dcterms:modified>
</cp:coreProperties>
</file>