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E81" w:rsidP="00222E81">
      <w:pPr>
        <w:pStyle w:val="Title"/>
      </w:pPr>
      <w:r>
        <w:fldChar w:fldCharType="begin"/>
      </w:r>
      <w:r>
        <w:instrText xml:space="preserve"> TITLE   \* MERGEFORMAT </w:instrText>
      </w:r>
      <w:r>
        <w:fldChar w:fldCharType="separate"/>
      </w:r>
      <w:r>
        <w:t>MTMPSR5604C Manage new product/process development</w:t>
      </w:r>
      <w:r>
        <w:fldChar w:fldCharType="end"/>
      </w:r>
    </w:p>
    <w:p w:rsidR="00222E81" w:rsidP="00222E81">
      <w:pPr>
        <w:pStyle w:val="Version"/>
        <w:sectPr w:rsidSect="00A83B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BB4" w:rsidP="00A83BB4">
      <w:pPr>
        <w:pStyle w:val="SuperHeading"/>
      </w:pPr>
      <w:r w:rsidRPr="00A83BB4">
        <w:t>MTMPSR5604C Manage new product/process development</w:t>
      </w:r>
    </w:p>
    <w:p w:rsidR="00000000" w:rsidRPr="00A83BB4" w:rsidP="00A83BB4">
      <w:pPr>
        <w:pStyle w:val="Heading1"/>
      </w:pPr>
      <w:bookmarkStart w:id="1" w:name="O_336714"/>
      <w:bookmarkEnd w:id="1"/>
      <w:r w:rsidRPr="00A83BB4">
        <w:t>Modification History</w:t>
      </w:r>
    </w:p>
    <w:p w:rsidR="00000000" w:rsidRPr="00A83BB4" w:rsidP="00A83BB4">
      <w:pPr>
        <w:pStyle w:val="BodyText"/>
      </w:pPr>
      <w:r w:rsidRPr="00A83BB4">
        <w:t>Not applicable.</w:t>
      </w:r>
    </w:p>
    <w:p w:rsidR="00000000" w:rsidRPr="00A83BB4" w:rsidP="00A83BB4">
      <w:pPr>
        <w:pStyle w:val="AllowPageBreak"/>
      </w:pPr>
    </w:p>
    <w:p w:rsidR="00000000" w:rsidRPr="00A83BB4" w:rsidP="00A83BB4">
      <w:pPr>
        <w:pStyle w:val="Heading1"/>
      </w:pPr>
      <w:bookmarkStart w:id="2" w:name="O_336712"/>
      <w:bookmarkEnd w:id="2"/>
      <w:r w:rsidRPr="00A83BB4">
        <w:t>Unit Descriptor</w:t>
      </w:r>
    </w:p>
    <w:tbl>
      <w:tblPr>
        <w:tblW w:w="0" w:type="auto"/>
        <w:tblLayout w:type="fixed"/>
        <w:tblCellMar>
          <w:left w:w="62" w:type="dxa"/>
          <w:right w:w="62" w:type="dxa"/>
        </w:tblCellMar>
        <w:tblLook w:val="0000"/>
      </w:tblPr>
      <w:tblGrid>
        <w:gridCol w:w="2670"/>
        <w:gridCol w:w="5852"/>
      </w:tblGrid>
      <w:tr w:rsidTr="00222E8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BodyText"/>
            </w:pPr>
            <w:r w:rsidRPr="00A83BB4">
              <w:t>This unit covers the skills and knowledge required to cost, develop, evaluate and manage the commercial production of new products or processes. The development o</w:t>
            </w:r>
            <w:r w:rsidRPr="00A83BB4">
              <w:t>f new products and processes can provide the business with a competitive edge and lead to new markets.</w:t>
            </w:r>
          </w:p>
        </w:tc>
      </w:tr>
    </w:tbl>
    <w:p w:rsidR="00222E81" w:rsidP="00A83BB4">
      <w:pPr>
        <w:pStyle w:val="BodyText"/>
      </w:pPr>
    </w:p>
    <w:p w:rsidR="00222E81" w:rsidP="00A83BB4">
      <w:pPr>
        <w:pStyle w:val="BodyText"/>
      </w:pPr>
    </w:p>
    <w:p w:rsidR="00000000" w:rsidRPr="00A83BB4" w:rsidP="00A83BB4">
      <w:pPr>
        <w:pStyle w:val="Heading1"/>
      </w:pPr>
      <w:bookmarkStart w:id="3" w:name="O_336700"/>
      <w:bookmarkEnd w:id="3"/>
      <w:r w:rsidRPr="00A83BB4">
        <w:t>Application of the Unit</w:t>
      </w:r>
    </w:p>
    <w:tbl>
      <w:tblPr>
        <w:tblW w:w="0" w:type="auto"/>
        <w:tblLayout w:type="fixed"/>
        <w:tblCellMar>
          <w:left w:w="62" w:type="dxa"/>
          <w:right w:w="62" w:type="dxa"/>
        </w:tblCellMar>
        <w:tblLook w:val="0000"/>
      </w:tblPr>
      <w:tblGrid>
        <w:gridCol w:w="2752"/>
        <w:gridCol w:w="5770"/>
      </w:tblGrid>
      <w:tr w:rsidTr="00222E81">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BodyText"/>
            </w:pPr>
            <w:r w:rsidRPr="00A83BB4">
              <w:t>This unit applies to senior staff in a meat industry enterprise who have responsibili</w:t>
            </w:r>
            <w:r w:rsidRPr="00A83BB4">
              <w:t>ty for the research, development, evaluation and implementation of new products or processes.</w:t>
            </w:r>
          </w:p>
        </w:tc>
      </w:tr>
    </w:tbl>
    <w:p w:rsidR="00222E81" w:rsidP="00A83BB4">
      <w:pPr>
        <w:pStyle w:val="BodyText"/>
      </w:pPr>
    </w:p>
    <w:p w:rsidR="00222E81" w:rsidP="00A83BB4">
      <w:pPr>
        <w:pStyle w:val="BodyText"/>
      </w:pPr>
    </w:p>
    <w:p w:rsidR="00000000" w:rsidRPr="00A83BB4" w:rsidP="00A83BB4">
      <w:pPr>
        <w:pStyle w:val="Heading1"/>
      </w:pPr>
      <w:bookmarkStart w:id="4" w:name="O_336708"/>
      <w:bookmarkEnd w:id="4"/>
      <w:r w:rsidRPr="00A83BB4">
        <w:t>Licensing/Regulatory Information</w:t>
      </w:r>
    </w:p>
    <w:p w:rsidR="00000000" w:rsidRPr="00A83BB4" w:rsidP="00A83BB4">
      <w:pPr>
        <w:pStyle w:val="BodyText"/>
      </w:pPr>
      <w:r w:rsidRPr="00A83BB4">
        <w:t>Not Applicable</w:t>
      </w:r>
    </w:p>
    <w:p w:rsidR="00000000" w:rsidRPr="00A83BB4" w:rsidP="00A83BB4">
      <w:pPr>
        <w:pStyle w:val="AllowPageBreak"/>
      </w:pPr>
    </w:p>
    <w:p w:rsidR="00000000" w:rsidRPr="00A83BB4" w:rsidP="00A83BB4">
      <w:pPr>
        <w:pStyle w:val="Heading1"/>
      </w:pPr>
      <w:bookmarkStart w:id="5" w:name="O_336709"/>
      <w:bookmarkEnd w:id="5"/>
      <w:r w:rsidRPr="00A83BB4">
        <w:t>Pre-Requisites</w:t>
      </w:r>
    </w:p>
    <w:tbl>
      <w:tblPr>
        <w:tblW w:w="0" w:type="auto"/>
        <w:tblLayout w:type="fixed"/>
        <w:tblCellMar>
          <w:left w:w="62" w:type="dxa"/>
          <w:right w:w="62" w:type="dxa"/>
        </w:tblCellMar>
        <w:tblLook w:val="0000"/>
      </w:tblPr>
      <w:tblGrid>
        <w:gridCol w:w="2775"/>
        <w:gridCol w:w="1295"/>
        <w:gridCol w:w="4452"/>
      </w:tblGrid>
      <w:tr w:rsidTr="00222E8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p>
        </w:tc>
      </w:tr>
      <w:tr w:rsidTr="00222E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p>
        </w:tc>
      </w:tr>
      <w:tr w:rsidTr="00222E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BodyText"/>
            </w:pPr>
          </w:p>
        </w:tc>
      </w:tr>
    </w:tbl>
    <w:p w:rsidR="00222E81" w:rsidP="00A83BB4">
      <w:pPr>
        <w:pStyle w:val="BodyText"/>
      </w:pPr>
    </w:p>
    <w:p w:rsidR="00222E81" w:rsidP="00A83BB4">
      <w:pPr>
        <w:pStyle w:val="BodyText"/>
      </w:pPr>
    </w:p>
    <w:p w:rsidR="00000000" w:rsidRPr="00A83BB4" w:rsidP="00A83BB4">
      <w:pPr>
        <w:pStyle w:val="Heading1"/>
      </w:pPr>
      <w:bookmarkStart w:id="6" w:name="O_336705"/>
      <w:bookmarkEnd w:id="6"/>
      <w:r w:rsidRPr="00A83BB4">
        <w:t>Employability Skills Information</w:t>
      </w:r>
    </w:p>
    <w:tbl>
      <w:tblPr>
        <w:tblW w:w="0" w:type="auto"/>
        <w:tblLayout w:type="fixed"/>
        <w:tblCellMar>
          <w:left w:w="62" w:type="dxa"/>
          <w:right w:w="62" w:type="dxa"/>
        </w:tblCellMar>
        <w:tblLook w:val="0000"/>
      </w:tblPr>
      <w:tblGrid>
        <w:gridCol w:w="2802"/>
        <w:gridCol w:w="5720"/>
      </w:tblGrid>
      <w:tr w:rsidTr="00222E8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BodyText"/>
            </w:pPr>
            <w:r w:rsidRPr="00A83BB4">
              <w:t>This unit contains employability skills.</w:t>
            </w:r>
          </w:p>
        </w:tc>
      </w:tr>
    </w:tbl>
    <w:p w:rsidR="00222E81" w:rsidP="00A83BB4">
      <w:pPr>
        <w:pStyle w:val="BodyText"/>
      </w:pPr>
    </w:p>
    <w:p w:rsidR="00222E81" w:rsidP="00A83BB4">
      <w:pPr>
        <w:pStyle w:val="BodyText"/>
      </w:pPr>
    </w:p>
    <w:p w:rsidR="00000000" w:rsidRPr="00A83BB4" w:rsidP="00A83BB4">
      <w:pPr>
        <w:pStyle w:val="Heading1"/>
      </w:pPr>
      <w:bookmarkStart w:id="7" w:name="O_336704"/>
      <w:bookmarkEnd w:id="7"/>
      <w:r w:rsidRPr="00A83BB4">
        <w:t>Elements and Performance Criteria Pre-Content</w:t>
      </w:r>
    </w:p>
    <w:tbl>
      <w:tblPr>
        <w:tblW w:w="0" w:type="auto"/>
        <w:tblLayout w:type="fixed"/>
        <w:tblCellMar>
          <w:left w:w="62" w:type="dxa"/>
          <w:right w:w="62" w:type="dxa"/>
        </w:tblCellMar>
        <w:tblLook w:val="0000"/>
      </w:tblPr>
      <w:tblGrid>
        <w:gridCol w:w="2561"/>
        <w:gridCol w:w="5961"/>
      </w:tblGrid>
      <w:tr w:rsidTr="00222E8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BodyText"/>
            </w:pPr>
            <w:r w:rsidRPr="00A83BB4">
              <w:t>Performance criteria describe the performance needed to demonstrate achievement of the element. Where bold italicised text is used, further information is detailed in the required skills and knowledge section and the range statement. Assessment of performa</w:t>
            </w:r>
            <w:r w:rsidRPr="00A83BB4">
              <w:t>nce is to be consistent with the evidence guide.</w:t>
            </w:r>
          </w:p>
        </w:tc>
      </w:tr>
    </w:tbl>
    <w:p w:rsidR="00000000" w:rsidRPr="00A83BB4" w:rsidP="00A83BB4">
      <w:pPr>
        <w:pStyle w:val="BodyText"/>
      </w:pPr>
    </w:p>
    <w:p w:rsidR="00000000" w:rsidRPr="00A83BB4" w:rsidP="00A83BB4">
      <w:pPr>
        <w:pStyle w:val="AllowPageBreak"/>
      </w:pPr>
    </w:p>
    <w:p w:rsidR="00000000" w:rsidRPr="00A83BB4" w:rsidP="00A83BB4">
      <w:pPr>
        <w:pStyle w:val="Heading1"/>
      </w:pPr>
      <w:bookmarkStart w:id="8" w:name="O_336703"/>
      <w:bookmarkEnd w:id="8"/>
      <w:r w:rsidRPr="00A83BB4">
        <w:t>Elements and Performance Criteria</w:t>
      </w:r>
    </w:p>
    <w:tbl>
      <w:tblPr>
        <w:tblW w:w="0" w:type="auto"/>
        <w:tblLayout w:type="fixed"/>
        <w:tblCellMar>
          <w:left w:w="62" w:type="dxa"/>
          <w:right w:w="62" w:type="dxa"/>
        </w:tblCellMar>
        <w:tblLook w:val="0000"/>
      </w:tblPr>
      <w:tblGrid>
        <w:gridCol w:w="2561"/>
        <w:gridCol w:w="5961"/>
      </w:tblGrid>
      <w:tr w:rsidTr="00222E81">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BodyText"/>
            </w:pPr>
            <w:r w:rsidRPr="00A83BB4">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PERFORMANCE CRITERIA</w:t>
            </w:r>
          </w:p>
        </w:tc>
      </w:tr>
      <w:tr w:rsidTr="00222E8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List"/>
              <w:rPr>
                <w:lang w:val="en-NZ"/>
              </w:rPr>
            </w:pPr>
            <w:r w:rsidRPr="00A83BB4">
              <w:t>1.</w:t>
            </w:r>
            <w:r w:rsidRPr="00A83BB4">
              <w:tab/>
              <w:t xml:space="preserve">Identify potential for </w:t>
            </w:r>
            <w:r w:rsidRPr="00A83BB4">
              <w:rPr>
                <w:rStyle w:val="BoldandItalics"/>
              </w:rPr>
              <w:t>new product or process development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List2"/>
            </w:pPr>
            <w:r w:rsidRPr="00A83BB4">
              <w:t>1.1.</w:t>
            </w:r>
            <w:r w:rsidRPr="00A83BB4">
              <w:tab/>
            </w:r>
            <w:r w:rsidRPr="00A83BB4">
              <w:rPr>
                <w:rStyle w:val="BoldandItalics"/>
              </w:rPr>
              <w:t>Internal and external environments</w:t>
            </w:r>
            <w:r w:rsidRPr="00A83BB4">
              <w:t xml:space="preserve"> including legislative f</w:t>
            </w:r>
            <w:r w:rsidRPr="00A83BB4">
              <w:t>ramework, industry directions, enterprise goals and consumer trends are analysed to identify emerging opportunities.</w:t>
            </w:r>
          </w:p>
          <w:p w:rsidR="00000000" w:rsidRPr="00A83BB4" w:rsidP="00A83BB4">
            <w:pPr>
              <w:pStyle w:val="List2"/>
            </w:pPr>
            <w:r w:rsidRPr="00A83BB4">
              <w:t>1.2.</w:t>
            </w:r>
            <w:r w:rsidRPr="00A83BB4">
              <w:tab/>
              <w:t>Enterprise goals for the development of new product or process are clearly described.</w:t>
            </w:r>
          </w:p>
          <w:p w:rsidR="00000000" w:rsidRPr="00A83BB4" w:rsidP="00A83BB4">
            <w:pPr>
              <w:pStyle w:val="List2"/>
            </w:pPr>
            <w:r w:rsidRPr="00A83BB4">
              <w:t>1.3.</w:t>
            </w:r>
            <w:r w:rsidRPr="00A83BB4">
              <w:tab/>
            </w:r>
            <w:r w:rsidRPr="00A83BB4">
              <w:t>Potential products or processes are identified and evaluated, consistent with the goals and directions of the enterprise.</w:t>
            </w:r>
          </w:p>
          <w:p w:rsidR="00000000" w:rsidRPr="00A83BB4" w:rsidP="00A83BB4">
            <w:pPr>
              <w:pStyle w:val="List2"/>
            </w:pPr>
            <w:r w:rsidRPr="00A83BB4">
              <w:t>1.4.</w:t>
            </w:r>
            <w:r w:rsidRPr="00A83BB4">
              <w:tab/>
              <w:t>Enterprise estimates and forecasts of required production levels, costs, sales and required rate of return are obtained.</w:t>
            </w:r>
          </w:p>
          <w:p w:rsidR="00000000" w:rsidP="00A83BB4">
            <w:pPr>
              <w:pStyle w:val="List2"/>
              <w:rPr>
                <w:lang w:val="en-NZ"/>
              </w:rPr>
            </w:pPr>
            <w:r w:rsidRPr="00A83BB4">
              <w:t>1.5.</w:t>
            </w:r>
            <w:r w:rsidRPr="00A83BB4">
              <w:tab/>
              <w:t>Reg</w:t>
            </w:r>
            <w:r w:rsidRPr="00A83BB4">
              <w:t>ulatory requirements for the development and sale of new product or process are identified.</w:t>
            </w:r>
          </w:p>
        </w:tc>
      </w:tr>
      <w:tr w:rsidTr="00222E8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List"/>
              <w:rPr>
                <w:lang w:val="en-NZ"/>
              </w:rPr>
            </w:pPr>
            <w:r w:rsidRPr="00A83BB4">
              <w:t>2.</w:t>
            </w:r>
            <w:r w:rsidRPr="00A83BB4">
              <w:tab/>
              <w:t xml:space="preserve">Develop and </w:t>
            </w:r>
            <w:r w:rsidRPr="00A83BB4">
              <w:rPr>
                <w:rStyle w:val="BoldandItalics"/>
              </w:rPr>
              <w:t>test</w:t>
            </w:r>
            <w:r w:rsidRPr="00A83BB4">
              <w:t xml:space="preserve"> product or process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List2"/>
            </w:pPr>
            <w:r w:rsidRPr="00A83BB4">
              <w:t>2.1.</w:t>
            </w:r>
            <w:r w:rsidRPr="00A83BB4">
              <w:tab/>
              <w:t>Schedules and plans for the development and trial of new product are prepared.</w:t>
            </w:r>
          </w:p>
          <w:p w:rsidR="00000000" w:rsidRPr="00A83BB4" w:rsidP="00A83BB4">
            <w:pPr>
              <w:pStyle w:val="List2"/>
            </w:pPr>
            <w:r w:rsidRPr="00A83BB4">
              <w:t>2.2.</w:t>
            </w:r>
            <w:r w:rsidRPr="00A83BB4">
              <w:tab/>
              <w:t xml:space="preserve">Sources of technical expertise and </w:t>
            </w:r>
            <w:r w:rsidRPr="00A83BB4">
              <w:t>information are identified.</w:t>
            </w:r>
          </w:p>
          <w:p w:rsidR="00000000" w:rsidRPr="00A83BB4" w:rsidP="00A83BB4">
            <w:pPr>
              <w:pStyle w:val="List2"/>
            </w:pPr>
            <w:r w:rsidRPr="00A83BB4">
              <w:t>2.3.</w:t>
            </w:r>
            <w:r w:rsidRPr="00A83BB4">
              <w:tab/>
              <w:t>Product or process concept is researched and refined.</w:t>
            </w:r>
          </w:p>
          <w:p w:rsidR="00000000" w:rsidRPr="00A83BB4" w:rsidP="00A83BB4">
            <w:pPr>
              <w:pStyle w:val="List2"/>
            </w:pPr>
            <w:r w:rsidRPr="00A83BB4">
              <w:t>2.4.</w:t>
            </w:r>
            <w:r w:rsidRPr="00A83BB4">
              <w:tab/>
              <w:t>Prototype is developed and evaluated for impact on meat quality and food safety.</w:t>
            </w:r>
          </w:p>
          <w:p w:rsidR="00000000" w:rsidP="00A83BB4">
            <w:pPr>
              <w:pStyle w:val="List2"/>
              <w:rPr>
                <w:lang w:val="en-NZ"/>
              </w:rPr>
            </w:pPr>
            <w:r w:rsidRPr="00A83BB4">
              <w:t>2.5.</w:t>
            </w:r>
            <w:r w:rsidRPr="00A83BB4">
              <w:tab/>
              <w:t>Specifications for new product or process are refined and confirmed.</w:t>
            </w:r>
          </w:p>
        </w:tc>
      </w:tr>
      <w:tr w:rsidTr="00222E8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List"/>
              <w:rPr>
                <w:lang w:val="en-NZ"/>
              </w:rPr>
            </w:pPr>
            <w:r w:rsidRPr="00A83BB4">
              <w:t>3.</w:t>
            </w:r>
            <w:r w:rsidRPr="00A83BB4">
              <w:tab/>
              <w:t>Evalu</w:t>
            </w:r>
            <w:r w:rsidRPr="00A83BB4">
              <w:t>ate feasibility of product or process for the enterprise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List2"/>
            </w:pPr>
            <w:r w:rsidRPr="00A83BB4">
              <w:t>3.1.</w:t>
            </w:r>
            <w:r w:rsidRPr="00A83BB4">
              <w:tab/>
              <w:t>Bench top samples of new products are prepared.</w:t>
            </w:r>
          </w:p>
          <w:p w:rsidR="00000000" w:rsidRPr="00A83BB4" w:rsidP="00A83BB4">
            <w:pPr>
              <w:pStyle w:val="List2"/>
            </w:pPr>
            <w:r w:rsidRPr="00A83BB4">
              <w:t>3.2.</w:t>
            </w:r>
            <w:r w:rsidRPr="00A83BB4">
              <w:tab/>
              <w:t>Trials and tests of product or processes are coordinated, monitored and evaluated for commercial operation.</w:t>
            </w:r>
          </w:p>
          <w:p w:rsidR="00000000" w:rsidRPr="00A83BB4" w:rsidP="00A83BB4">
            <w:pPr>
              <w:pStyle w:val="List2"/>
            </w:pPr>
            <w:r w:rsidRPr="00A83BB4">
              <w:t>3.3.</w:t>
            </w:r>
            <w:r w:rsidRPr="00A83BB4">
              <w:tab/>
              <w:t>Customer and consumer feedba</w:t>
            </w:r>
            <w:r w:rsidRPr="00A83BB4">
              <w:t>ck is gathered and analysed.</w:t>
            </w:r>
          </w:p>
          <w:p w:rsidR="00000000" w:rsidRPr="00A83BB4" w:rsidP="00A83BB4">
            <w:pPr>
              <w:pStyle w:val="List2"/>
            </w:pPr>
            <w:r w:rsidRPr="00A83BB4">
              <w:t>3.4.</w:t>
            </w:r>
            <w:r w:rsidRPr="00A83BB4">
              <w:tab/>
              <w:t>Enterprise capacity to support new product or process is assessed and system strengths and weaknesses are identified.</w:t>
            </w:r>
          </w:p>
          <w:p w:rsidR="00000000" w:rsidRPr="00A83BB4" w:rsidP="00A83BB4">
            <w:pPr>
              <w:pStyle w:val="List2"/>
            </w:pPr>
            <w:r w:rsidRPr="00A83BB4">
              <w:t>3.5.</w:t>
            </w:r>
            <w:r w:rsidRPr="00A83BB4">
              <w:tab/>
              <w:t>Resource analyses and proposals for the introduction of new product or process are prepared.</w:t>
            </w:r>
          </w:p>
          <w:p w:rsidR="00000000" w:rsidRPr="00A83BB4" w:rsidP="00A83BB4">
            <w:pPr>
              <w:pStyle w:val="List2"/>
            </w:pPr>
            <w:r w:rsidRPr="00A83BB4">
              <w:t>3.6.</w:t>
            </w:r>
            <w:r w:rsidRPr="00A83BB4">
              <w:tab/>
              <w:t>N</w:t>
            </w:r>
            <w:r w:rsidRPr="00A83BB4">
              <w:t xml:space="preserve">ew product is </w:t>
            </w:r>
            <w:r w:rsidRPr="00A83BB4">
              <w:rPr>
                <w:rStyle w:val="BoldandItalics"/>
              </w:rPr>
              <w:t>costed for commercial</w:t>
            </w:r>
            <w:r w:rsidRPr="00A83BB4">
              <w:t xml:space="preserve"> </w:t>
            </w:r>
            <w:r w:rsidRPr="00A83BB4">
              <w:rPr>
                <w:rStyle w:val="BoldandItalics"/>
              </w:rPr>
              <w:t>implementation</w:t>
            </w:r>
            <w:r w:rsidRPr="00A83BB4">
              <w:t xml:space="preserve"> and evaluated against enterprise forecasts of production, costs, sales and rate of return.</w:t>
            </w:r>
          </w:p>
          <w:p w:rsidR="00000000" w:rsidRPr="00A83BB4" w:rsidP="00A83BB4">
            <w:pPr>
              <w:pStyle w:val="List2"/>
            </w:pPr>
            <w:r w:rsidRPr="00A83BB4">
              <w:t>3.7.</w:t>
            </w:r>
            <w:r w:rsidRPr="00A83BB4">
              <w:tab/>
              <w:t>Risks are identified, measured and analysed.</w:t>
            </w:r>
          </w:p>
          <w:p w:rsidR="00000000" w:rsidP="00A83BB4">
            <w:pPr>
              <w:pStyle w:val="List2"/>
              <w:rPr>
                <w:lang w:val="en-NZ"/>
              </w:rPr>
            </w:pPr>
            <w:r w:rsidRPr="00A83BB4">
              <w:t>3.8.</w:t>
            </w:r>
            <w:r w:rsidRPr="00A83BB4">
              <w:tab/>
            </w:r>
            <w:r w:rsidRPr="00A83BB4">
              <w:t>Recommendations including risk management strategies are prepared and presented to stakeholders.</w:t>
            </w:r>
          </w:p>
        </w:tc>
      </w:tr>
      <w:tr w:rsidTr="00222E8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List"/>
              <w:rPr>
                <w:lang w:val="en-NZ"/>
              </w:rPr>
            </w:pPr>
            <w:r w:rsidRPr="00A83BB4">
              <w:t>4.</w:t>
            </w:r>
            <w:r w:rsidRPr="00A83BB4">
              <w:tab/>
              <w:t>Scale up operations for commercial implementation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List2"/>
            </w:pPr>
            <w:r w:rsidRPr="00A83BB4">
              <w:t>4.1.</w:t>
            </w:r>
            <w:r w:rsidRPr="00A83BB4">
              <w:tab/>
              <w:t>Resources for commercial operation are obtained and scheduled.</w:t>
            </w:r>
          </w:p>
          <w:p w:rsidR="00000000" w:rsidRPr="00A83BB4" w:rsidP="00A83BB4">
            <w:pPr>
              <w:pStyle w:val="List2"/>
            </w:pPr>
            <w:r w:rsidRPr="00A83BB4">
              <w:t>4.2.</w:t>
            </w:r>
            <w:r w:rsidRPr="00A83BB4">
              <w:tab/>
              <w:t>Action plans for the scale up to</w:t>
            </w:r>
            <w:r w:rsidRPr="00A83BB4">
              <w:t xml:space="preserve"> commercial operations are prepared, in consultation with enterprise personnel.</w:t>
            </w:r>
          </w:p>
          <w:p w:rsidR="00000000" w:rsidRPr="00A83BB4" w:rsidP="00A83BB4">
            <w:pPr>
              <w:pStyle w:val="List2"/>
            </w:pPr>
            <w:r w:rsidRPr="00A83BB4">
              <w:t>4.3.</w:t>
            </w:r>
            <w:r w:rsidRPr="00A83BB4">
              <w:tab/>
              <w:t>Communication and consultation strategies to inform stakeholders of progress and gain commitment to the process are prepared and implemented.</w:t>
            </w:r>
          </w:p>
          <w:p w:rsidR="00000000" w:rsidRPr="00A83BB4" w:rsidP="00A83BB4">
            <w:pPr>
              <w:pStyle w:val="List2"/>
            </w:pPr>
            <w:r w:rsidRPr="00A83BB4">
              <w:t>4.4.</w:t>
            </w:r>
            <w:r w:rsidRPr="00A83BB4">
              <w:tab/>
              <w:t>Food safety requirements</w:t>
            </w:r>
            <w:r w:rsidRPr="00A83BB4">
              <w:t xml:space="preserve"> of new product or process are identified and included in food safety system and plans.</w:t>
            </w:r>
          </w:p>
          <w:p w:rsidR="00000000" w:rsidRPr="00A83BB4" w:rsidP="00A83BB4">
            <w:pPr>
              <w:pStyle w:val="List2"/>
            </w:pPr>
            <w:r w:rsidRPr="00A83BB4">
              <w:t>4.5.</w:t>
            </w:r>
            <w:r w:rsidRPr="00A83BB4">
              <w:tab/>
              <w:t>Monitoring and control systems are developed and implemented.</w:t>
            </w:r>
          </w:p>
          <w:p w:rsidR="00000000" w:rsidRPr="00A83BB4" w:rsidP="00A83BB4">
            <w:pPr>
              <w:pStyle w:val="List2"/>
            </w:pPr>
            <w:r w:rsidRPr="00A83BB4">
              <w:t>4.6.</w:t>
            </w:r>
            <w:r w:rsidRPr="00A83BB4">
              <w:tab/>
              <w:t>Contingency plans are prepared.</w:t>
            </w:r>
          </w:p>
          <w:p w:rsidR="00000000" w:rsidRPr="00A83BB4" w:rsidP="00A83BB4">
            <w:pPr>
              <w:pStyle w:val="List2"/>
            </w:pPr>
            <w:r w:rsidRPr="00A83BB4">
              <w:t>4.7.</w:t>
            </w:r>
            <w:r w:rsidRPr="00A83BB4">
              <w:tab/>
              <w:t xml:space="preserve">Personnel are trained in new product or processes, systems </w:t>
            </w:r>
            <w:r w:rsidRPr="00A83BB4">
              <w:t>and procedures.</w:t>
            </w:r>
          </w:p>
          <w:p w:rsidR="00000000" w:rsidP="00A83BB4">
            <w:pPr>
              <w:pStyle w:val="List2"/>
              <w:rPr>
                <w:lang w:val="en-NZ"/>
              </w:rPr>
            </w:pPr>
            <w:r w:rsidRPr="00A83BB4">
              <w:t>4.8.</w:t>
            </w:r>
            <w:r w:rsidRPr="00A83BB4">
              <w:tab/>
              <w:t>Product or process is commissioned with minimum disruption to other operations.</w:t>
            </w:r>
          </w:p>
        </w:tc>
      </w:tr>
      <w:tr w:rsidTr="00222E8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List"/>
              <w:rPr>
                <w:lang w:val="en-NZ"/>
              </w:rPr>
            </w:pPr>
            <w:r w:rsidRPr="00A83BB4">
              <w:t>5.</w:t>
            </w:r>
            <w:r w:rsidRPr="00A83BB4">
              <w:tab/>
              <w:t>Evaluate market impact of new product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List2"/>
            </w:pPr>
            <w:r w:rsidRPr="00A83BB4">
              <w:t>5.1.</w:t>
            </w:r>
            <w:r w:rsidRPr="00A83BB4">
              <w:tab/>
              <w:t>Product information and samples are prepared for marketing and promotion.</w:t>
            </w:r>
          </w:p>
          <w:p w:rsidR="00000000" w:rsidRPr="00A83BB4" w:rsidP="00A83BB4">
            <w:pPr>
              <w:pStyle w:val="List2"/>
            </w:pPr>
            <w:r w:rsidRPr="00A83BB4">
              <w:t>5.2.</w:t>
            </w:r>
            <w:r w:rsidRPr="00A83BB4">
              <w:tab/>
              <w:t>Targets for new product or pr</w:t>
            </w:r>
            <w:r w:rsidRPr="00A83BB4">
              <w:t>ocess are determined in consultation with relevant personnel, within enterprise goals and operations.</w:t>
            </w:r>
          </w:p>
          <w:p w:rsidR="00000000" w:rsidRPr="00A83BB4" w:rsidP="00A83BB4">
            <w:pPr>
              <w:pStyle w:val="List2"/>
            </w:pPr>
            <w:r w:rsidRPr="00A83BB4">
              <w:t>5.3.</w:t>
            </w:r>
            <w:r w:rsidRPr="00A83BB4">
              <w:tab/>
              <w:t>Product or process performance is measured against targets.</w:t>
            </w:r>
          </w:p>
          <w:p w:rsidR="00000000" w:rsidRPr="00A83BB4" w:rsidP="00A83BB4">
            <w:pPr>
              <w:pStyle w:val="List2"/>
            </w:pPr>
            <w:r w:rsidRPr="00A83BB4">
              <w:t>5.4.</w:t>
            </w:r>
            <w:r w:rsidRPr="00A83BB4">
              <w:tab/>
            </w:r>
            <w:r w:rsidRPr="00A83BB4">
              <w:rPr>
                <w:rStyle w:val="BoldandItalics"/>
              </w:rPr>
              <w:t>Causes of non</w:t>
            </w:r>
            <w:r w:rsidRPr="00A83BB4">
              <w:t>-</w:t>
            </w:r>
            <w:r w:rsidRPr="00A83BB4">
              <w:rPr>
                <w:rStyle w:val="BoldandItalics"/>
              </w:rPr>
              <w:t>achievement of targets</w:t>
            </w:r>
            <w:r w:rsidRPr="00A83BB4">
              <w:t xml:space="preserve"> are analysed and recommendations for improvemen</w:t>
            </w:r>
            <w:r w:rsidRPr="00A83BB4">
              <w:t>t prepared.</w:t>
            </w:r>
          </w:p>
          <w:p w:rsidR="00000000" w:rsidRPr="00A83BB4" w:rsidP="00A83BB4">
            <w:pPr>
              <w:pStyle w:val="List2"/>
            </w:pPr>
            <w:r w:rsidRPr="00A83BB4">
              <w:t>5.5.</w:t>
            </w:r>
            <w:r w:rsidRPr="00A83BB4">
              <w:tab/>
              <w:t>Customer or consumer feedback is gathered, analysed and included in recommendations for improvement.</w:t>
            </w:r>
          </w:p>
        </w:tc>
      </w:tr>
    </w:tbl>
    <w:p w:rsidR="00222E81" w:rsidP="00A83BB4">
      <w:pPr>
        <w:pStyle w:val="BodyText"/>
      </w:pPr>
    </w:p>
    <w:p w:rsidR="00222E81" w:rsidP="00A83BB4">
      <w:pPr>
        <w:pStyle w:val="BodyText"/>
      </w:pPr>
    </w:p>
    <w:p w:rsidR="00000000" w:rsidRPr="00A83BB4" w:rsidP="00A83BB4">
      <w:pPr>
        <w:pStyle w:val="Heading1"/>
      </w:pPr>
      <w:bookmarkStart w:id="9" w:name="O_336711"/>
      <w:bookmarkEnd w:id="9"/>
      <w:r w:rsidRPr="00A83BB4">
        <w:t>Required Skills and Knowledge</w:t>
      </w:r>
    </w:p>
    <w:tbl>
      <w:tblPr>
        <w:tblW w:w="0" w:type="auto"/>
        <w:tblLayout w:type="fixed"/>
        <w:tblCellMar>
          <w:left w:w="62" w:type="dxa"/>
          <w:right w:w="62" w:type="dxa"/>
        </w:tblCellMar>
        <w:tblLook w:val="0000"/>
      </w:tblPr>
      <w:tblGrid>
        <w:gridCol w:w="8522"/>
      </w:tblGrid>
      <w:tr w:rsidTr="00222E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REQUIRED SKILLS AND KNOWLEDGE</w:t>
            </w:r>
          </w:p>
        </w:tc>
      </w:tr>
      <w:tr w:rsidTr="00222E8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t>This section describes the skills and knowledge required for this unit.</w:t>
            </w:r>
          </w:p>
        </w:tc>
      </w:tr>
      <w:tr w:rsidTr="00222E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Required skills</w:t>
            </w:r>
          </w:p>
        </w:tc>
      </w:tr>
      <w:tr w:rsidTr="00222E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BodyText"/>
            </w:pPr>
            <w:r w:rsidRPr="00A83BB4">
              <w:t xml:space="preserve">Ability to: </w:t>
            </w:r>
          </w:p>
          <w:p w:rsidR="00000000" w:rsidRPr="00A83BB4" w:rsidP="00A83BB4">
            <w:pPr>
              <w:pStyle w:val="ListBullet"/>
            </w:pPr>
            <w:r w:rsidRPr="00A83BB4">
              <w:t>analyse product or process performance against enterprise targets. This includes identifying company goals, setting targets, collecting and analysing pe</w:t>
            </w:r>
            <w:r w:rsidRPr="00A83BB4">
              <w:t>rformance data including customer feedback</w:t>
            </w:r>
          </w:p>
          <w:p w:rsidR="00000000" w:rsidRPr="00A83BB4" w:rsidP="00A83BB4">
            <w:pPr>
              <w:pStyle w:val="ListBullet"/>
            </w:pPr>
            <w:r w:rsidRPr="00A83BB4">
              <w:t xml:space="preserve">apply relevant </w:t>
            </w:r>
            <w:r w:rsidRPr="00A83BB4">
              <w:rPr>
                <w:rStyle w:val="BoldandItalics"/>
              </w:rPr>
              <w:t>communication</w:t>
            </w:r>
            <w:r w:rsidRPr="00A83BB4">
              <w:t xml:space="preserve"> and </w:t>
            </w:r>
            <w:r w:rsidRPr="00A83BB4">
              <w:rPr>
                <w:rStyle w:val="BoldandItalics"/>
              </w:rPr>
              <w:t>mathematical skills</w:t>
            </w:r>
          </w:p>
          <w:p w:rsidR="00000000" w:rsidRPr="00A83BB4" w:rsidP="00A83BB4">
            <w:pPr>
              <w:pStyle w:val="ListBullet"/>
            </w:pPr>
            <w:r w:rsidRPr="00A83BB4">
              <w:t>work effectively as an individual and as a team member</w:t>
            </w:r>
          </w:p>
          <w:p w:rsidR="00000000" w:rsidRPr="00A83BB4" w:rsidP="00A83BB4">
            <w:pPr>
              <w:pStyle w:val="ListBullet"/>
            </w:pPr>
            <w:r w:rsidRPr="00A83BB4">
              <w:t xml:space="preserve">describe and comply with the legal, ethical and </w:t>
            </w:r>
            <w:r w:rsidRPr="00A83BB4">
              <w:rPr>
                <w:rStyle w:val="BoldandItalics"/>
              </w:rPr>
              <w:t>regulatory requirements</w:t>
            </w:r>
            <w:r w:rsidRPr="00A83BB4">
              <w:t xml:space="preserve"> relating to the development, testing and trialling, packaging, labelling and distribution of meat and meat products</w:t>
            </w:r>
          </w:p>
          <w:p w:rsidR="00000000" w:rsidRPr="00A83BB4" w:rsidP="00A83BB4">
            <w:pPr>
              <w:pStyle w:val="ListBullet"/>
            </w:pPr>
            <w:r w:rsidRPr="00A83BB4">
              <w:t>develop commitment and capacity of personnel. This requires identification of training requirements and provision of training, consultation</w:t>
            </w:r>
            <w:r w:rsidRPr="00A83BB4">
              <w:t xml:space="preserve"> with personnel in planning and in the resolution of problems, teamwork, and the use of effective communication strategies with all stakeholders</w:t>
            </w:r>
          </w:p>
          <w:p w:rsidR="00000000" w:rsidRPr="00A83BB4" w:rsidP="00A83BB4">
            <w:pPr>
              <w:pStyle w:val="ListBullet"/>
            </w:pPr>
            <w:r w:rsidRPr="00A83BB4">
              <w:t>develop concept proposals based on detailed technical and product knowledge and an evaluation of alternative pr</w:t>
            </w:r>
            <w:r w:rsidRPr="00A83BB4">
              <w:t>oducts or processes</w:t>
            </w:r>
          </w:p>
          <w:p w:rsidR="00000000" w:rsidRPr="00A83BB4" w:rsidP="00A83BB4">
            <w:pPr>
              <w:pStyle w:val="ListBullet"/>
            </w:pPr>
            <w:r w:rsidRPr="00A83BB4">
              <w:t xml:space="preserve">identify and apply relevant </w:t>
            </w:r>
            <w:r w:rsidRPr="00A83BB4">
              <w:rPr>
                <w:rStyle w:val="BoldandItalics"/>
              </w:rPr>
              <w:t>Occupational Health and Safety</w:t>
            </w:r>
            <w:r w:rsidRPr="00A83BB4">
              <w:t xml:space="preserve"> (</w:t>
            </w:r>
            <w:r w:rsidRPr="00A83BB4">
              <w:rPr>
                <w:rStyle w:val="BoldandItalics"/>
              </w:rPr>
              <w:t>OH</w:t>
            </w:r>
            <w:r w:rsidRPr="00A83BB4">
              <w:t>&amp;</w:t>
            </w:r>
            <w:r w:rsidRPr="00A83BB4">
              <w:rPr>
                <w:rStyle w:val="BoldandItalics"/>
              </w:rPr>
              <w:t>S</w:t>
            </w:r>
            <w:r w:rsidRPr="00A83BB4">
              <w:t xml:space="preserve">), </w:t>
            </w:r>
            <w:r w:rsidRPr="00A83BB4">
              <w:rPr>
                <w:rStyle w:val="BoldandItalics"/>
              </w:rPr>
              <w:t>regulatory</w:t>
            </w:r>
            <w:r w:rsidRPr="00A83BB4">
              <w:t xml:space="preserve"> and </w:t>
            </w:r>
            <w:r w:rsidRPr="00A83BB4">
              <w:rPr>
                <w:rStyle w:val="BoldandItalics"/>
              </w:rPr>
              <w:t>workplace requirements</w:t>
            </w:r>
          </w:p>
          <w:p w:rsidR="00000000" w:rsidRPr="00A83BB4" w:rsidP="00A83BB4">
            <w:pPr>
              <w:pStyle w:val="ListBullet"/>
            </w:pPr>
            <w:r w:rsidRPr="00A83BB4">
              <w:t>outline sampling, testing and evaluation procedures and assess their appropriateness to the development of new product</w:t>
            </w:r>
          </w:p>
          <w:p w:rsidR="00000000" w:rsidRPr="00A83BB4" w:rsidP="00A83BB4">
            <w:pPr>
              <w:pStyle w:val="ListBullet"/>
            </w:pPr>
            <w:r w:rsidRPr="00A83BB4">
              <w:t>plan and imp</w:t>
            </w:r>
            <w:r w:rsidRPr="00A83BB4">
              <w:t>lement the commercial operation of the new product or process, including obtaining and scheduling resources, the development of Standard Operating Procedures (SOPs), work instructions, product specifications and their integration with plant systems</w:t>
            </w:r>
          </w:p>
          <w:p w:rsidR="00000000" w:rsidRPr="00A83BB4" w:rsidP="00A83BB4">
            <w:pPr>
              <w:pStyle w:val="ListBullet"/>
            </w:pPr>
            <w:r w:rsidRPr="00A83BB4">
              <w:t>prepare</w:t>
            </w:r>
            <w:r w:rsidRPr="00A83BB4">
              <w:t xml:space="preserve"> product descriptions for a range of audiences (e.g. regulatory authorities, importing countries, enterprise marketing and/or sales personnel, customers and consumers)</w:t>
            </w:r>
          </w:p>
          <w:p w:rsidR="00000000" w:rsidRPr="00A83BB4" w:rsidP="00A83BB4">
            <w:pPr>
              <w:pStyle w:val="ListBullet"/>
            </w:pPr>
            <w:r w:rsidRPr="00A83BB4">
              <w:t>prepare product or process development strategy</w:t>
            </w:r>
          </w:p>
          <w:p w:rsidR="00000000" w:rsidRPr="00A83BB4" w:rsidP="00A83BB4">
            <w:pPr>
              <w:pStyle w:val="ListBullet"/>
            </w:pPr>
            <w:r w:rsidRPr="00A83BB4">
              <w:t xml:space="preserve">prepare resource proposals based on the </w:t>
            </w:r>
            <w:r w:rsidRPr="00A83BB4">
              <w:t>calculation and estimation of costs, sales, payback periods and potential rates of return</w:t>
            </w:r>
          </w:p>
          <w:p w:rsidR="00000000" w:rsidRPr="00A83BB4" w:rsidP="00A83BB4">
            <w:pPr>
              <w:pStyle w:val="ListBullet"/>
            </w:pPr>
            <w:r w:rsidRPr="00A83BB4">
              <w:t>present reports according to legal and enterprise requirements</w:t>
            </w:r>
          </w:p>
          <w:p w:rsidR="00000000" w:rsidRPr="00A83BB4" w:rsidP="00A83BB4">
            <w:pPr>
              <w:pStyle w:val="ListBullet"/>
            </w:pPr>
            <w:r w:rsidRPr="00A83BB4">
              <w:t>research and describe current technical and product information relating to potential new product (e.g.</w:t>
            </w:r>
            <w:r w:rsidRPr="00A83BB4">
              <w:t xml:space="preserve"> processing and manufacturing techniques, functional ingredients, </w:t>
            </w:r>
            <w:r w:rsidRPr="00A83BB4">
              <w:rPr>
                <w:rStyle w:val="BoldandItalics"/>
              </w:rPr>
              <w:t>additives</w:t>
            </w:r>
            <w:r w:rsidRPr="00A83BB4">
              <w:t>, and consumer and industry trends)</w:t>
            </w:r>
          </w:p>
          <w:p w:rsidR="00000000" w:rsidRPr="00A83BB4" w:rsidP="00A83BB4">
            <w:pPr>
              <w:pStyle w:val="ListBullet"/>
            </w:pPr>
            <w:r w:rsidRPr="00A83BB4">
              <w:t>take action to improve own work practice as a result of self-evaluation, feedback from others, or in response to changed work practices or techno</w:t>
            </w:r>
            <w:r w:rsidRPr="00A83BB4">
              <w:t>logy</w:t>
            </w:r>
          </w:p>
          <w:p w:rsidR="00000000" w:rsidP="00A83BB4">
            <w:pPr>
              <w:pStyle w:val="ListBullet"/>
              <w:rPr>
                <w:lang w:val="en-NZ"/>
              </w:rPr>
            </w:pPr>
            <w:r w:rsidRPr="00A83BB4">
              <w:t>utilise a range of communication and information technologies for the development, testing, monitoring and analysis of new products</w:t>
            </w:r>
          </w:p>
        </w:tc>
      </w:tr>
      <w:tr w:rsidTr="00222E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Required knowledge</w:t>
            </w:r>
          </w:p>
        </w:tc>
      </w:tr>
      <w:tr w:rsidTr="00222E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BodyText"/>
            </w:pPr>
            <w:r w:rsidRPr="00A83BB4">
              <w:t>Knowledge of:</w:t>
            </w:r>
          </w:p>
          <w:p w:rsidR="00000000" w:rsidRPr="00A83BB4" w:rsidP="00A83BB4">
            <w:pPr>
              <w:pStyle w:val="ListBullet"/>
            </w:pPr>
            <w:r w:rsidRPr="00A83BB4">
              <w:t>impact of pre and post slaughter factors and the major physical, chemical, biochemical and microbiological characteristics and changes affecting the quality of meat and meat products</w:t>
            </w:r>
          </w:p>
          <w:p w:rsidR="00000000" w:rsidRPr="00A83BB4" w:rsidP="00A83BB4">
            <w:pPr>
              <w:pStyle w:val="ListBullet"/>
            </w:pPr>
            <w:r w:rsidRPr="00A83BB4">
              <w:t>nutritional qualities of meat and meat products</w:t>
            </w:r>
          </w:p>
        </w:tc>
      </w:tr>
    </w:tbl>
    <w:p w:rsidR="00222E81" w:rsidP="00A83BB4">
      <w:pPr>
        <w:pStyle w:val="BodyText"/>
      </w:pPr>
    </w:p>
    <w:p w:rsidR="00222E81" w:rsidP="00A83BB4">
      <w:pPr>
        <w:pStyle w:val="BodyText"/>
      </w:pPr>
    </w:p>
    <w:p w:rsidR="00000000" w:rsidRPr="00A83BB4" w:rsidP="00A83BB4">
      <w:pPr>
        <w:pStyle w:val="AllowPageBreak"/>
      </w:pPr>
    </w:p>
    <w:p w:rsidR="00000000" w:rsidRPr="00A83BB4" w:rsidP="00A83BB4">
      <w:pPr>
        <w:pStyle w:val="Heading1"/>
      </w:pPr>
      <w:bookmarkStart w:id="10" w:name="O_336706"/>
      <w:bookmarkEnd w:id="10"/>
      <w:r w:rsidRPr="00A83BB4">
        <w:t>Evidence Guide</w:t>
      </w:r>
    </w:p>
    <w:tbl>
      <w:tblPr>
        <w:tblW w:w="9570" w:type="dxa"/>
        <w:tblLayout w:type="fixed"/>
        <w:tblCellMar>
          <w:left w:w="62" w:type="dxa"/>
          <w:right w:w="62" w:type="dxa"/>
        </w:tblCellMar>
        <w:tblLook w:val="0000"/>
      </w:tblPr>
      <w:tblGrid>
        <w:gridCol w:w="3908"/>
        <w:gridCol w:w="5662"/>
      </w:tblGrid>
      <w:tr w:rsidTr="00222E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EVIDENCE GUIDE</w:t>
            </w:r>
          </w:p>
        </w:tc>
      </w:tr>
      <w:tr w:rsidTr="00222E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t>The evidence guide provides advice on assessment and must be read in conjunction with the performance criteria, required skills and knowledge, range statement and the Assessment Guidelines for the Training Pa</w:t>
            </w:r>
            <w:r w:rsidRPr="00A83BB4">
              <w:t>ckage.</w:t>
            </w:r>
          </w:p>
        </w:tc>
      </w:tr>
      <w:tr w:rsidTr="00222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BodyText"/>
            </w:pPr>
            <w:r w:rsidRPr="00A83BB4">
              <w:t xml:space="preserve">The meat industry has specific and clear requirements for evidence. A minimum of three forms of evidence is required to demonstrate competency </w:t>
            </w:r>
            <w:r w:rsidRPr="00A83BB4">
              <w:t>in the meat industry. This is specifically designed to provide evidence that covers the demonstration in the workplace of all aspects of competency over time.</w:t>
            </w:r>
          </w:p>
          <w:p w:rsidR="00000000" w:rsidRPr="00A83BB4" w:rsidP="00A83BB4">
            <w:pPr>
              <w:pStyle w:val="BodyText"/>
            </w:pPr>
            <w:r w:rsidRPr="00A83BB4">
              <w:t>These requirements are in addition to the requirements for valid, current, authentic and sufficie</w:t>
            </w:r>
            <w:r w:rsidRPr="00A83BB4">
              <w:t>nt evidence.</w:t>
            </w:r>
          </w:p>
          <w:p w:rsidR="00000000" w:rsidRPr="00A83BB4" w:rsidP="00A83BB4">
            <w:pPr>
              <w:pStyle w:val="BodyText"/>
            </w:pPr>
          </w:p>
          <w:p w:rsidR="00000000" w:rsidRPr="00A83BB4" w:rsidP="00A83BB4">
            <w:pPr>
              <w:pStyle w:val="BodyText"/>
            </w:pPr>
            <w:r w:rsidRPr="00A83BB4">
              <w:t>Three forms of evidence means three different kinds of evidence - not three pieces of the same kind. In practice it will mean that most of the unit is covered twice. This increases the legitimacy of the evidence.</w:t>
            </w:r>
          </w:p>
          <w:p w:rsidR="00000000" w:rsidRPr="00A83BB4" w:rsidP="00A83BB4">
            <w:pPr>
              <w:pStyle w:val="BodyText"/>
            </w:pPr>
          </w:p>
          <w:p w:rsidR="00000000" w:rsidP="00A83BB4">
            <w:pPr>
              <w:pStyle w:val="BodyText"/>
              <w:rPr>
                <w:lang w:val="en-NZ"/>
              </w:rPr>
            </w:pPr>
            <w:r w:rsidRPr="00A83BB4">
              <w:t>All assessment must be condu</w:t>
            </w:r>
            <w:r w:rsidRPr="00A83BB4">
              <w:t>cted against Australian meat industry standards and regulations.</w:t>
            </w:r>
          </w:p>
        </w:tc>
      </w:tr>
      <w:tr w:rsidTr="00222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t xml:space="preserve">Competency must be demonstrated through sustained performance over time, at an appropriate level </w:t>
            </w:r>
            <w:r w:rsidRPr="00A83BB4">
              <w:t>of responsibility and authority under typical operating and production conditions for the enterprise.</w:t>
            </w:r>
          </w:p>
        </w:tc>
      </w:tr>
      <w:tr w:rsidTr="00222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BodyText"/>
            </w:pPr>
            <w:r w:rsidRPr="00A83BB4">
              <w:t>Resources may include:</w:t>
            </w:r>
          </w:p>
          <w:p w:rsidR="00000000" w:rsidRPr="00A83BB4" w:rsidP="00A83BB4">
            <w:pPr>
              <w:pStyle w:val="ListBullet"/>
            </w:pPr>
            <w:r w:rsidRPr="00A83BB4">
              <w:t>a real work environment</w:t>
            </w:r>
          </w:p>
          <w:p w:rsidR="00000000" w:rsidRPr="00A83BB4" w:rsidP="00A83BB4">
            <w:pPr>
              <w:pStyle w:val="ListBullet"/>
            </w:pPr>
            <w:r w:rsidRPr="00A83BB4">
              <w:t>relevant documentation such as:</w:t>
            </w:r>
          </w:p>
          <w:p w:rsidR="00000000" w:rsidRPr="00A83BB4" w:rsidP="00A83BB4">
            <w:pPr>
              <w:pStyle w:val="ListBullet2"/>
            </w:pPr>
            <w:r w:rsidRPr="00A83BB4">
              <w:t>workplace policies and procedures</w:t>
            </w:r>
          </w:p>
          <w:p w:rsidR="00000000" w:rsidRPr="00A83BB4" w:rsidP="00A83BB4">
            <w:pPr>
              <w:pStyle w:val="ListBullet2"/>
            </w:pPr>
            <w:r w:rsidRPr="00A83BB4">
              <w:t>manufacturer instructions and operations manuals</w:t>
            </w:r>
          </w:p>
          <w:p w:rsidR="00000000" w:rsidRPr="00A83BB4" w:rsidP="00A83BB4">
            <w:pPr>
              <w:pStyle w:val="ListBullet2"/>
            </w:pPr>
            <w:r w:rsidRPr="00A83BB4">
              <w:t>regulatory requirements</w:t>
            </w:r>
          </w:p>
          <w:p w:rsidR="00000000" w:rsidP="00A83BB4">
            <w:pPr>
              <w:pStyle w:val="ListBullet"/>
              <w:rPr>
                <w:lang w:val="en-NZ"/>
              </w:rPr>
            </w:pPr>
            <w:r w:rsidRPr="00A83BB4">
              <w:t>relevant equipment and materials.</w:t>
            </w:r>
          </w:p>
        </w:tc>
      </w:tr>
      <w:tr w:rsidTr="00222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BodyText"/>
            </w:pPr>
            <w:r w:rsidRPr="00A83BB4">
              <w:t>Recommended methods of assessment include:</w:t>
            </w:r>
          </w:p>
          <w:p w:rsidR="00000000" w:rsidRPr="00A83BB4" w:rsidP="00A83BB4">
            <w:pPr>
              <w:pStyle w:val="ListBullet"/>
            </w:pPr>
            <w:r w:rsidRPr="00A83BB4">
              <w:t>a third-party referee report of sustained performance at appropriate level of authority and responsibility</w:t>
            </w:r>
          </w:p>
          <w:p w:rsidR="00000000" w:rsidRPr="00A83BB4" w:rsidP="00A83BB4">
            <w:pPr>
              <w:pStyle w:val="ListBullet"/>
            </w:pPr>
            <w:r w:rsidRPr="00A83BB4">
              <w:t>assignment focusing on understanding and application of principles and theory to workplace operations</w:t>
            </w:r>
          </w:p>
          <w:p w:rsidR="00000000" w:rsidRPr="00A83BB4" w:rsidP="00A83BB4">
            <w:pPr>
              <w:pStyle w:val="ListBullet"/>
            </w:pPr>
            <w:r w:rsidRPr="00A83BB4">
              <w:t>workplace projects which focus on company envir</w:t>
            </w:r>
            <w:r w:rsidRPr="00A83BB4">
              <w:t>onment and conditions.</w:t>
            </w:r>
          </w:p>
          <w:p w:rsidR="00000000" w:rsidRPr="00A83BB4" w:rsidP="00A83BB4">
            <w:pPr>
              <w:pStyle w:val="BodyText"/>
            </w:pPr>
          </w:p>
          <w:p w:rsidR="00000000" w:rsidP="00A83BB4">
            <w:pPr>
              <w:pStyle w:val="BodyText"/>
              <w:rPr>
                <w:lang w:val="en-NZ"/>
              </w:rPr>
            </w:pPr>
            <w:r w:rsidRPr="00A83BB4">
              <w:t>Assessment practices should take into account any relevant language or cultural issues related to Aboriginality or Torres Strait Islander, gender, or language backgrounds other than English. Language and literacy demands of the asse</w:t>
            </w:r>
            <w:r w:rsidRPr="00A83BB4">
              <w:t>ssment task should not be higher than those of the work role.</w:t>
            </w:r>
          </w:p>
        </w:tc>
      </w:tr>
      <w:tr w:rsidTr="00222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BodyText"/>
            </w:pPr>
            <w:r w:rsidRPr="00A83BB4">
              <w:t xml:space="preserve">A current list of resources for this unit of competency is available from MINTRAC </w:t>
            </w:r>
            <w:r w:rsidRPr="00A83BB4">
              <w:rPr>
                <w:rStyle w:val="Underline"/>
              </w:rPr>
              <w:t>www</w:t>
            </w:r>
            <w:r w:rsidRPr="00A83BB4">
              <w:t>.</w:t>
            </w:r>
            <w:r w:rsidRPr="00A83BB4">
              <w:rPr>
                <w:rStyle w:val="Underline"/>
              </w:rPr>
              <w:t>mintrac</w:t>
            </w:r>
            <w:r w:rsidRPr="00A83BB4">
              <w:t>.</w:t>
            </w:r>
            <w:r w:rsidRPr="00A83BB4">
              <w:rPr>
                <w:rStyle w:val="Underline"/>
              </w:rPr>
              <w:t>com</w:t>
            </w:r>
            <w:r w:rsidRPr="00A83BB4">
              <w:t>.</w:t>
            </w:r>
            <w:r w:rsidRPr="00A83BB4">
              <w:rPr>
                <w:rStyle w:val="Underline"/>
              </w:rPr>
              <w:t>au</w:t>
            </w:r>
            <w:r w:rsidRPr="00A83BB4">
              <w:t xml:space="preserve">  or telephone 1800 817 462.</w:t>
            </w:r>
          </w:p>
        </w:tc>
      </w:tr>
    </w:tbl>
    <w:p w:rsidR="00222E81" w:rsidP="00A83BB4">
      <w:pPr>
        <w:pStyle w:val="BodyText"/>
      </w:pPr>
    </w:p>
    <w:p w:rsidR="00222E81" w:rsidP="00A83BB4">
      <w:pPr>
        <w:pStyle w:val="BodyText"/>
      </w:pPr>
    </w:p>
    <w:p w:rsidR="00000000" w:rsidRPr="00A83BB4" w:rsidP="00A83BB4">
      <w:pPr>
        <w:pStyle w:val="Heading1"/>
      </w:pPr>
      <w:bookmarkStart w:id="11" w:name="O_336710"/>
      <w:bookmarkEnd w:id="11"/>
      <w:r w:rsidRPr="00A83BB4">
        <w:t>Range Statement</w:t>
      </w:r>
    </w:p>
    <w:tbl>
      <w:tblPr>
        <w:tblW w:w="0" w:type="auto"/>
        <w:tblLayout w:type="fixed"/>
        <w:tblCellMar>
          <w:left w:w="62" w:type="dxa"/>
          <w:right w:w="62" w:type="dxa"/>
        </w:tblCellMar>
        <w:tblLook w:val="0000"/>
      </w:tblPr>
      <w:tblGrid>
        <w:gridCol w:w="3499"/>
        <w:gridCol w:w="5023"/>
      </w:tblGrid>
      <w:tr w:rsidTr="00222E8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RANGE STATEMENT</w:t>
            </w:r>
          </w:p>
        </w:tc>
      </w:tr>
      <w:tr w:rsidTr="00222E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t>The range statement relates to the unit of competency as a whole. It allows for different work environments and situations that may affect performance. Bold italicised wording, if used in the performance criteria, is detai</w:t>
            </w:r>
            <w:r w:rsidRPr="00A83BB4">
              <w:t>led below. Essential operating conditions that may be present with training and assessment (depending on the work situation, needs of the candidate, accessibility of the item, and local industry and regional contexts) may also be included.</w:t>
            </w:r>
          </w:p>
        </w:tc>
      </w:tr>
      <w:tr w:rsidTr="00222E8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BoldandItalics"/>
              </w:rPr>
              <w:t>New product or</w:t>
            </w:r>
            <w:r w:rsidRPr="00A83BB4">
              <w:rPr>
                <w:rStyle w:val="BoldandItalics"/>
              </w:rPr>
              <w:t xml:space="preserve"> process developments</w:t>
            </w:r>
            <w:r w:rsidRPr="00A83BB4">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ListBullet"/>
            </w:pPr>
            <w:r w:rsidRPr="00A83BB4">
              <w:t>development of products or processes totally new to the market</w:t>
            </w:r>
          </w:p>
          <w:p w:rsidR="00000000" w:rsidRPr="00A83BB4" w:rsidP="00A83BB4">
            <w:pPr>
              <w:pStyle w:val="ListBullet"/>
            </w:pPr>
            <w:r w:rsidRPr="00A83BB4">
              <w:t>introduction of products or processes already in the market and used by competitors</w:t>
            </w:r>
          </w:p>
          <w:p w:rsidR="00000000" w:rsidRPr="00A83BB4" w:rsidP="00A83BB4">
            <w:pPr>
              <w:pStyle w:val="ListBullet"/>
            </w:pPr>
            <w:r w:rsidRPr="00A83BB4">
              <w:t>product or process extensions (e.g. p</w:t>
            </w:r>
            <w:r w:rsidRPr="00A83BB4">
              <w:t>ack sizes, mild and hot salamis, restructured meat products)</w:t>
            </w:r>
          </w:p>
          <w:p w:rsidR="00000000" w:rsidP="00A83BB4">
            <w:pPr>
              <w:pStyle w:val="ListBullet"/>
              <w:rPr>
                <w:lang w:val="en-NZ"/>
              </w:rPr>
            </w:pPr>
            <w:r w:rsidRPr="00A83BB4">
              <w:t>product or process improvements including convenience (e.g. easy carve), eating quality (e.g. taste) and extended shelf life.</w:t>
            </w:r>
          </w:p>
        </w:tc>
      </w:tr>
      <w:tr w:rsidTr="00222E8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BoldandItalics"/>
              </w:rPr>
              <w:t>Internal and external environments</w:t>
            </w:r>
            <w:r w:rsidRPr="00A83BB4">
              <w:t xml:space="preserve"> and information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ListBullet"/>
            </w:pPr>
            <w:r w:rsidRPr="00A83BB4">
              <w:t>cha</w:t>
            </w:r>
            <w:r w:rsidRPr="00A83BB4">
              <w:t>nges in legislation (e.g. export, environment, food safety)</w:t>
            </w:r>
          </w:p>
          <w:p w:rsidR="00000000" w:rsidRPr="00A83BB4" w:rsidP="00A83BB4">
            <w:pPr>
              <w:pStyle w:val="ListBullet"/>
            </w:pPr>
            <w:r w:rsidRPr="00A83BB4">
              <w:t>competitors' practices</w:t>
            </w:r>
          </w:p>
          <w:p w:rsidR="00000000" w:rsidRPr="00A83BB4" w:rsidP="00A83BB4">
            <w:pPr>
              <w:pStyle w:val="ListBullet"/>
            </w:pPr>
            <w:r w:rsidRPr="00A83BB4">
              <w:t>enterprise goals and requirements for by-product utilisation, increased market share, diversification</w:t>
            </w:r>
          </w:p>
          <w:p w:rsidR="00000000" w:rsidRPr="00A83BB4" w:rsidP="00A83BB4">
            <w:pPr>
              <w:pStyle w:val="ListBullet"/>
            </w:pPr>
            <w:r w:rsidRPr="00A83BB4">
              <w:t>market research and consumer feedback</w:t>
            </w:r>
          </w:p>
          <w:p w:rsidR="00000000" w:rsidP="00A83BB4">
            <w:pPr>
              <w:pStyle w:val="ListBullet"/>
              <w:rPr>
                <w:lang w:val="en-NZ"/>
              </w:rPr>
            </w:pPr>
            <w:r w:rsidRPr="00A83BB4">
              <w:t>technical advances.</w:t>
            </w:r>
          </w:p>
        </w:tc>
      </w:tr>
      <w:tr w:rsidTr="00222E8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t xml:space="preserve">Trials and </w:t>
            </w:r>
            <w:r w:rsidRPr="00A83BB4">
              <w:rPr>
                <w:rStyle w:val="BoldandItalics"/>
              </w:rPr>
              <w:t>t</w:t>
            </w:r>
            <w:r w:rsidRPr="00A83BB4">
              <w:rPr>
                <w:rStyle w:val="BoldandItalics"/>
              </w:rPr>
              <w:t>ests</w:t>
            </w:r>
            <w:r w:rsidRPr="00A83BB4">
              <w:t xml:space="preserve"> of products or processes: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ListBullet"/>
            </w:pPr>
            <w:r w:rsidRPr="00A83BB4">
              <w:t>are conducted within the framework of enterprise and industry ethical and legal standards</w:t>
            </w:r>
          </w:p>
          <w:p w:rsidR="00000000" w:rsidRPr="00A83BB4" w:rsidP="00A83BB4">
            <w:pPr>
              <w:pStyle w:val="ListBullet"/>
            </w:pPr>
            <w:r w:rsidRPr="00A83BB4">
              <w:t>may include:</w:t>
            </w:r>
          </w:p>
          <w:p w:rsidR="00000000" w:rsidRPr="00A83BB4" w:rsidP="00A83BB4">
            <w:pPr>
              <w:pStyle w:val="ListBullet2"/>
            </w:pPr>
            <w:r w:rsidRPr="00A83BB4">
              <w:t>chemical, microbiological, nutritional, physical, organoleptic or other sensory evaluations and tests</w:t>
            </w:r>
          </w:p>
          <w:p w:rsidR="00000000" w:rsidRPr="00A83BB4" w:rsidP="00A83BB4">
            <w:pPr>
              <w:pStyle w:val="ListBullet2"/>
            </w:pPr>
            <w:r w:rsidRPr="00A83BB4">
              <w:t>customer or consumer evaluations</w:t>
            </w:r>
          </w:p>
          <w:p w:rsidR="00000000" w:rsidP="00A83BB4">
            <w:pPr>
              <w:pStyle w:val="ListBullet2"/>
              <w:rPr>
                <w:lang w:val="en-NZ"/>
              </w:rPr>
            </w:pPr>
            <w:r w:rsidRPr="00A83BB4">
              <w:t>instrumental and non-instrumental tests.</w:t>
            </w:r>
          </w:p>
        </w:tc>
      </w:tr>
      <w:tr w:rsidTr="00222E8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BoldandItalics"/>
              </w:rPr>
              <w:t>Costs of commercial implementation</w:t>
            </w:r>
            <w:r w:rsidRPr="00A83BB4">
              <w:t xml:space="preserve"> operation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ListBullet"/>
            </w:pPr>
            <w:r w:rsidRPr="00A83BB4">
              <w:t>determining enterprise current and future capacity against projections</w:t>
            </w:r>
          </w:p>
          <w:p w:rsidR="00000000" w:rsidRPr="00A83BB4" w:rsidP="00A83BB4">
            <w:pPr>
              <w:pStyle w:val="ListBullet"/>
            </w:pPr>
            <w:r w:rsidRPr="00A83BB4">
              <w:t>interpreting and analysing the results of product o</w:t>
            </w:r>
            <w:r w:rsidRPr="00A83BB4">
              <w:t>r process tests and trials</w:t>
            </w:r>
          </w:p>
          <w:p w:rsidR="00000000" w:rsidRPr="00A83BB4" w:rsidP="00A83BB4">
            <w:pPr>
              <w:pStyle w:val="ListBullet"/>
            </w:pPr>
            <w:r w:rsidRPr="00A83BB4">
              <w:t>pre-production costs (e.g. capital), production costs and post production costs including marketing and distribution</w:t>
            </w:r>
          </w:p>
          <w:p w:rsidR="00000000" w:rsidP="00A83BB4">
            <w:pPr>
              <w:pStyle w:val="ListBullet"/>
              <w:rPr>
                <w:lang w:val="en-NZ"/>
              </w:rPr>
            </w:pPr>
            <w:r w:rsidRPr="00A83BB4">
              <w:t>resource requirements.</w:t>
            </w:r>
          </w:p>
        </w:tc>
      </w:tr>
      <w:tr w:rsidTr="00222E8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BoldandItalics"/>
              </w:rPr>
              <w:t>Causes of non</w:t>
            </w:r>
            <w:r w:rsidRPr="00A83BB4">
              <w:t>-</w:t>
            </w:r>
            <w:r w:rsidRPr="00A83BB4">
              <w:rPr>
                <w:rStyle w:val="BoldandItalics"/>
              </w:rPr>
              <w:t>achievement of targets</w:t>
            </w:r>
            <w:r w:rsidRPr="00A83BB4">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ListBullet"/>
            </w:pPr>
            <w:r w:rsidRPr="00A83BB4">
              <w:t>ingredient availability</w:t>
            </w:r>
          </w:p>
          <w:p w:rsidR="00000000" w:rsidRPr="00A83BB4" w:rsidP="00A83BB4">
            <w:pPr>
              <w:pStyle w:val="ListBullet"/>
            </w:pPr>
            <w:r w:rsidRPr="00A83BB4">
              <w:t>packaging</w:t>
            </w:r>
          </w:p>
          <w:p w:rsidR="00000000" w:rsidRPr="00A83BB4" w:rsidP="00A83BB4">
            <w:pPr>
              <w:pStyle w:val="ListBullet"/>
            </w:pPr>
            <w:r w:rsidRPr="00A83BB4">
              <w:t>palatability and quality</w:t>
            </w:r>
          </w:p>
          <w:p w:rsidR="00000000" w:rsidRPr="00A83BB4" w:rsidP="00A83BB4">
            <w:pPr>
              <w:pStyle w:val="ListBullet"/>
            </w:pPr>
            <w:r w:rsidRPr="00A83BB4">
              <w:t>price point</w:t>
            </w:r>
          </w:p>
          <w:p w:rsidR="00000000" w:rsidRPr="00A83BB4" w:rsidP="00A83BB4">
            <w:pPr>
              <w:pStyle w:val="ListBullet"/>
            </w:pPr>
            <w:r w:rsidRPr="00A83BB4">
              <w:t>production costs and levels</w:t>
            </w:r>
          </w:p>
          <w:p w:rsidR="00000000" w:rsidP="00A83BB4">
            <w:pPr>
              <w:pStyle w:val="ListBullet"/>
              <w:rPr>
                <w:lang w:val="en-NZ"/>
              </w:rPr>
            </w:pPr>
            <w:r w:rsidRPr="00A83BB4">
              <w:t>unit size.</w:t>
            </w:r>
          </w:p>
        </w:tc>
      </w:tr>
      <w:tr w:rsidTr="00222E8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BoldandItalics"/>
              </w:rPr>
              <w:t>Communication</w:t>
            </w:r>
            <w:r w:rsidRPr="00A83BB4">
              <w:t xml:space="preserve"> may:</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ListBullet"/>
            </w:pPr>
            <w:r w:rsidRPr="00A83BB4">
              <w:t>be formal or informal and involve personal face-to-face methods and technological and/or electronic methods</w:t>
            </w:r>
          </w:p>
          <w:p w:rsidR="00000000" w:rsidRPr="00A83BB4" w:rsidP="00A83BB4">
            <w:pPr>
              <w:pStyle w:val="ListBullet"/>
            </w:pPr>
            <w:r w:rsidRPr="00A83BB4">
              <w:t>involve communication and information technology th</w:t>
            </w:r>
            <w:r w:rsidRPr="00A83BB4">
              <w:t>at may include telephone, email, internet, software including testing and analysis programs, scheduling, financial packages, data bases etc</w:t>
            </w:r>
          </w:p>
          <w:p w:rsidR="00000000" w:rsidRPr="00A83BB4" w:rsidP="00A83BB4">
            <w:pPr>
              <w:pStyle w:val="ListBullet"/>
            </w:pPr>
            <w:r w:rsidRPr="00A83BB4">
              <w:t>involve preparation of reports which may be complex, contain information from a range of technical sources and inclu</w:t>
            </w:r>
            <w:r w:rsidRPr="00A83BB4">
              <w:t>de mathematical and graphic information and data</w:t>
            </w:r>
          </w:p>
          <w:p w:rsidR="00000000" w:rsidRPr="00A83BB4" w:rsidP="00A83BB4">
            <w:pPr>
              <w:pStyle w:val="ListBullet"/>
            </w:pPr>
            <w:r w:rsidRPr="00A83BB4">
              <w:t>involve strategies that are inclusive of the cultural, ethnic and social diversity of individuals and groups</w:t>
            </w:r>
          </w:p>
          <w:p w:rsidR="00000000" w:rsidRPr="00A83BB4" w:rsidP="00A83BB4">
            <w:pPr>
              <w:pStyle w:val="ListBullet"/>
            </w:pPr>
            <w:r w:rsidRPr="00A83BB4">
              <w:t>involve the use of negotiation, persuasion and assertiveness skills</w:t>
            </w:r>
          </w:p>
          <w:p w:rsidR="00000000" w:rsidRPr="00A83BB4" w:rsidP="00A83BB4">
            <w:pPr>
              <w:pStyle w:val="ListBullet"/>
            </w:pPr>
            <w:r w:rsidRPr="00A83BB4">
              <w:t>occur in a variety of sensitive, conflictive, collaborative and supportive environments</w:t>
            </w:r>
          </w:p>
          <w:p w:rsidR="00000000" w:rsidRPr="00A83BB4" w:rsidP="00A83BB4">
            <w:pPr>
              <w:pStyle w:val="ListBullet"/>
            </w:pPr>
            <w:r w:rsidRPr="00A83BB4">
              <w:t>require analysis and presentation of complex concepts, technical information, mathematical information and other data in simple or complex formats</w:t>
            </w:r>
          </w:p>
          <w:p w:rsidR="00000000" w:rsidP="00A83BB4">
            <w:pPr>
              <w:pStyle w:val="ListBullet"/>
              <w:rPr>
                <w:lang w:val="en-NZ"/>
              </w:rPr>
            </w:pPr>
            <w:r w:rsidRPr="00A83BB4">
              <w:t>require the establish</w:t>
            </w:r>
            <w:r w:rsidRPr="00A83BB4">
              <w:t>ment of appropriate industry and information networks.</w:t>
            </w:r>
          </w:p>
        </w:tc>
      </w:tr>
      <w:tr w:rsidTr="00222E8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BoldandItalics"/>
              </w:rPr>
              <w:t>Mathematical skills</w:t>
            </w:r>
            <w:r w:rsidRPr="00A83BB4">
              <w:t xml:space="preserve"> may relate to:</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ListBullet"/>
            </w:pPr>
            <w:r w:rsidRPr="00A83BB4">
              <w:t>complex actual and hypothetical technical and financial modelling, calculations and interpretation and analysis</w:t>
            </w:r>
          </w:p>
          <w:p w:rsidR="00000000" w:rsidRPr="00A83BB4" w:rsidP="00A83BB4">
            <w:pPr>
              <w:pStyle w:val="ListBullet"/>
            </w:pPr>
            <w:r w:rsidRPr="00A83BB4">
              <w:t>mathematical information, such as:</w:t>
            </w:r>
          </w:p>
          <w:p w:rsidR="00000000" w:rsidRPr="00A83BB4" w:rsidP="00A83BB4">
            <w:pPr>
              <w:pStyle w:val="ListBullet2"/>
            </w:pPr>
            <w:r w:rsidRPr="00A83BB4">
              <w:t>product and prod</w:t>
            </w:r>
            <w:r w:rsidRPr="00A83BB4">
              <w:t>uct quality</w:t>
            </w:r>
          </w:p>
          <w:p w:rsidR="00000000" w:rsidRPr="00A83BB4" w:rsidP="00A83BB4">
            <w:pPr>
              <w:pStyle w:val="ListBullet2"/>
            </w:pPr>
            <w:r w:rsidRPr="00A83BB4">
              <w:t>financial operations</w:t>
            </w:r>
          </w:p>
          <w:p w:rsidR="00000000" w:rsidRPr="00A83BB4" w:rsidP="00A83BB4">
            <w:pPr>
              <w:pStyle w:val="ListBullet2"/>
            </w:pPr>
            <w:r w:rsidRPr="00A83BB4">
              <w:t>personnel</w:t>
            </w:r>
          </w:p>
          <w:p w:rsidR="00000000" w:rsidRPr="00A83BB4" w:rsidP="00A83BB4">
            <w:pPr>
              <w:pStyle w:val="ListBullet2"/>
            </w:pPr>
            <w:r w:rsidRPr="00A83BB4">
              <w:t>operations</w:t>
            </w:r>
          </w:p>
          <w:p w:rsidR="00000000" w:rsidRPr="00A83BB4" w:rsidP="00A83BB4">
            <w:pPr>
              <w:pStyle w:val="ListBullet2"/>
            </w:pPr>
            <w:r w:rsidRPr="00A83BB4">
              <w:t>sales and turnover</w:t>
            </w:r>
          </w:p>
          <w:p w:rsidR="00000000" w:rsidP="00A83BB4">
            <w:pPr>
              <w:pStyle w:val="ListBullet2"/>
              <w:rPr>
                <w:lang w:val="en-NZ"/>
              </w:rPr>
            </w:pPr>
            <w:r w:rsidRPr="00A83BB4">
              <w:t>exports.</w:t>
            </w:r>
          </w:p>
        </w:tc>
      </w:tr>
      <w:tr w:rsidTr="00222E8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BoldandItalics"/>
              </w:rPr>
              <w:t>OH</w:t>
            </w:r>
            <w:r w:rsidRPr="00A83BB4">
              <w:t>&amp;</w:t>
            </w:r>
            <w:r w:rsidRPr="00A83BB4">
              <w:rPr>
                <w:rStyle w:val="BoldandItalics"/>
              </w:rPr>
              <w:t>S</w:t>
            </w:r>
            <w:r w:rsidRPr="00A83BB4">
              <w:t xml:space="preserve"> requirements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ListBullet"/>
            </w:pPr>
            <w:r w:rsidRPr="00A83BB4">
              <w:t>enterprise OH&amp;S policies, procedures and programs</w:t>
            </w:r>
          </w:p>
          <w:p w:rsidR="00000000" w:rsidRPr="00A83BB4" w:rsidP="00A83BB4">
            <w:pPr>
              <w:pStyle w:val="ListBullet"/>
            </w:pPr>
            <w:r w:rsidRPr="00A83BB4">
              <w:t>hygiene and sanitation requirements</w:t>
            </w:r>
          </w:p>
          <w:p w:rsidR="00000000" w:rsidRPr="00A83BB4" w:rsidP="00A83BB4">
            <w:pPr>
              <w:pStyle w:val="ListBullet"/>
            </w:pPr>
            <w:r w:rsidRPr="00A83BB4">
              <w:t>OH&amp;S legal requirements</w:t>
            </w:r>
          </w:p>
          <w:p w:rsidR="00000000" w:rsidRPr="00A83BB4" w:rsidP="00A83BB4">
            <w:pPr>
              <w:pStyle w:val="ListBullet"/>
            </w:pPr>
            <w:r w:rsidRPr="00A83BB4">
              <w:t>Personal Protective Equipment (PPE) which may include:</w:t>
            </w:r>
          </w:p>
          <w:p w:rsidR="00000000" w:rsidRPr="00A83BB4" w:rsidP="00A83BB4">
            <w:pPr>
              <w:pStyle w:val="ListBullet2"/>
            </w:pPr>
            <w:r w:rsidRPr="00A83BB4">
              <w:t>coats and aprons</w:t>
            </w:r>
          </w:p>
          <w:p w:rsidR="00000000" w:rsidRPr="00A83BB4" w:rsidP="00A83BB4">
            <w:pPr>
              <w:pStyle w:val="ListBullet2"/>
            </w:pPr>
            <w:r w:rsidRPr="00A83BB4">
              <w:t>ear plugs or muffs</w:t>
            </w:r>
          </w:p>
          <w:p w:rsidR="00000000" w:rsidRPr="00A83BB4" w:rsidP="00A83BB4">
            <w:pPr>
              <w:pStyle w:val="ListBullet2"/>
            </w:pPr>
            <w:r w:rsidRPr="00A83BB4">
              <w:t>eye and facial protection</w:t>
            </w:r>
          </w:p>
          <w:p w:rsidR="00000000" w:rsidRPr="00A83BB4" w:rsidP="00A83BB4">
            <w:pPr>
              <w:pStyle w:val="ListBullet2"/>
            </w:pPr>
            <w:r w:rsidRPr="00A83BB4">
              <w:t>head-wear</w:t>
            </w:r>
          </w:p>
          <w:p w:rsidR="00000000" w:rsidRPr="00A83BB4" w:rsidP="00A83BB4">
            <w:pPr>
              <w:pStyle w:val="ListBullet2"/>
            </w:pPr>
            <w:r w:rsidRPr="00A83BB4">
              <w:t>lifting assistance</w:t>
            </w:r>
          </w:p>
          <w:p w:rsidR="00000000" w:rsidRPr="00A83BB4" w:rsidP="00A83BB4">
            <w:pPr>
              <w:pStyle w:val="ListBullet2"/>
            </w:pPr>
            <w:r w:rsidRPr="00A83BB4">
              <w:t>mesh aprons</w:t>
            </w:r>
          </w:p>
          <w:p w:rsidR="00000000" w:rsidRPr="00A83BB4" w:rsidP="00A83BB4">
            <w:pPr>
              <w:pStyle w:val="ListBullet2"/>
            </w:pPr>
            <w:r w:rsidRPr="00A83BB4">
              <w:t>protective boot covers</w:t>
            </w:r>
          </w:p>
          <w:p w:rsidR="00000000" w:rsidRPr="00A83BB4" w:rsidP="00A83BB4">
            <w:pPr>
              <w:pStyle w:val="ListBullet2"/>
            </w:pPr>
            <w:r w:rsidRPr="00A83BB4">
              <w:t>protective hand and arm covering</w:t>
            </w:r>
          </w:p>
          <w:p w:rsidR="00000000" w:rsidRPr="00A83BB4" w:rsidP="00A83BB4">
            <w:pPr>
              <w:pStyle w:val="ListBullet2"/>
            </w:pPr>
            <w:r w:rsidRPr="00A83BB4">
              <w:t>protective head and hair covering</w:t>
            </w:r>
          </w:p>
          <w:p w:rsidR="00000000" w:rsidRPr="00A83BB4" w:rsidP="00A83BB4">
            <w:pPr>
              <w:pStyle w:val="ListBullet2"/>
            </w:pPr>
            <w:r w:rsidRPr="00A83BB4">
              <w:t>uniform</w:t>
            </w:r>
            <w:r w:rsidRPr="00A83BB4">
              <w:t>s</w:t>
            </w:r>
          </w:p>
          <w:p w:rsidR="00000000" w:rsidRPr="00A83BB4" w:rsidP="00A83BB4">
            <w:pPr>
              <w:pStyle w:val="ListBullet2"/>
            </w:pPr>
            <w:r w:rsidRPr="00A83BB4">
              <w:t>waterproof clothing</w:t>
            </w:r>
          </w:p>
          <w:p w:rsidR="00000000" w:rsidRPr="00A83BB4" w:rsidP="00A83BB4">
            <w:pPr>
              <w:pStyle w:val="ListBullet2"/>
            </w:pPr>
            <w:r w:rsidRPr="00A83BB4">
              <w:t>work, safety or waterproof footwear</w:t>
            </w:r>
          </w:p>
          <w:p w:rsidR="00000000" w:rsidP="00A83BB4">
            <w:pPr>
              <w:pStyle w:val="ListBullet"/>
              <w:rPr>
                <w:lang w:val="en-NZ"/>
              </w:rPr>
            </w:pPr>
            <w:r w:rsidRPr="00A83BB4">
              <w:t>requirements set out in standards and codes of practice.</w:t>
            </w:r>
          </w:p>
        </w:tc>
      </w:tr>
      <w:tr w:rsidTr="00222E8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BoldandItalics"/>
              </w:rPr>
              <w:t>Regulatory</w:t>
            </w:r>
            <w:r w:rsidRPr="00A83BB4">
              <w:t xml:space="preserve"> requirements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ListBullet"/>
            </w:pPr>
            <w:r w:rsidRPr="00A83BB4">
              <w:t>animal welfare</w:t>
            </w:r>
          </w:p>
          <w:p w:rsidR="00000000" w:rsidRPr="00A83BB4" w:rsidP="00A83BB4">
            <w:pPr>
              <w:pStyle w:val="ListBullet"/>
            </w:pPr>
            <w:r w:rsidRPr="00A83BB4">
              <w:t>commercial law including fair trading, trade practices</w:t>
            </w:r>
          </w:p>
          <w:p w:rsidR="00000000" w:rsidRPr="00A83BB4" w:rsidP="00A83BB4">
            <w:pPr>
              <w:pStyle w:val="ListBullet"/>
            </w:pPr>
            <w:r w:rsidRPr="00A83BB4">
              <w:t>consumer law</w:t>
            </w:r>
          </w:p>
          <w:p w:rsidR="00000000" w:rsidRPr="00A83BB4" w:rsidP="00A83BB4">
            <w:pPr>
              <w:pStyle w:val="ListBullet"/>
            </w:pPr>
            <w:r w:rsidRPr="00A83BB4">
              <w:t>corporate law, including registration, licensing, financial reporting</w:t>
            </w:r>
          </w:p>
          <w:p w:rsidR="00000000" w:rsidRPr="00A83BB4" w:rsidP="00A83BB4">
            <w:pPr>
              <w:pStyle w:val="ListBullet"/>
            </w:pPr>
            <w:r w:rsidRPr="00A83BB4">
              <w:t>environmental and waste management</w:t>
            </w:r>
          </w:p>
          <w:p w:rsidR="00000000" w:rsidRPr="00A83BB4" w:rsidP="00A83BB4">
            <w:pPr>
              <w:pStyle w:val="ListBullet"/>
            </w:pPr>
            <w:r w:rsidRPr="00A83BB4">
              <w:t>Equal Employment Opportunity (EEO), anti-discrimination and sexual harassment</w:t>
            </w:r>
          </w:p>
          <w:p w:rsidR="00000000" w:rsidRPr="00A83BB4" w:rsidP="00A83BB4">
            <w:pPr>
              <w:pStyle w:val="ListBullet"/>
            </w:pPr>
            <w:r w:rsidRPr="00A83BB4">
              <w:t>Export Control Act</w:t>
            </w:r>
          </w:p>
          <w:p w:rsidR="00000000" w:rsidRPr="00A83BB4" w:rsidP="00A83BB4">
            <w:pPr>
              <w:pStyle w:val="ListBullet"/>
            </w:pPr>
            <w:r w:rsidRPr="00A83BB4">
              <w:t>industrial awards, agreements</w:t>
            </w:r>
          </w:p>
          <w:p w:rsidR="00000000" w:rsidRPr="00A83BB4" w:rsidP="00A83BB4">
            <w:pPr>
              <w:pStyle w:val="ListBullet"/>
            </w:pPr>
            <w:r w:rsidRPr="00A83BB4">
              <w:t>relevant Australian Stan</w:t>
            </w:r>
            <w:r w:rsidRPr="00A83BB4">
              <w:t>dards</w:t>
            </w:r>
          </w:p>
          <w:p w:rsidR="00000000" w:rsidRPr="00A83BB4" w:rsidP="00A83BB4">
            <w:pPr>
              <w:pStyle w:val="ListBullet"/>
            </w:pPr>
            <w:r w:rsidRPr="00A83BB4">
              <w:t>relevant regulations</w:t>
            </w:r>
          </w:p>
          <w:p w:rsidR="00000000" w:rsidRPr="00A83BB4" w:rsidP="00A83BB4">
            <w:pPr>
              <w:pStyle w:val="ListBullet"/>
            </w:pPr>
            <w:r w:rsidRPr="00A83BB4">
              <w:t>state and territory regulations regarding meat processing</w:t>
            </w:r>
          </w:p>
          <w:p w:rsidR="00000000" w:rsidP="00A83BB4">
            <w:pPr>
              <w:pStyle w:val="ListBullet"/>
              <w:rPr>
                <w:lang w:val="en-NZ"/>
              </w:rPr>
            </w:pPr>
            <w:r w:rsidRPr="00A83BB4">
              <w:t>taxation.</w:t>
            </w:r>
          </w:p>
        </w:tc>
      </w:tr>
      <w:tr w:rsidTr="00222E8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BoldandItalics"/>
              </w:rPr>
              <w:t>Workplace requirements</w:t>
            </w:r>
            <w:r w:rsidRPr="00A83BB4">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ListBullet"/>
            </w:pPr>
            <w:r w:rsidRPr="00A83BB4">
              <w:t>enterprise ethical standards, values and obligations</w:t>
            </w:r>
          </w:p>
          <w:p w:rsidR="00000000" w:rsidRPr="00A83BB4" w:rsidP="00A83BB4">
            <w:pPr>
              <w:pStyle w:val="ListBullet"/>
            </w:pPr>
            <w:r w:rsidRPr="00A83BB4">
              <w:t>enterprise-specific procedures, policies and plans</w:t>
            </w:r>
          </w:p>
          <w:p w:rsidR="00000000" w:rsidRPr="00A83BB4" w:rsidP="00A83BB4">
            <w:pPr>
              <w:pStyle w:val="ListBullet"/>
            </w:pPr>
            <w:r w:rsidRPr="00A83BB4">
              <w:t>Standard Operating Procedures (SOPs)</w:t>
            </w:r>
          </w:p>
          <w:p w:rsidR="00000000" w:rsidP="00A83BB4">
            <w:pPr>
              <w:pStyle w:val="ListBullet"/>
              <w:rPr>
                <w:lang w:val="en-NZ"/>
              </w:rPr>
            </w:pPr>
            <w:r w:rsidRPr="00A83BB4">
              <w:t>work instructions.</w:t>
            </w:r>
          </w:p>
        </w:tc>
      </w:tr>
      <w:tr w:rsidTr="00222E8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BoldandItalics"/>
              </w:rPr>
              <w:t>Additives</w:t>
            </w:r>
            <w:r w:rsidRPr="00A83BB4">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ListBullet"/>
            </w:pPr>
            <w:r w:rsidRPr="00A83BB4">
              <w:t>alginates and calcium technology</w:t>
            </w:r>
          </w:p>
          <w:p w:rsidR="00000000" w:rsidRPr="00A83BB4" w:rsidP="00A83BB4">
            <w:pPr>
              <w:pStyle w:val="ListBullet"/>
            </w:pPr>
            <w:r w:rsidRPr="00A83BB4">
              <w:t>binding agents</w:t>
            </w:r>
          </w:p>
          <w:p w:rsidR="00000000" w:rsidRPr="00A83BB4" w:rsidP="00A83BB4">
            <w:pPr>
              <w:pStyle w:val="ListBullet"/>
            </w:pPr>
            <w:r w:rsidRPr="00A83BB4">
              <w:t>protein additives (meat and non meat).</w:t>
            </w:r>
          </w:p>
        </w:tc>
      </w:tr>
    </w:tbl>
    <w:p w:rsidR="00222E81" w:rsidP="00A83BB4">
      <w:pPr>
        <w:pStyle w:val="BodyText"/>
      </w:pPr>
    </w:p>
    <w:p w:rsidR="00222E81" w:rsidP="00A83BB4">
      <w:pPr>
        <w:pStyle w:val="BodyText"/>
      </w:pPr>
    </w:p>
    <w:p w:rsidR="00000000" w:rsidRPr="00A83BB4" w:rsidP="00A83BB4">
      <w:pPr>
        <w:pStyle w:val="Heading1"/>
      </w:pPr>
      <w:bookmarkStart w:id="12" w:name="O_336713"/>
      <w:bookmarkEnd w:id="12"/>
      <w:r w:rsidRPr="00A83BB4">
        <w:t>Unit Sector(s)</w:t>
      </w:r>
    </w:p>
    <w:tbl>
      <w:tblPr>
        <w:tblW w:w="0" w:type="auto"/>
        <w:tblLayout w:type="fixed"/>
        <w:tblCellMar>
          <w:left w:w="62" w:type="dxa"/>
          <w:right w:w="62" w:type="dxa"/>
        </w:tblCellMar>
        <w:tblLook w:val="0000"/>
      </w:tblPr>
      <w:tblGrid>
        <w:gridCol w:w="2654"/>
        <w:gridCol w:w="5868"/>
      </w:tblGrid>
      <w:tr w:rsidTr="00222E8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BodyText"/>
            </w:pPr>
          </w:p>
        </w:tc>
      </w:tr>
    </w:tbl>
    <w:p w:rsidR="00222E81" w:rsidP="00A83BB4">
      <w:pPr>
        <w:pStyle w:val="BodyText"/>
      </w:pPr>
    </w:p>
    <w:p w:rsidR="00222E81" w:rsidP="00A83BB4">
      <w:pPr>
        <w:pStyle w:val="BodyText"/>
      </w:pPr>
    </w:p>
    <w:p w:rsidR="00000000" w:rsidRPr="00A83BB4" w:rsidP="00A83BB4">
      <w:pPr>
        <w:pStyle w:val="Heading1"/>
      </w:pPr>
      <w:bookmarkStart w:id="13" w:name="O_336702"/>
      <w:bookmarkEnd w:id="13"/>
      <w:r w:rsidRPr="00A83BB4">
        <w:t>Co-requisite units</w:t>
      </w:r>
    </w:p>
    <w:tbl>
      <w:tblPr>
        <w:tblW w:w="0" w:type="auto"/>
        <w:tblLayout w:type="fixed"/>
        <w:tblCellMar>
          <w:left w:w="62" w:type="dxa"/>
          <w:right w:w="62" w:type="dxa"/>
        </w:tblCellMar>
        <w:tblLook w:val="0000"/>
      </w:tblPr>
      <w:tblGrid>
        <w:gridCol w:w="2641"/>
        <w:gridCol w:w="1322"/>
        <w:gridCol w:w="4559"/>
      </w:tblGrid>
      <w:tr w:rsidTr="00222E8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p>
        </w:tc>
      </w:tr>
      <w:tr w:rsidTr="00222E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p>
        </w:tc>
      </w:tr>
      <w:tr w:rsidTr="00222E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BodyText"/>
            </w:pPr>
          </w:p>
        </w:tc>
      </w:tr>
    </w:tbl>
    <w:p w:rsidR="00222E81" w:rsidP="00A83BB4">
      <w:pPr>
        <w:pStyle w:val="BodyText"/>
      </w:pPr>
    </w:p>
    <w:p w:rsidR="00222E81" w:rsidP="00A83BB4">
      <w:pPr>
        <w:pStyle w:val="BodyText"/>
      </w:pPr>
    </w:p>
    <w:p w:rsidR="00000000" w:rsidRPr="00A83BB4" w:rsidP="00A83BB4">
      <w:pPr>
        <w:pStyle w:val="Heading1"/>
      </w:pPr>
      <w:bookmarkStart w:id="14" w:name="O_336701"/>
      <w:bookmarkEnd w:id="14"/>
      <w:r w:rsidRPr="00A83BB4">
        <w:t>Competency field</w:t>
      </w:r>
    </w:p>
    <w:tbl>
      <w:tblPr>
        <w:tblW w:w="0" w:type="auto"/>
        <w:tblLayout w:type="fixed"/>
        <w:tblCellMar>
          <w:left w:w="62" w:type="dxa"/>
          <w:right w:w="62" w:type="dxa"/>
        </w:tblCellMar>
        <w:tblLook w:val="0000"/>
      </w:tblPr>
      <w:tblGrid>
        <w:gridCol w:w="2784"/>
        <w:gridCol w:w="5738"/>
      </w:tblGrid>
      <w:tr w:rsidTr="00222E8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4">
            <w:pPr>
              <w:pStyle w:val="BodyText"/>
              <w:rPr>
                <w:lang w:val="en-NZ"/>
              </w:rPr>
            </w:pPr>
            <w:r w:rsidRPr="00A83BB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4" w:rsidP="00A83BB4">
            <w:pPr>
              <w:pStyle w:val="BodyText"/>
            </w:pPr>
          </w:p>
        </w:tc>
      </w:tr>
    </w:tbl>
    <w:p w:rsidR="00222E81" w:rsidP="00A83BB4">
      <w:pPr>
        <w:pStyle w:val="BodyText"/>
      </w:pPr>
    </w:p>
    <w:p w:rsidR="00222E81" w:rsidP="00A83BB4">
      <w:pPr>
        <w:pStyle w:val="BodyText"/>
      </w:pPr>
    </w:p>
    <w:p w:rsidR="00000000" w:rsidRPr="00A83BB4" w:rsidP="00A83BB4"/>
    <w:sectPr w:rsidSect="00A83B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B4" w:rsidRPr="00222E81" w:rsidP="00222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E81" w:rsidP="00A83B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22E81" w:rsidP="00A83BB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222E81" w:rsidP="00A83B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B4" w:rsidRPr="00222E81" w:rsidP="00222E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E81" w:rsidRPr="002D2AF8" w:rsidP="00A83BB4">
    <w:pPr>
      <w:pStyle w:val="Header"/>
      <w:framePr w:wrap="around"/>
    </w:pPr>
    <w:r>
      <w:fldChar w:fldCharType="begin"/>
    </w:r>
    <w:r>
      <w:instrText xml:space="preserve"> TITLE   \* MERGEFORMAT </w:instrText>
    </w:r>
    <w:r>
      <w:fldChar w:fldCharType="separate"/>
    </w:r>
    <w:r>
      <w:t>MTMPSR5604C Manage new product/process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222E81" w:rsidP="00A83B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1272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A40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C454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B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BB4"/>
    <w:pPr>
      <w:spacing w:before="360" w:after="60"/>
      <w:outlineLvl w:val="0"/>
    </w:pPr>
    <w:rPr>
      <w:sz w:val="32"/>
    </w:rPr>
  </w:style>
  <w:style w:type="paragraph" w:styleId="Heading2">
    <w:name w:val="heading 2"/>
    <w:basedOn w:val="HeadingBase"/>
    <w:next w:val="BodyText"/>
    <w:link w:val="Heading2Char"/>
    <w:qFormat/>
    <w:rsid w:val="00A83BB4"/>
    <w:pPr>
      <w:keepLines/>
      <w:spacing w:before="240" w:after="120"/>
      <w:outlineLvl w:val="1"/>
    </w:pPr>
    <w:rPr>
      <w:sz w:val="28"/>
      <w:szCs w:val="40"/>
    </w:rPr>
  </w:style>
  <w:style w:type="paragraph" w:styleId="Heading3">
    <w:name w:val="heading 3"/>
    <w:basedOn w:val="HeadingBase"/>
    <w:next w:val="BodyText"/>
    <w:link w:val="Heading3Char"/>
    <w:qFormat/>
    <w:rsid w:val="00A83BB4"/>
    <w:pPr>
      <w:spacing w:before="180" w:after="120"/>
      <w:outlineLvl w:val="2"/>
    </w:pPr>
    <w:rPr>
      <w:spacing w:val="-10"/>
      <w:kern w:val="32"/>
    </w:rPr>
  </w:style>
  <w:style w:type="paragraph" w:styleId="Heading4">
    <w:name w:val="heading 4"/>
    <w:basedOn w:val="HeadingBase"/>
    <w:next w:val="BodyText"/>
    <w:link w:val="Heading4Char"/>
    <w:qFormat/>
    <w:rsid w:val="00A83BB4"/>
    <w:pPr>
      <w:spacing w:before="160" w:after="120"/>
      <w:outlineLvl w:val="3"/>
    </w:pPr>
    <w:rPr>
      <w:sz w:val="22"/>
    </w:rPr>
  </w:style>
  <w:style w:type="paragraph" w:styleId="Heading5">
    <w:name w:val="heading 5"/>
    <w:basedOn w:val="HeadingBase"/>
    <w:next w:val="Normal"/>
    <w:link w:val="Heading5Char"/>
    <w:qFormat/>
    <w:rsid w:val="00A83BB4"/>
    <w:pPr>
      <w:spacing w:before="80"/>
      <w:outlineLvl w:val="4"/>
    </w:pPr>
    <w:rPr>
      <w:color w:val="918585"/>
      <w:sz w:val="20"/>
    </w:rPr>
  </w:style>
  <w:style w:type="paragraph" w:styleId="Heading6">
    <w:name w:val="heading 6"/>
    <w:basedOn w:val="HeadingBase"/>
    <w:next w:val="Normal"/>
    <w:link w:val="Heading6Char"/>
    <w:qFormat/>
    <w:rsid w:val="00A83BB4"/>
    <w:pPr>
      <w:spacing w:before="60"/>
      <w:outlineLvl w:val="5"/>
    </w:pPr>
    <w:rPr>
      <w:color w:val="918585"/>
      <w:sz w:val="20"/>
    </w:rPr>
  </w:style>
  <w:style w:type="paragraph" w:styleId="Heading7">
    <w:name w:val="heading 7"/>
    <w:basedOn w:val="Normal"/>
    <w:next w:val="Normal"/>
    <w:link w:val="Heading7Char"/>
    <w:qFormat/>
    <w:rsid w:val="00A83BB4"/>
    <w:pPr>
      <w:ind w:left="720"/>
      <w:outlineLvl w:val="6"/>
    </w:pPr>
    <w:rPr>
      <w:i/>
    </w:rPr>
  </w:style>
  <w:style w:type="paragraph" w:styleId="Heading8">
    <w:name w:val="heading 8"/>
    <w:basedOn w:val="Normal"/>
    <w:next w:val="Normal"/>
    <w:link w:val="Heading8Char"/>
    <w:qFormat/>
    <w:rsid w:val="00A83BB4"/>
    <w:pPr>
      <w:ind w:left="720"/>
      <w:outlineLvl w:val="7"/>
    </w:pPr>
    <w:rPr>
      <w:i/>
    </w:rPr>
  </w:style>
  <w:style w:type="paragraph" w:styleId="Heading9">
    <w:name w:val="heading 9"/>
    <w:basedOn w:val="Normal"/>
    <w:next w:val="Normal"/>
    <w:link w:val="Heading9Char"/>
    <w:qFormat/>
    <w:rsid w:val="00A83BB4"/>
    <w:pPr>
      <w:ind w:left="720"/>
      <w:outlineLvl w:val="8"/>
    </w:pPr>
    <w:rPr>
      <w:i/>
    </w:rPr>
  </w:style>
  <w:style w:type="character" w:default="1" w:styleId="DefaultParagraphFont">
    <w:name w:val="Default Paragraph Font"/>
    <w:uiPriority w:val="1"/>
    <w:unhideWhenUsed/>
    <w:rsid w:val="00A83B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BB4"/>
  </w:style>
  <w:style w:type="character" w:customStyle="1" w:styleId="Heading1Char">
    <w:name w:val="Heading 1 Char"/>
    <w:basedOn w:val="DefaultParagraphFont"/>
    <w:link w:val="Heading1"/>
    <w:rsid w:val="00A83BB4"/>
    <w:rPr>
      <w:rFonts w:ascii="Times New Roman" w:eastAsia="Times New Roman" w:hAnsi="Times New Roman" w:cs="Times New Roman"/>
      <w:b/>
      <w:sz w:val="32"/>
      <w:szCs w:val="20"/>
      <w:lang w:eastAsia="en-US"/>
    </w:rPr>
  </w:style>
  <w:style w:type="paragraph" w:styleId="BodyText">
    <w:name w:val="Body Text"/>
    <w:basedOn w:val="Normal"/>
    <w:link w:val="BodyTextChar"/>
    <w:rsid w:val="00A83B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3BB4"/>
    <w:rPr>
      <w:rFonts w:ascii="Times New Roman" w:eastAsia="Times New Roman" w:hAnsi="Times New Roman" w:cs="Times New Roman"/>
      <w:sz w:val="24"/>
      <w:lang w:eastAsia="en-US"/>
    </w:rPr>
  </w:style>
  <w:style w:type="paragraph" w:styleId="List">
    <w:name w:val="List"/>
    <w:basedOn w:val="BodyText"/>
    <w:next w:val="BodyText"/>
    <w:rsid w:val="00A83BB4"/>
    <w:pPr>
      <w:tabs>
        <w:tab w:val="left" w:pos="340"/>
      </w:tabs>
      <w:spacing w:before="60" w:after="60"/>
      <w:ind w:left="340" w:hanging="340"/>
    </w:pPr>
  </w:style>
  <w:style w:type="paragraph" w:styleId="ListBullet">
    <w:name w:val="List Bullet"/>
    <w:basedOn w:val="List"/>
    <w:rsid w:val="00A83BB4"/>
    <w:pPr>
      <w:numPr>
        <w:numId w:val="13"/>
      </w:numPr>
      <w:tabs>
        <w:tab w:val="clear" w:pos="340"/>
      </w:tabs>
      <w:spacing w:before="40" w:after="40"/>
    </w:pPr>
  </w:style>
  <w:style w:type="character" w:customStyle="1" w:styleId="SpecialBold">
    <w:name w:val="Special Bold"/>
    <w:basedOn w:val="DefaultParagraphFont"/>
    <w:rsid w:val="00A83BB4"/>
    <w:rPr>
      <w:b/>
      <w:spacing w:val="0"/>
    </w:rPr>
  </w:style>
  <w:style w:type="paragraph" w:styleId="ListBullet2">
    <w:name w:val="List Bullet 2"/>
    <w:basedOn w:val="List2"/>
    <w:rsid w:val="00A83BB4"/>
    <w:pPr>
      <w:numPr>
        <w:numId w:val="14"/>
      </w:numPr>
      <w:tabs>
        <w:tab w:val="clear" w:pos="680"/>
      </w:tabs>
    </w:pPr>
  </w:style>
  <w:style w:type="paragraph" w:customStyle="1" w:styleId="SuperHeading">
    <w:name w:val="SuperHeading"/>
    <w:basedOn w:val="Normal"/>
    <w:rsid w:val="00A83BB4"/>
    <w:pPr>
      <w:spacing w:before="240" w:after="120"/>
      <w:outlineLvl w:val="0"/>
    </w:pPr>
    <w:rPr>
      <w:rFonts w:ascii="Times New Roman" w:hAnsi="Times New Roman"/>
      <w:b/>
      <w:sz w:val="32"/>
    </w:rPr>
  </w:style>
  <w:style w:type="paragraph" w:customStyle="1" w:styleId="AllowPageBreak">
    <w:name w:val="AllowPageBreak"/>
    <w:rsid w:val="00A83B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3BB4"/>
    <w:pPr>
      <w:tabs>
        <w:tab w:val="left" w:pos="680"/>
      </w:tabs>
      <w:spacing w:before="60" w:after="60"/>
      <w:ind w:left="680" w:hanging="340"/>
    </w:pPr>
  </w:style>
  <w:style w:type="character" w:customStyle="1" w:styleId="Underline">
    <w:name w:val="Underline"/>
    <w:basedOn w:val="DefaultParagraphFont"/>
    <w:qFormat/>
    <w:rsid w:val="00A83BB4"/>
    <w:rPr>
      <w:u w:val="single"/>
    </w:rPr>
  </w:style>
  <w:style w:type="character" w:customStyle="1" w:styleId="BoldandItalics">
    <w:name w:val="Bold and Italics"/>
    <w:qFormat/>
    <w:rsid w:val="00A83BB4"/>
    <w:rPr>
      <w:b/>
      <w:i/>
      <w:u w:val="none"/>
    </w:rPr>
  </w:style>
  <w:style w:type="character" w:customStyle="1" w:styleId="Heading2Char">
    <w:name w:val="Heading 2 Char"/>
    <w:basedOn w:val="DefaultParagraphFont"/>
    <w:link w:val="Heading2"/>
    <w:rsid w:val="00A83B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B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B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B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B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B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B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BB4"/>
    <w:rPr>
      <w:rFonts w:ascii="Courier New" w:eastAsia="Times New Roman" w:hAnsi="Courier New" w:cs="Times New Roman"/>
      <w:i/>
      <w:szCs w:val="20"/>
      <w:lang w:eastAsia="en-US"/>
    </w:rPr>
  </w:style>
  <w:style w:type="paragraph" w:customStyle="1" w:styleId="HeadingBase">
    <w:name w:val="Heading Base"/>
    <w:rsid w:val="00A83B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BB4"/>
    <w:pPr>
      <w:tabs>
        <w:tab w:val="right" w:leader="dot" w:pos="9072"/>
      </w:tabs>
      <w:ind w:left="567"/>
    </w:pPr>
    <w:rPr>
      <w:szCs w:val="22"/>
    </w:rPr>
  </w:style>
  <w:style w:type="paragraph" w:customStyle="1" w:styleId="TOCBase">
    <w:name w:val="TOC Base"/>
    <w:rsid w:val="00A83B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BB4"/>
    <w:pPr>
      <w:tabs>
        <w:tab w:val="right" w:leader="dot" w:pos="9072"/>
      </w:tabs>
      <w:spacing w:before="40" w:after="40"/>
      <w:ind w:left="284"/>
    </w:pPr>
    <w:rPr>
      <w:rFonts w:ascii="Times New Roman" w:hAnsi="Times New Roman"/>
    </w:rPr>
  </w:style>
  <w:style w:type="paragraph" w:styleId="TOC1">
    <w:name w:val="toc 1"/>
    <w:basedOn w:val="TOCBase"/>
    <w:next w:val="Normal"/>
    <w:rsid w:val="00A83B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B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BB4"/>
    <w:rPr>
      <w:rFonts w:ascii="Times New Roman" w:eastAsia="Times New Roman" w:hAnsi="Times New Roman" w:cs="Times New Roman"/>
      <w:sz w:val="16"/>
      <w:lang w:eastAsia="en-US"/>
    </w:rPr>
  </w:style>
  <w:style w:type="paragraph" w:styleId="Title">
    <w:name w:val="Title"/>
    <w:basedOn w:val="HeadingBase"/>
    <w:link w:val="TitleChar"/>
    <w:qFormat/>
    <w:rsid w:val="00A83BB4"/>
    <w:pPr>
      <w:spacing w:before="5040"/>
      <w:jc w:val="center"/>
    </w:pPr>
    <w:rPr>
      <w:sz w:val="48"/>
      <w:szCs w:val="72"/>
      <w:lang w:val="en-US"/>
    </w:rPr>
  </w:style>
  <w:style w:type="character" w:customStyle="1" w:styleId="TitleChar">
    <w:name w:val="Title Char"/>
    <w:basedOn w:val="DefaultParagraphFont"/>
    <w:link w:val="Title"/>
    <w:rsid w:val="00A83B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BB4"/>
    <w:pPr>
      <w:tabs>
        <w:tab w:val="left" w:pos="3600"/>
        <w:tab w:val="left" w:pos="3958"/>
      </w:tabs>
    </w:pPr>
  </w:style>
  <w:style w:type="paragraph" w:customStyle="1" w:styleId="Note">
    <w:name w:val="Note"/>
    <w:basedOn w:val="BodyText"/>
    <w:rsid w:val="00A83B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BB4"/>
    <w:pPr>
      <w:framePr w:wrap="auto" w:hAnchor="text" w:y="6049"/>
    </w:pPr>
    <w:rPr>
      <w:color w:val="000000"/>
      <w:sz w:val="40"/>
    </w:rPr>
  </w:style>
  <w:style w:type="paragraph" w:customStyle="1" w:styleId="TOCTitle">
    <w:name w:val="TOCTitle"/>
    <w:basedOn w:val="Heading1"/>
    <w:rsid w:val="00A83BB4"/>
    <w:pPr>
      <w:spacing w:after="240"/>
      <w:jc w:val="center"/>
      <w:outlineLvl w:val="9"/>
    </w:pPr>
    <w:rPr>
      <w:caps/>
    </w:rPr>
  </w:style>
  <w:style w:type="paragraph" w:customStyle="1" w:styleId="Version">
    <w:name w:val="Version"/>
    <w:rsid w:val="00A83B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BB4"/>
    <w:pPr>
      <w:keepNext w:val="0"/>
      <w:tabs>
        <w:tab w:val="right" w:pos="4176"/>
      </w:tabs>
      <w:ind w:left="198" w:hanging="198"/>
    </w:pPr>
    <w:rPr>
      <w:rFonts w:ascii="Garamond" w:hAnsi="Garamond"/>
    </w:rPr>
  </w:style>
  <w:style w:type="paragraph" w:styleId="IndexHeading">
    <w:name w:val="index heading"/>
    <w:basedOn w:val="Normal"/>
    <w:next w:val="Index1"/>
    <w:semiHidden/>
    <w:rsid w:val="00A83BB4"/>
    <w:pPr>
      <w:spacing w:before="120" w:after="120"/>
    </w:pPr>
    <w:rPr>
      <w:rFonts w:ascii="Arial" w:hAnsi="Arial"/>
      <w:b/>
      <w:color w:val="918585"/>
      <w:sz w:val="24"/>
    </w:rPr>
  </w:style>
  <w:style w:type="paragraph" w:styleId="Header">
    <w:name w:val="header"/>
    <w:basedOn w:val="Normal"/>
    <w:link w:val="HeaderChar"/>
    <w:rsid w:val="00A83B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BB4"/>
    <w:rPr>
      <w:rFonts w:ascii="Times New Roman" w:eastAsia="Times New Roman" w:hAnsi="Times New Roman" w:cs="Times New Roman"/>
      <w:sz w:val="16"/>
      <w:szCs w:val="20"/>
      <w:lang w:val="en-GB" w:eastAsia="en-US"/>
    </w:rPr>
  </w:style>
  <w:style w:type="paragraph" w:customStyle="1" w:styleId="Chapter">
    <w:name w:val="Chapter"/>
    <w:basedOn w:val="Normal"/>
    <w:rsid w:val="00A83BB4"/>
    <w:pPr>
      <w:spacing w:before="240"/>
    </w:pPr>
    <w:rPr>
      <w:rFonts w:ascii="Times New Roman" w:hAnsi="Times New Roman"/>
      <w:smallCaps/>
      <w:spacing w:val="80"/>
      <w:sz w:val="28"/>
    </w:rPr>
  </w:style>
  <w:style w:type="paragraph" w:customStyle="1" w:styleId="InChapter">
    <w:name w:val="InChapter"/>
    <w:basedOn w:val="Heading3"/>
    <w:rsid w:val="00A83BB4"/>
    <w:pPr>
      <w:spacing w:after="240"/>
      <w:outlineLvl w:val="9"/>
    </w:pPr>
    <w:rPr>
      <w:noProof/>
    </w:rPr>
  </w:style>
  <w:style w:type="paragraph" w:styleId="Index2">
    <w:name w:val="index 2"/>
    <w:basedOn w:val="Normal"/>
    <w:next w:val="Normal"/>
    <w:semiHidden/>
    <w:rsid w:val="00A83BB4"/>
    <w:pPr>
      <w:tabs>
        <w:tab w:val="right" w:pos="4176"/>
      </w:tabs>
      <w:ind w:left="568" w:hanging="284"/>
    </w:pPr>
    <w:rPr>
      <w:rFonts w:ascii="Garamond" w:hAnsi="Garamond"/>
    </w:rPr>
  </w:style>
  <w:style w:type="paragraph" w:customStyle="1" w:styleId="Byline">
    <w:name w:val="Byline"/>
    <w:rsid w:val="00A83B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BB4"/>
    <w:pPr>
      <w:tabs>
        <w:tab w:val="clear" w:pos="3600"/>
        <w:tab w:val="clear" w:pos="3958"/>
      </w:tabs>
      <w:jc w:val="right"/>
    </w:pPr>
  </w:style>
  <w:style w:type="character" w:styleId="Emphasis">
    <w:name w:val="Emphasis"/>
    <w:basedOn w:val="DefaultParagraphFont"/>
    <w:qFormat/>
    <w:rsid w:val="00A83BB4"/>
    <w:rPr>
      <w:i/>
    </w:rPr>
  </w:style>
  <w:style w:type="paragraph" w:styleId="Caption">
    <w:name w:val="caption"/>
    <w:basedOn w:val="BodyText"/>
    <w:next w:val="Normal"/>
    <w:qFormat/>
    <w:rsid w:val="00A83BB4"/>
    <w:pPr>
      <w:framePr w:w="2268" w:hSpace="181" w:vSpace="181" w:wrap="around" w:vAnchor="text" w:hAnchor="page" w:x="1135" w:y="285" w:anchorLock="1"/>
    </w:pPr>
    <w:rPr>
      <w:i/>
    </w:rPr>
  </w:style>
  <w:style w:type="paragraph" w:customStyle="1" w:styleId="MiniTOCTitle">
    <w:name w:val="MiniTOCTitle"/>
    <w:basedOn w:val="Heading4"/>
    <w:rsid w:val="00A83BB4"/>
    <w:pPr>
      <w:spacing w:before="240"/>
      <w:outlineLvl w:val="9"/>
    </w:pPr>
    <w:rPr>
      <w:noProof/>
      <w:sz w:val="24"/>
    </w:rPr>
  </w:style>
  <w:style w:type="paragraph" w:customStyle="1" w:styleId="MiniTOCItem">
    <w:name w:val="MiniTOCItem"/>
    <w:basedOn w:val="ListBullet"/>
    <w:rsid w:val="00A83BB4"/>
    <w:pPr>
      <w:numPr>
        <w:numId w:val="0"/>
      </w:numPr>
      <w:tabs>
        <w:tab w:val="right" w:leader="dot" w:pos="6521"/>
      </w:tabs>
      <w:spacing w:before="0" w:after="0"/>
    </w:pPr>
  </w:style>
  <w:style w:type="paragraph" w:customStyle="1" w:styleId="TOFTitle">
    <w:name w:val="TOFTitle"/>
    <w:basedOn w:val="TOCTitle"/>
    <w:rsid w:val="00A83BB4"/>
  </w:style>
  <w:style w:type="paragraph" w:styleId="TableofFigures">
    <w:name w:val="table of figures"/>
    <w:basedOn w:val="Normal"/>
    <w:next w:val="Normal"/>
    <w:semiHidden/>
    <w:rsid w:val="00A83BB4"/>
    <w:pPr>
      <w:tabs>
        <w:tab w:val="right" w:leader="dot" w:pos="9072"/>
      </w:tabs>
      <w:ind w:left="970" w:hanging="403"/>
    </w:pPr>
    <w:rPr>
      <w:rFonts w:ascii="Times New Roman" w:hAnsi="Times New Roman"/>
      <w:b/>
    </w:rPr>
  </w:style>
  <w:style w:type="paragraph" w:styleId="ListNumber">
    <w:name w:val="List Number"/>
    <w:basedOn w:val="List"/>
    <w:rsid w:val="00A83BB4"/>
    <w:pPr>
      <w:numPr>
        <w:numId w:val="11"/>
      </w:numPr>
    </w:pPr>
  </w:style>
  <w:style w:type="character" w:customStyle="1" w:styleId="WingdingSymbols">
    <w:name w:val="Wingding Symbols"/>
    <w:rsid w:val="00A83BB4"/>
    <w:rPr>
      <w:rFonts w:ascii="Wingdings" w:hAnsi="Wingdings"/>
    </w:rPr>
  </w:style>
  <w:style w:type="paragraph" w:customStyle="1" w:styleId="TableHeading">
    <w:name w:val="Table Heading"/>
    <w:basedOn w:val="HeadingBase"/>
    <w:rsid w:val="00A83BB4"/>
    <w:pPr>
      <w:keepLines/>
      <w:pBdr>
        <w:bottom w:val="single" w:sz="6" w:space="1" w:color="918585"/>
      </w:pBdr>
      <w:spacing w:before="240"/>
    </w:pPr>
  </w:style>
  <w:style w:type="character" w:customStyle="1" w:styleId="HotSpot">
    <w:name w:val="HotSpot"/>
    <w:rsid w:val="00A83BB4"/>
    <w:rPr>
      <w:color w:val="0033CC"/>
      <w:u w:val="none"/>
    </w:rPr>
  </w:style>
  <w:style w:type="paragraph" w:customStyle="1" w:styleId="BodyTextRight">
    <w:name w:val="Body Text Right"/>
    <w:basedOn w:val="BodyText"/>
    <w:rsid w:val="00A83BB4"/>
    <w:pPr>
      <w:spacing w:before="0" w:after="0"/>
      <w:jc w:val="right"/>
    </w:pPr>
  </w:style>
  <w:style w:type="paragraph" w:styleId="Index3">
    <w:name w:val="index 3"/>
    <w:basedOn w:val="ListNumber2"/>
    <w:next w:val="Normal"/>
    <w:semiHidden/>
    <w:rsid w:val="00A83BB4"/>
    <w:pPr>
      <w:numPr>
        <w:numId w:val="0"/>
      </w:numPr>
      <w:tabs>
        <w:tab w:val="right" w:leader="dot" w:pos="4176"/>
      </w:tabs>
    </w:pPr>
  </w:style>
  <w:style w:type="paragraph" w:styleId="ListNumber2">
    <w:name w:val="List Number 2"/>
    <w:basedOn w:val="List2"/>
    <w:rsid w:val="00A83BB4"/>
    <w:pPr>
      <w:numPr>
        <w:numId w:val="10"/>
      </w:numPr>
      <w:tabs>
        <w:tab w:val="clear" w:pos="1060"/>
      </w:tabs>
    </w:pPr>
  </w:style>
  <w:style w:type="paragraph" w:customStyle="1" w:styleId="MarginNote">
    <w:name w:val="Margin Note"/>
    <w:basedOn w:val="BodyText"/>
    <w:rsid w:val="00A83B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B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B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BB4"/>
    <w:rPr>
      <w:sz w:val="32"/>
    </w:rPr>
  </w:style>
  <w:style w:type="paragraph" w:customStyle="1" w:styleId="HeadingProcedure">
    <w:name w:val="Heading Procedure"/>
    <w:basedOn w:val="HeadingBase"/>
    <w:next w:val="Normal"/>
    <w:rsid w:val="00A83BB4"/>
    <w:pPr>
      <w:tabs>
        <w:tab w:val="left" w:pos="0"/>
      </w:tabs>
      <w:spacing w:before="120" w:after="60"/>
    </w:pPr>
    <w:rPr>
      <w:i/>
      <w:color w:val="918585"/>
      <w:sz w:val="22"/>
    </w:rPr>
  </w:style>
  <w:style w:type="paragraph" w:customStyle="1" w:styleId="TableBodyText">
    <w:name w:val="Table Body Text"/>
    <w:basedOn w:val="BodyText"/>
    <w:rsid w:val="00A83BB4"/>
    <w:pPr>
      <w:spacing w:before="60" w:after="60"/>
    </w:pPr>
  </w:style>
  <w:style w:type="paragraph" w:styleId="ListContinue">
    <w:name w:val="List Continue"/>
    <w:basedOn w:val="List"/>
    <w:rsid w:val="00A83BB4"/>
    <w:pPr>
      <w:ind w:firstLine="0"/>
    </w:pPr>
  </w:style>
  <w:style w:type="paragraph" w:customStyle="1" w:styleId="ListNote">
    <w:name w:val="List Note"/>
    <w:basedOn w:val="List"/>
    <w:rsid w:val="00A83BB4"/>
    <w:pPr>
      <w:pBdr>
        <w:top w:val="single" w:sz="6" w:space="2" w:color="918585"/>
        <w:bottom w:val="single" w:sz="6" w:space="2" w:color="918585"/>
      </w:pBdr>
      <w:tabs>
        <w:tab w:val="left" w:pos="1021"/>
      </w:tabs>
      <w:ind w:firstLine="0"/>
    </w:pPr>
  </w:style>
  <w:style w:type="paragraph" w:customStyle="1" w:styleId="Warning">
    <w:name w:val="Warning"/>
    <w:basedOn w:val="BodyText"/>
    <w:rsid w:val="00A83BB4"/>
    <w:pPr>
      <w:shd w:val="clear" w:color="auto" w:fill="D9D9D9"/>
      <w:tabs>
        <w:tab w:val="left" w:pos="992"/>
      </w:tabs>
      <w:ind w:left="119" w:right="119"/>
    </w:pPr>
    <w:rPr>
      <w:sz w:val="20"/>
    </w:rPr>
  </w:style>
  <w:style w:type="paragraph" w:customStyle="1" w:styleId="MarginIcons">
    <w:name w:val="Margin Icons"/>
    <w:basedOn w:val="BodyText"/>
    <w:rsid w:val="00A83B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BB4"/>
    <w:rPr>
      <w:rFonts w:ascii="Courier New" w:hAnsi="Courier New"/>
    </w:rPr>
  </w:style>
  <w:style w:type="paragraph" w:customStyle="1" w:styleId="NoteBullet">
    <w:name w:val="Note Bullet"/>
    <w:basedOn w:val="Note"/>
    <w:rsid w:val="00A83BB4"/>
    <w:pPr>
      <w:tabs>
        <w:tab w:val="clear" w:pos="680"/>
      </w:tabs>
      <w:spacing w:before="60" w:after="60"/>
    </w:pPr>
  </w:style>
  <w:style w:type="paragraph" w:customStyle="1" w:styleId="SubHeading2">
    <w:name w:val="SubHeading2"/>
    <w:basedOn w:val="HeadingBase"/>
    <w:rsid w:val="00A83BB4"/>
    <w:pPr>
      <w:spacing w:before="240" w:after="60"/>
    </w:pPr>
    <w:rPr>
      <w:sz w:val="20"/>
    </w:rPr>
  </w:style>
  <w:style w:type="paragraph" w:customStyle="1" w:styleId="SubHeading1">
    <w:name w:val="SubHeading1"/>
    <w:basedOn w:val="HeadingBase"/>
    <w:rsid w:val="00A83BB4"/>
    <w:pPr>
      <w:spacing w:before="240" w:after="60"/>
    </w:pPr>
    <w:rPr>
      <w:color w:val="918585"/>
      <w:sz w:val="22"/>
    </w:rPr>
  </w:style>
  <w:style w:type="paragraph" w:customStyle="1" w:styleId="SideHeading">
    <w:name w:val="Side Heading"/>
    <w:basedOn w:val="HeadingBase"/>
    <w:rsid w:val="00A83B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BB4"/>
    <w:pPr>
      <w:numPr>
        <w:numId w:val="12"/>
      </w:numPr>
    </w:pPr>
  </w:style>
  <w:style w:type="paragraph" w:styleId="PlainText">
    <w:name w:val="Plain Text"/>
    <w:basedOn w:val="Normal"/>
    <w:link w:val="PlainTextChar"/>
    <w:rsid w:val="00A83BB4"/>
    <w:rPr>
      <w:sz w:val="20"/>
    </w:rPr>
  </w:style>
  <w:style w:type="character" w:customStyle="1" w:styleId="PlainTextChar">
    <w:name w:val="Plain Text Char"/>
    <w:basedOn w:val="DefaultParagraphFont"/>
    <w:link w:val="PlainText"/>
    <w:rsid w:val="00A83BB4"/>
    <w:rPr>
      <w:rFonts w:ascii="Courier New" w:eastAsia="Times New Roman" w:hAnsi="Courier New" w:cs="Times New Roman"/>
      <w:sz w:val="20"/>
      <w:szCs w:val="20"/>
      <w:lang w:eastAsia="en-US"/>
    </w:rPr>
  </w:style>
  <w:style w:type="character" w:customStyle="1" w:styleId="MenuOption">
    <w:name w:val="Menu Option"/>
    <w:basedOn w:val="DefaultParagraphFont"/>
    <w:rsid w:val="00A83BB4"/>
    <w:rPr>
      <w:b/>
      <w:smallCaps/>
    </w:rPr>
  </w:style>
  <w:style w:type="paragraph" w:customStyle="1" w:styleId="TableListNumber">
    <w:name w:val="Table List Number"/>
    <w:basedOn w:val="ListNumber"/>
    <w:rsid w:val="00A83BB4"/>
    <w:pPr>
      <w:numPr>
        <w:numId w:val="0"/>
      </w:numPr>
    </w:pPr>
  </w:style>
  <w:style w:type="paragraph" w:styleId="TOC4">
    <w:name w:val="toc 4"/>
    <w:basedOn w:val="TOCBase"/>
    <w:next w:val="Normal"/>
    <w:semiHidden/>
    <w:rsid w:val="00A83BB4"/>
    <w:pPr>
      <w:tabs>
        <w:tab w:val="right" w:leader="dot" w:pos="9071"/>
      </w:tabs>
      <w:ind w:left="1701"/>
    </w:pPr>
  </w:style>
  <w:style w:type="paragraph" w:customStyle="1" w:styleId="ListAlpha">
    <w:name w:val="List Alpha"/>
    <w:basedOn w:val="List"/>
    <w:rsid w:val="00A83BB4"/>
    <w:pPr>
      <w:numPr>
        <w:numId w:val="9"/>
      </w:numPr>
    </w:pPr>
  </w:style>
  <w:style w:type="paragraph" w:customStyle="1" w:styleId="ListAlpha2">
    <w:name w:val="List Alpha 2"/>
    <w:basedOn w:val="List2"/>
    <w:rsid w:val="00A83BB4"/>
    <w:pPr>
      <w:numPr>
        <w:numId w:val="8"/>
      </w:numPr>
    </w:pPr>
  </w:style>
  <w:style w:type="paragraph" w:styleId="List3">
    <w:name w:val="List 3"/>
    <w:basedOn w:val="BodyText"/>
    <w:rsid w:val="00A83BB4"/>
    <w:pPr>
      <w:tabs>
        <w:tab w:val="left" w:pos="1021"/>
      </w:tabs>
      <w:spacing w:before="60" w:after="60"/>
      <w:ind w:left="1020" w:hanging="340"/>
    </w:pPr>
  </w:style>
  <w:style w:type="paragraph" w:styleId="List4">
    <w:name w:val="List 4"/>
    <w:basedOn w:val="BodyText"/>
    <w:rsid w:val="00A83BB4"/>
    <w:pPr>
      <w:tabs>
        <w:tab w:val="left" w:pos="1361"/>
      </w:tabs>
      <w:spacing w:before="60" w:after="60"/>
      <w:ind w:left="1361" w:hanging="340"/>
    </w:pPr>
  </w:style>
  <w:style w:type="paragraph" w:styleId="List5">
    <w:name w:val="List 5"/>
    <w:basedOn w:val="BodyText"/>
    <w:rsid w:val="00A83BB4"/>
    <w:pPr>
      <w:tabs>
        <w:tab w:val="left" w:pos="1701"/>
      </w:tabs>
      <w:spacing w:before="60" w:after="60"/>
      <w:ind w:left="1701" w:hanging="340"/>
    </w:pPr>
  </w:style>
  <w:style w:type="paragraph" w:styleId="ListBullet3">
    <w:name w:val="List Bullet 3"/>
    <w:basedOn w:val="List3"/>
    <w:rsid w:val="00A83BB4"/>
    <w:pPr>
      <w:numPr>
        <w:numId w:val="15"/>
      </w:numPr>
      <w:tabs>
        <w:tab w:val="clear" w:pos="1021"/>
      </w:tabs>
      <w:ind w:left="1037" w:hanging="357"/>
    </w:pPr>
  </w:style>
  <w:style w:type="paragraph" w:styleId="ListBullet4">
    <w:name w:val="List Bullet 4"/>
    <w:basedOn w:val="List4"/>
    <w:rsid w:val="00A83BB4"/>
    <w:pPr>
      <w:numPr>
        <w:numId w:val="3"/>
      </w:numPr>
    </w:pPr>
  </w:style>
  <w:style w:type="paragraph" w:styleId="ListBullet5">
    <w:name w:val="List Bullet 5"/>
    <w:basedOn w:val="List5"/>
    <w:rsid w:val="00A83BB4"/>
    <w:pPr>
      <w:numPr>
        <w:numId w:val="4"/>
      </w:numPr>
    </w:pPr>
  </w:style>
  <w:style w:type="paragraph" w:styleId="ListContinue2">
    <w:name w:val="List Continue 2"/>
    <w:basedOn w:val="List2"/>
    <w:rsid w:val="00A83BB4"/>
    <w:pPr>
      <w:ind w:firstLine="0"/>
    </w:pPr>
  </w:style>
  <w:style w:type="paragraph" w:styleId="ListContinue3">
    <w:name w:val="List Continue 3"/>
    <w:basedOn w:val="List3"/>
    <w:rsid w:val="00A83BB4"/>
    <w:pPr>
      <w:ind w:left="1021" w:firstLine="0"/>
    </w:pPr>
  </w:style>
  <w:style w:type="paragraph" w:styleId="ListContinue4">
    <w:name w:val="List Continue 4"/>
    <w:basedOn w:val="List4"/>
    <w:rsid w:val="00A83BB4"/>
    <w:pPr>
      <w:ind w:firstLine="0"/>
    </w:pPr>
  </w:style>
  <w:style w:type="paragraph" w:styleId="ListContinue5">
    <w:name w:val="List Continue 5"/>
    <w:basedOn w:val="List5"/>
    <w:rsid w:val="00A83BB4"/>
    <w:pPr>
      <w:ind w:firstLine="0"/>
    </w:pPr>
  </w:style>
  <w:style w:type="paragraph" w:styleId="ListNumber3">
    <w:name w:val="List Number 3"/>
    <w:basedOn w:val="List3"/>
    <w:rsid w:val="00A83BB4"/>
    <w:pPr>
      <w:numPr>
        <w:numId w:val="5"/>
      </w:numPr>
    </w:pPr>
  </w:style>
  <w:style w:type="paragraph" w:styleId="ListNumber4">
    <w:name w:val="List Number 4"/>
    <w:basedOn w:val="List4"/>
    <w:rsid w:val="00A83BB4"/>
    <w:pPr>
      <w:numPr>
        <w:numId w:val="6"/>
      </w:numPr>
    </w:pPr>
  </w:style>
  <w:style w:type="paragraph" w:styleId="ListNumber5">
    <w:name w:val="List Number 5"/>
    <w:basedOn w:val="List5"/>
    <w:rsid w:val="00A83BB4"/>
    <w:pPr>
      <w:numPr>
        <w:numId w:val="7"/>
      </w:numPr>
    </w:pPr>
  </w:style>
  <w:style w:type="paragraph" w:styleId="BlockText">
    <w:name w:val="Block Text"/>
    <w:basedOn w:val="Normal"/>
    <w:rsid w:val="00A83BB4"/>
    <w:pPr>
      <w:spacing w:after="120"/>
      <w:ind w:left="1440" w:right="1440"/>
    </w:pPr>
  </w:style>
  <w:style w:type="character" w:customStyle="1" w:styleId="Subscript">
    <w:name w:val="Subscript"/>
    <w:basedOn w:val="DefaultParagraphFont"/>
    <w:rsid w:val="00A83BB4"/>
    <w:rPr>
      <w:sz w:val="16"/>
      <w:vertAlign w:val="subscript"/>
    </w:rPr>
  </w:style>
  <w:style w:type="character" w:customStyle="1" w:styleId="Superscript">
    <w:name w:val="Superscript"/>
    <w:basedOn w:val="DefaultParagraphFont"/>
    <w:rsid w:val="00A83BB4"/>
    <w:rPr>
      <w:sz w:val="16"/>
      <w:vertAlign w:val="superscript"/>
    </w:rPr>
  </w:style>
  <w:style w:type="character" w:customStyle="1" w:styleId="Symbols">
    <w:name w:val="Symbols"/>
    <w:basedOn w:val="DefaultParagraphFont"/>
    <w:rsid w:val="00A83BB4"/>
    <w:rPr>
      <w:rFonts w:ascii="Symbol" w:hAnsi="Symbol"/>
    </w:rPr>
  </w:style>
  <w:style w:type="character" w:customStyle="1" w:styleId="MenuOptions">
    <w:name w:val="Menu Options"/>
    <w:basedOn w:val="DefaultParagraphFont"/>
    <w:rsid w:val="00A83BB4"/>
    <w:rPr>
      <w:rFonts w:ascii="Arial Narrow" w:hAnsi="Arial Narrow"/>
      <w:smallCaps/>
    </w:rPr>
  </w:style>
  <w:style w:type="character" w:customStyle="1" w:styleId="Buttons">
    <w:name w:val="Buttons"/>
    <w:basedOn w:val="DefaultParagraphFont"/>
    <w:rsid w:val="00A83BB4"/>
    <w:rPr>
      <w:b/>
    </w:rPr>
  </w:style>
  <w:style w:type="character" w:customStyle="1" w:styleId="Underlined">
    <w:name w:val="Underlined"/>
    <w:basedOn w:val="DefaultParagraphFont"/>
    <w:rsid w:val="00A83BB4"/>
    <w:rPr>
      <w:u w:val="single"/>
    </w:rPr>
  </w:style>
  <w:style w:type="paragraph" w:customStyle="1" w:styleId="TableBodyTextRight">
    <w:name w:val="Table Body Text Right"/>
    <w:basedOn w:val="TableBodyText"/>
    <w:rsid w:val="00A83BB4"/>
    <w:pPr>
      <w:widowControl w:val="0"/>
      <w:autoSpaceDE w:val="0"/>
      <w:autoSpaceDN w:val="0"/>
      <w:adjustRightInd w:val="0"/>
      <w:jc w:val="right"/>
    </w:pPr>
    <w:rPr>
      <w:rFonts w:cs="Arial"/>
      <w:szCs w:val="18"/>
    </w:rPr>
  </w:style>
  <w:style w:type="paragraph" w:customStyle="1" w:styleId="CopyrightText">
    <w:name w:val="Copyright Text"/>
    <w:basedOn w:val="BodyText"/>
    <w:rsid w:val="00A83BB4"/>
    <w:rPr>
      <w:sz w:val="18"/>
    </w:rPr>
  </w:style>
  <w:style w:type="paragraph" w:customStyle="1" w:styleId="BodySmallRight">
    <w:name w:val="Body Small Right"/>
    <w:basedOn w:val="BodyTextRight"/>
    <w:rsid w:val="00A83BB4"/>
    <w:rPr>
      <w:sz w:val="18"/>
      <w:szCs w:val="18"/>
    </w:rPr>
  </w:style>
  <w:style w:type="paragraph" w:customStyle="1" w:styleId="MarginEdition">
    <w:name w:val="Margin Edition"/>
    <w:basedOn w:val="MarginNote"/>
    <w:rsid w:val="00A83BB4"/>
    <w:pPr>
      <w:spacing w:before="0" w:after="0"/>
    </w:pPr>
    <w:rPr>
      <w:rFonts w:ascii="Times New Roman" w:hAnsi="Times New Roman"/>
      <w:color w:val="999999"/>
    </w:rPr>
  </w:style>
  <w:style w:type="paragraph" w:customStyle="1" w:styleId="Spacer">
    <w:name w:val="Spacer"/>
    <w:basedOn w:val="Normal"/>
    <w:rsid w:val="00A83BB4"/>
    <w:rPr>
      <w:sz w:val="2"/>
      <w:szCs w:val="2"/>
    </w:rPr>
  </w:style>
  <w:style w:type="character" w:customStyle="1" w:styleId="Small">
    <w:name w:val="Small"/>
    <w:basedOn w:val="DefaultParagraphFont"/>
    <w:rsid w:val="00A83BB4"/>
    <w:rPr>
      <w:sz w:val="16"/>
    </w:rPr>
  </w:style>
  <w:style w:type="paragraph" w:customStyle="1" w:styleId="WideTable">
    <w:name w:val="Wide Table"/>
    <w:basedOn w:val="Normal"/>
    <w:rsid w:val="00A83BB4"/>
    <w:pPr>
      <w:ind w:left="-1418"/>
    </w:pPr>
    <w:rPr>
      <w:sz w:val="2"/>
      <w:szCs w:val="2"/>
    </w:rPr>
  </w:style>
  <w:style w:type="character" w:styleId="PageNumber">
    <w:name w:val="page number"/>
    <w:basedOn w:val="DefaultParagraphFont"/>
    <w:rsid w:val="00A83BB4"/>
  </w:style>
  <w:style w:type="paragraph" w:styleId="Quote">
    <w:name w:val="Quote"/>
    <w:basedOn w:val="Heading1"/>
    <w:link w:val="QuoteChar"/>
    <w:qFormat/>
    <w:rsid w:val="00A83BB4"/>
    <w:rPr>
      <w:b w:val="0"/>
      <w:sz w:val="72"/>
      <w:szCs w:val="72"/>
      <w:lang w:val="en-NZ"/>
    </w:rPr>
  </w:style>
  <w:style w:type="character" w:customStyle="1" w:styleId="QuoteChar">
    <w:name w:val="Quote Char"/>
    <w:basedOn w:val="DefaultParagraphFont"/>
    <w:link w:val="Quote"/>
    <w:rsid w:val="00A83B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BB4"/>
    <w:pPr>
      <w:pageBreakBefore/>
    </w:pPr>
  </w:style>
  <w:style w:type="paragraph" w:customStyle="1" w:styleId="Border">
    <w:name w:val="Border"/>
    <w:basedOn w:val="Normal"/>
    <w:qFormat/>
    <w:rsid w:val="00A83B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BB4"/>
    <w:rPr>
      <w:b/>
      <w:bCs/>
      <w:i/>
      <w:iCs/>
      <w:color w:val="auto"/>
    </w:rPr>
  </w:style>
  <w:style w:type="paragraph" w:styleId="IntenseQuote">
    <w:name w:val="Intense Quote"/>
    <w:basedOn w:val="Normal"/>
    <w:next w:val="Normal"/>
    <w:link w:val="IntenseQuoteChar"/>
    <w:uiPriority w:val="30"/>
    <w:qFormat/>
    <w:rsid w:val="00A83B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B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BB4"/>
    <w:rPr>
      <w:smallCaps/>
      <w:color w:val="auto"/>
      <w:u w:val="single"/>
    </w:rPr>
  </w:style>
  <w:style w:type="character" w:styleId="IntenseReference">
    <w:name w:val="Intense Reference"/>
    <w:basedOn w:val="DefaultParagraphFont"/>
    <w:uiPriority w:val="32"/>
    <w:qFormat/>
    <w:rsid w:val="00A83BB4"/>
    <w:rPr>
      <w:b/>
      <w:bCs/>
      <w:smallCaps/>
      <w:color w:val="auto"/>
      <w:spacing w:val="5"/>
      <w:u w:val="single"/>
    </w:rPr>
  </w:style>
  <w:style w:type="paragraph" w:customStyle="1" w:styleId="2ColumnHeading">
    <w:name w:val="2Column Heading"/>
    <w:basedOn w:val="BodyText"/>
    <w:qFormat/>
    <w:rsid w:val="00A83BB4"/>
    <w:pPr>
      <w:spacing w:after="60"/>
      <w:ind w:left="-2268"/>
    </w:pPr>
    <w:rPr>
      <w:b/>
    </w:rPr>
  </w:style>
  <w:style w:type="paragraph" w:customStyle="1" w:styleId="Heading1TOC">
    <w:name w:val="Heading1 TOC"/>
    <w:basedOn w:val="Normal"/>
    <w:qFormat/>
    <w:rsid w:val="00A83BB4"/>
    <w:pPr>
      <w:spacing w:before="240" w:after="120"/>
    </w:pPr>
    <w:rPr>
      <w:rFonts w:ascii="Times New Roman" w:hAnsi="Times New Roman"/>
      <w:b/>
      <w:sz w:val="32"/>
    </w:rPr>
  </w:style>
  <w:style w:type="paragraph" w:customStyle="1" w:styleId="Heading2TOC">
    <w:name w:val="Heading2 TOC"/>
    <w:basedOn w:val="Normal"/>
    <w:qFormat/>
    <w:rsid w:val="00A83BB4"/>
    <w:pPr>
      <w:spacing w:before="240" w:after="60"/>
    </w:pPr>
    <w:rPr>
      <w:rFonts w:ascii="Times New Roman" w:hAnsi="Times New Roman"/>
      <w:b/>
      <w:sz w:val="28"/>
    </w:rPr>
  </w:style>
  <w:style w:type="paragraph" w:styleId="BalloonText">
    <w:name w:val="Balloon Text"/>
    <w:basedOn w:val="Normal"/>
    <w:link w:val="BalloonTextChar"/>
    <w:rsid w:val="00A83BB4"/>
    <w:rPr>
      <w:rFonts w:ascii="Tahoma" w:hAnsi="Tahoma" w:cs="Tahoma"/>
      <w:sz w:val="16"/>
      <w:szCs w:val="16"/>
    </w:rPr>
  </w:style>
  <w:style w:type="character" w:customStyle="1" w:styleId="BalloonTextChar">
    <w:name w:val="Balloon Text Char"/>
    <w:basedOn w:val="DefaultParagraphFont"/>
    <w:link w:val="BalloonText"/>
    <w:rsid w:val="00A83B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B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3B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BB4"/>
    <w:rPr>
      <w:b/>
      <w:color w:val="660033"/>
      <w:spacing w:val="0"/>
    </w:rPr>
  </w:style>
  <w:style w:type="paragraph" w:customStyle="1" w:styleId="Nameditemlist">
    <w:name w:val="Named item list"/>
    <w:basedOn w:val="BodyText"/>
    <w:qFormat/>
    <w:rsid w:val="00A83B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1946</Words>
  <Characters>12462</Characters>
  <Application>Microsoft Office Word</Application>
  <DocSecurity>0</DocSecurity>
  <Lines>429</Lines>
  <Paragraphs>207</Paragraphs>
  <ScaleCrop>false</ScaleCrop>
  <Company>Author-it Software Corporation Ltd.</Company>
  <LinksUpToDate>false</LinksUpToDate>
  <CharactersWithSpaces>14305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MTMPSR5604C Manage new product/process development</dc:title>
  <dc:subject>Approved</dc:subject>
  <dc:creator>AgriFood Skills Australia</dc:creator>
  <cp:keywords>Release: 1</cp:keywords>
  <dc:description>Review Date: 12 April 2008</dc:description>
  <cp:lastModifiedBy>TPCMS</cp:lastModifiedBy>
  <cp:revision>3</cp:revision>
  <dcterms:created xsi:type="dcterms:W3CDTF">2013-10-25T06:25:00Z</dcterms:created>
  <dcterms:modified xsi:type="dcterms:W3CDTF">2013-10-25T06:25:00Z</dcterms:modified>
</cp:coreProperties>
</file>