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396" w:rsidP="00B50396">
      <w:pPr>
        <w:pStyle w:val="Title"/>
      </w:pPr>
      <w:bookmarkStart w:id="0" w:name="_GoBack"/>
      <w:bookmarkEnd w:id="0"/>
      <w:r>
        <w:fldChar w:fldCharType="begin"/>
      </w:r>
      <w:r>
        <w:instrText xml:space="preserve"> TITLE   \* MERGEFORMAT </w:instrText>
      </w:r>
      <w:r>
        <w:fldChar w:fldCharType="separate"/>
      </w:r>
      <w:r>
        <w:t>MTMPSR415A Develop and implement work instructions and SOPs</w:t>
      </w:r>
      <w:r>
        <w:fldChar w:fldCharType="end"/>
      </w:r>
    </w:p>
    <w:p w:rsidR="00B50396" w:rsidP="00B50396">
      <w:pPr>
        <w:pStyle w:val="Version"/>
        <w:sectPr w:rsidSect="00B128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8A3" w:rsidP="00B128A3">
      <w:pPr>
        <w:pStyle w:val="SuperHeading"/>
      </w:pPr>
      <w:r w:rsidRPr="00B128A3">
        <w:t>MTMPSR415A Develop and implement work instructions and SOPs</w:t>
      </w:r>
    </w:p>
    <w:p w:rsidR="00000000" w:rsidRPr="00B128A3" w:rsidP="00B128A3">
      <w:pPr>
        <w:pStyle w:val="Heading1"/>
      </w:pPr>
      <w:bookmarkStart w:id="1" w:name="O_488994"/>
      <w:bookmarkEnd w:id="1"/>
      <w:r w:rsidRPr="00B128A3">
        <w:t>Modification History</w:t>
      </w:r>
    </w:p>
    <w:tbl>
      <w:tblPr>
        <w:tblW w:w="0" w:type="auto"/>
        <w:tblLayout w:type="fixed"/>
        <w:tblCellMar>
          <w:left w:w="62" w:type="dxa"/>
          <w:right w:w="62" w:type="dxa"/>
        </w:tblCellMar>
        <w:tblLook w:val="0000"/>
      </w:tblPr>
      <w:tblGrid>
        <w:gridCol w:w="1803"/>
        <w:gridCol w:w="2247"/>
        <w:gridCol w:w="5084"/>
      </w:tblGrid>
      <w:tr w:rsidTr="00B128A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BodyText"/>
            </w:pPr>
            <w:r w:rsidRPr="00B128A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BodyText"/>
            </w:pPr>
            <w:r w:rsidRPr="00B128A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rPr>
                <w:rStyle w:val="SpecialBold"/>
              </w:rPr>
              <w:t>Comments</w:t>
            </w:r>
          </w:p>
        </w:tc>
      </w:tr>
      <w:tr w:rsidTr="00B128A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BodyText"/>
            </w:pPr>
            <w:r w:rsidRPr="00B128A3">
              <w:t>Initial release.</w:t>
            </w:r>
          </w:p>
        </w:tc>
      </w:tr>
    </w:tbl>
    <w:p w:rsidR="00000000" w:rsidRPr="00B128A3" w:rsidP="00B128A3">
      <w:pPr>
        <w:pStyle w:val="BodyText"/>
      </w:pPr>
    </w:p>
    <w:p w:rsidR="00000000" w:rsidRPr="00B128A3" w:rsidP="00B128A3">
      <w:pPr>
        <w:pStyle w:val="AllowPageBreak"/>
      </w:pPr>
    </w:p>
    <w:p w:rsidR="00000000" w:rsidRPr="00B128A3" w:rsidP="00B128A3">
      <w:pPr>
        <w:pStyle w:val="Heading1"/>
      </w:pPr>
      <w:bookmarkStart w:id="2" w:name="O_488995"/>
      <w:bookmarkEnd w:id="2"/>
      <w:r w:rsidRPr="00B128A3">
        <w:t>Unit Descriptor</w:t>
      </w:r>
    </w:p>
    <w:p w:rsidR="00000000" w:rsidRPr="00B128A3" w:rsidP="00B128A3">
      <w:pPr>
        <w:pStyle w:val="BodyText"/>
      </w:pPr>
      <w:r w:rsidRPr="00B128A3">
        <w:t>This Unit covers the skills and knowledge required to develop and implement work instructions and Standard Operating Procedures (SOPs). It addresses the planning and consultation process for development, validation and implementatio</w:t>
      </w:r>
      <w:r w:rsidRPr="00B128A3">
        <w:t xml:space="preserve">n. </w:t>
      </w:r>
    </w:p>
    <w:p w:rsidR="00000000" w:rsidRPr="00B128A3" w:rsidP="00B128A3">
      <w:pPr>
        <w:pStyle w:val="BodyText"/>
      </w:pPr>
      <w:r w:rsidRPr="00B128A3">
        <w:t>Work instructions and SOPs will be in written form and may utilise photographs or illustrations to emphasise a particular characteristic or feature required from the performance of the task. Format is sequential and uses a Plain English approach.</w:t>
      </w:r>
    </w:p>
    <w:p w:rsidR="00000000" w:rsidRPr="00B128A3" w:rsidP="00B128A3">
      <w:pPr>
        <w:pStyle w:val="AllowPageBreak"/>
      </w:pPr>
    </w:p>
    <w:p w:rsidR="00000000" w:rsidRPr="00B128A3" w:rsidP="00B128A3">
      <w:pPr>
        <w:pStyle w:val="Heading1"/>
      </w:pPr>
      <w:bookmarkStart w:id="3" w:name="O_488996"/>
      <w:bookmarkEnd w:id="3"/>
      <w:r w:rsidRPr="00B128A3">
        <w:t>Application of the Unit</w:t>
      </w:r>
    </w:p>
    <w:p w:rsidR="00000000" w:rsidRPr="00B128A3" w:rsidP="00B128A3">
      <w:pPr>
        <w:pStyle w:val="BodyText"/>
      </w:pPr>
      <w:r w:rsidRPr="00B128A3">
        <w:t>Work Instructions and SOPs will usually be developed by Quality Assurance Officers, regulators or supervisors in the meat processing industry, and will frequently address regulatory or customer requirements.</w:t>
      </w:r>
    </w:p>
    <w:p w:rsidR="00000000" w:rsidRPr="00B128A3" w:rsidP="00B128A3">
      <w:pPr>
        <w:pStyle w:val="AllowPageBreak"/>
      </w:pPr>
    </w:p>
    <w:p w:rsidR="00000000" w:rsidRPr="00B128A3" w:rsidP="00B128A3">
      <w:pPr>
        <w:pStyle w:val="Heading1"/>
      </w:pPr>
      <w:bookmarkStart w:id="4" w:name="O_488997"/>
      <w:bookmarkEnd w:id="4"/>
      <w:r w:rsidRPr="00B128A3">
        <w:t>Licensing/Regulatory Information</w:t>
      </w:r>
    </w:p>
    <w:p w:rsidR="00000000" w:rsidRPr="00B128A3" w:rsidP="00B128A3">
      <w:pPr>
        <w:pStyle w:val="BodyText"/>
      </w:pPr>
      <w:r w:rsidRPr="00B128A3">
        <w:t>No licensing, legislative, regulatory or certification requirements apply to this Unit.</w:t>
      </w:r>
    </w:p>
    <w:p w:rsidR="00000000" w:rsidRPr="00B128A3" w:rsidP="00B128A3">
      <w:pPr>
        <w:pStyle w:val="AllowPageBreak"/>
      </w:pPr>
    </w:p>
    <w:p w:rsidR="00000000" w:rsidRPr="00B128A3" w:rsidP="00B128A3">
      <w:pPr>
        <w:pStyle w:val="Heading1"/>
      </w:pPr>
      <w:bookmarkStart w:id="5" w:name="O_488998"/>
      <w:bookmarkEnd w:id="5"/>
      <w:r w:rsidRPr="00B128A3">
        <w:t>Pre-Requisites</w:t>
      </w:r>
    </w:p>
    <w:p w:rsidR="00000000" w:rsidRPr="00B128A3" w:rsidP="00B128A3">
      <w:pPr>
        <w:pStyle w:val="BodyText"/>
      </w:pPr>
      <w:r w:rsidRPr="00B128A3">
        <w:t>Nil.</w:t>
      </w:r>
    </w:p>
    <w:p w:rsidR="00000000" w:rsidRPr="00B128A3" w:rsidP="00B128A3">
      <w:pPr>
        <w:pStyle w:val="AllowPageBreak"/>
      </w:pPr>
    </w:p>
    <w:p w:rsidR="00000000" w:rsidRPr="00B128A3" w:rsidP="00B128A3">
      <w:pPr>
        <w:pStyle w:val="Heading1"/>
      </w:pPr>
      <w:bookmarkStart w:id="6" w:name="O_488999"/>
      <w:bookmarkEnd w:id="6"/>
      <w:r w:rsidRPr="00B128A3">
        <w:t>Employability Skills Information</w:t>
      </w:r>
    </w:p>
    <w:p w:rsidR="00000000" w:rsidRPr="00B128A3" w:rsidP="00B128A3">
      <w:pPr>
        <w:pStyle w:val="BodyText"/>
      </w:pPr>
      <w:r w:rsidRPr="00B128A3">
        <w:t>This Unit contains employability skills.</w:t>
      </w:r>
    </w:p>
    <w:p w:rsidR="00000000" w:rsidRPr="00B128A3" w:rsidP="00B128A3">
      <w:pPr>
        <w:pStyle w:val="AllowPageBreak"/>
      </w:pPr>
    </w:p>
    <w:p w:rsidR="00000000" w:rsidRPr="00B128A3" w:rsidP="00B128A3">
      <w:pPr>
        <w:pStyle w:val="Heading1"/>
      </w:pPr>
      <w:bookmarkStart w:id="7" w:name="O_489000"/>
      <w:bookmarkEnd w:id="7"/>
      <w:r w:rsidRPr="00B128A3">
        <w:t>Elements and Performance Criteria Pre-Content</w:t>
      </w:r>
    </w:p>
    <w:tbl>
      <w:tblPr>
        <w:tblW w:w="0" w:type="auto"/>
        <w:tblLayout w:type="fixed"/>
        <w:tblCellMar>
          <w:left w:w="62" w:type="dxa"/>
          <w:right w:w="62" w:type="dxa"/>
        </w:tblCellMar>
        <w:tblLook w:val="0000"/>
      </w:tblPr>
      <w:tblGrid>
        <w:gridCol w:w="2760"/>
        <w:gridCol w:w="6312"/>
      </w:tblGrid>
      <w:tr w:rsidTr="00B128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28A3">
            <w:pPr>
              <w:pStyle w:val="BodyText"/>
              <w:rPr>
                <w:lang w:val="en-NZ"/>
              </w:rPr>
            </w:pPr>
            <w:r w:rsidRPr="00B128A3">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B128A3" w:rsidP="00B128A3">
            <w:pPr>
              <w:pStyle w:val="BodyText"/>
            </w:pPr>
            <w:r w:rsidRPr="00B128A3">
              <w:t>Performance criteria describe the performance needed to demonstrate achievement of the element. Where bold italicised text is use</w:t>
            </w:r>
            <w:r w:rsidRPr="00B128A3">
              <w:t>d, further information is detailed in the required skills and knowledge section and the range statement. Assessment of performance is to be consistent with the evidence guide.</w:t>
            </w:r>
          </w:p>
        </w:tc>
      </w:tr>
    </w:tbl>
    <w:p w:rsidR="00000000" w:rsidRPr="00B128A3" w:rsidP="00B128A3">
      <w:pPr>
        <w:pStyle w:val="BodyText"/>
      </w:pPr>
    </w:p>
    <w:p w:rsidR="00000000" w:rsidRPr="00B128A3" w:rsidP="00B128A3">
      <w:pPr>
        <w:pStyle w:val="AllowPageBreak"/>
      </w:pPr>
    </w:p>
    <w:p w:rsidR="00000000" w:rsidRPr="00B128A3" w:rsidP="00B128A3">
      <w:pPr>
        <w:pStyle w:val="Heading1"/>
      </w:pPr>
      <w:bookmarkStart w:id="8" w:name="O_489001"/>
      <w:bookmarkEnd w:id="8"/>
      <w:r w:rsidRPr="00B128A3">
        <w:t>Elements and Performance Criteria</w:t>
      </w:r>
    </w:p>
    <w:tbl>
      <w:tblPr>
        <w:tblW w:w="0" w:type="auto"/>
        <w:tblLayout w:type="fixed"/>
        <w:tblCellMar>
          <w:left w:w="62" w:type="dxa"/>
          <w:right w:w="62" w:type="dxa"/>
        </w:tblCellMar>
        <w:tblLook w:val="0000"/>
      </w:tblPr>
      <w:tblGrid>
        <w:gridCol w:w="2760"/>
        <w:gridCol w:w="6312"/>
      </w:tblGrid>
      <w:tr w:rsidTr="00B128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28A3">
            <w:pPr>
              <w:pStyle w:val="TableHeading"/>
              <w:rPr>
                <w:lang w:val="en-NZ"/>
              </w:rPr>
            </w:pPr>
            <w:r w:rsidRPr="00B128A3">
              <w:t>ELEMENT</w:t>
            </w:r>
          </w:p>
        </w:tc>
        <w:tc>
          <w:tcPr>
            <w:tcW w:w="6312" w:type="dxa"/>
            <w:tcBorders>
              <w:top w:val="nil"/>
              <w:left w:val="nil"/>
              <w:bottom w:val="nil"/>
              <w:right w:val="nil"/>
            </w:tcBorders>
            <w:tcMar>
              <w:top w:w="0" w:type="dxa"/>
              <w:left w:w="62" w:type="dxa"/>
              <w:bottom w:w="0" w:type="dxa"/>
              <w:right w:w="62" w:type="dxa"/>
            </w:tcMar>
          </w:tcPr>
          <w:p w:rsidR="00000000" w:rsidP="00B128A3">
            <w:pPr>
              <w:pStyle w:val="TableHeading"/>
              <w:rPr>
                <w:lang w:val="en-NZ"/>
              </w:rPr>
            </w:pPr>
            <w:r w:rsidRPr="00B128A3">
              <w:t>PERFORMANCE CRITERIA</w:t>
            </w:r>
          </w:p>
        </w:tc>
      </w:tr>
      <w:tr w:rsidTr="00B128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28A3">
            <w:pPr>
              <w:pStyle w:val="List"/>
              <w:rPr>
                <w:lang w:val="en-NZ"/>
              </w:rPr>
            </w:pPr>
            <w:r w:rsidRPr="00B128A3">
              <w:t>1.</w:t>
            </w:r>
            <w:r w:rsidRPr="00B128A3">
              <w:tab/>
              <w:t xml:space="preserve">Identify and scope the requirements of the work instructions and SOPs </w:t>
            </w:r>
          </w:p>
        </w:tc>
        <w:tc>
          <w:tcPr>
            <w:tcW w:w="6312" w:type="dxa"/>
            <w:tcBorders>
              <w:top w:val="nil"/>
              <w:left w:val="nil"/>
              <w:bottom w:val="nil"/>
              <w:right w:val="nil"/>
            </w:tcBorders>
            <w:tcMar>
              <w:top w:w="0" w:type="dxa"/>
              <w:left w:w="62" w:type="dxa"/>
              <w:bottom w:w="0" w:type="dxa"/>
              <w:right w:w="62" w:type="dxa"/>
            </w:tcMar>
          </w:tcPr>
          <w:p w:rsidR="00000000" w:rsidRPr="00B128A3" w:rsidP="00B128A3">
            <w:pPr>
              <w:pStyle w:val="List"/>
            </w:pPr>
            <w:r w:rsidRPr="00B128A3">
              <w:t>1.1</w:t>
            </w:r>
            <w:r w:rsidRPr="00B128A3">
              <w:tab/>
              <w:t>Format is developed or selected according to enterprise requirements.</w:t>
            </w:r>
          </w:p>
          <w:p w:rsidR="00000000" w:rsidRPr="00B128A3" w:rsidP="00B128A3">
            <w:pPr>
              <w:pStyle w:val="List"/>
            </w:pPr>
            <w:r w:rsidRPr="00B128A3">
              <w:t>1.2</w:t>
            </w:r>
            <w:r w:rsidRPr="00B128A3">
              <w:tab/>
              <w:t>Individual tasks/responsibilities to be covered are accurately identified.</w:t>
            </w:r>
          </w:p>
          <w:p w:rsidR="00000000" w:rsidRPr="00B128A3" w:rsidP="00B128A3">
            <w:pPr>
              <w:pStyle w:val="List"/>
            </w:pPr>
            <w:r w:rsidRPr="00B128A3">
              <w:t>1.3</w:t>
            </w:r>
            <w:r w:rsidRPr="00B128A3">
              <w:tab/>
              <w:t>The</w:t>
            </w:r>
            <w:r w:rsidRPr="00B128A3">
              <w:t xml:space="preserve"> sequence of tasks is determined to ensure efficiency is achieved.</w:t>
            </w:r>
          </w:p>
          <w:p w:rsidR="00000000" w:rsidRPr="00B128A3" w:rsidP="00B128A3">
            <w:pPr>
              <w:pStyle w:val="List"/>
            </w:pPr>
            <w:r w:rsidRPr="00B128A3">
              <w:t>1.4</w:t>
            </w:r>
            <w:r w:rsidRPr="00B128A3">
              <w:tab/>
              <w:t>The sequencing of information is consistent with current or desired performance.</w:t>
            </w:r>
          </w:p>
          <w:p w:rsidR="00000000" w:rsidP="00B128A3">
            <w:pPr>
              <w:pStyle w:val="List"/>
              <w:rPr>
                <w:lang w:val="en-NZ"/>
              </w:rPr>
            </w:pPr>
            <w:r w:rsidRPr="00B128A3">
              <w:t>1.5</w:t>
            </w:r>
            <w:r w:rsidRPr="00B128A3">
              <w:tab/>
            </w:r>
            <w:r w:rsidRPr="00B128A3">
              <w:rPr>
                <w:rStyle w:val="BoldandItalics"/>
              </w:rPr>
              <w:t xml:space="preserve">Regulatory and customer requirements </w:t>
            </w:r>
            <w:r w:rsidRPr="00B128A3">
              <w:t>are identified.</w:t>
            </w:r>
          </w:p>
        </w:tc>
      </w:tr>
      <w:tr w:rsidTr="00B128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28A3">
            <w:pPr>
              <w:pStyle w:val="List"/>
              <w:rPr>
                <w:lang w:val="en-NZ"/>
              </w:rPr>
            </w:pPr>
            <w:r w:rsidRPr="00B128A3">
              <w:t>2.</w:t>
            </w:r>
            <w:r w:rsidRPr="00B128A3">
              <w:tab/>
              <w:t>Write work instruction or SOP</w:t>
            </w:r>
          </w:p>
        </w:tc>
        <w:tc>
          <w:tcPr>
            <w:tcW w:w="6312" w:type="dxa"/>
            <w:tcBorders>
              <w:top w:val="nil"/>
              <w:left w:val="nil"/>
              <w:bottom w:val="nil"/>
              <w:right w:val="nil"/>
            </w:tcBorders>
            <w:tcMar>
              <w:top w:w="0" w:type="dxa"/>
              <w:left w:w="62" w:type="dxa"/>
              <w:bottom w:w="0" w:type="dxa"/>
              <w:right w:w="62" w:type="dxa"/>
            </w:tcMar>
          </w:tcPr>
          <w:p w:rsidR="00000000" w:rsidRPr="00B128A3" w:rsidP="00B128A3">
            <w:pPr>
              <w:pStyle w:val="List"/>
            </w:pPr>
            <w:r w:rsidRPr="00B128A3">
              <w:t>2.1</w:t>
            </w:r>
            <w:r w:rsidRPr="00B128A3">
              <w:tab/>
              <w:t>Work inst</w:t>
            </w:r>
            <w:r w:rsidRPr="00B128A3">
              <w:t>ruction or SOP identifies key roles and responsibilities.</w:t>
            </w:r>
          </w:p>
          <w:p w:rsidR="00000000" w:rsidRPr="00B128A3" w:rsidP="00B128A3">
            <w:pPr>
              <w:pStyle w:val="List"/>
            </w:pPr>
            <w:r w:rsidRPr="00B128A3">
              <w:t>2.2</w:t>
            </w:r>
            <w:r w:rsidRPr="00B128A3">
              <w:tab/>
              <w:t xml:space="preserve">Document is prepared using a </w:t>
            </w:r>
            <w:r w:rsidRPr="00B128A3">
              <w:rPr>
                <w:rStyle w:val="BoldandItalics"/>
              </w:rPr>
              <w:t>format and language</w:t>
            </w:r>
            <w:r w:rsidRPr="00B128A3">
              <w:t xml:space="preserve"> consistent with enterprise procedures.</w:t>
            </w:r>
          </w:p>
          <w:p w:rsidR="00000000" w:rsidRPr="00B128A3" w:rsidP="00B128A3">
            <w:pPr>
              <w:pStyle w:val="List"/>
            </w:pPr>
            <w:r w:rsidRPr="00B128A3">
              <w:t>2.3</w:t>
            </w:r>
            <w:r w:rsidRPr="00B128A3">
              <w:tab/>
            </w:r>
            <w:r w:rsidRPr="00B128A3">
              <w:rPr>
                <w:rStyle w:val="BoldandItalics"/>
              </w:rPr>
              <w:t>Corrective actions and/or critical control points</w:t>
            </w:r>
            <w:r w:rsidRPr="00B128A3">
              <w:t xml:space="preserve"> are included in the documentation.</w:t>
            </w:r>
          </w:p>
          <w:p w:rsidR="00000000" w:rsidRPr="00B128A3" w:rsidP="00B128A3">
            <w:pPr>
              <w:pStyle w:val="List"/>
            </w:pPr>
            <w:r w:rsidRPr="00B128A3">
              <w:t>2.4</w:t>
            </w:r>
            <w:r w:rsidRPr="00B128A3">
              <w:tab/>
            </w:r>
            <w:r w:rsidRPr="00B128A3">
              <w:rPr>
                <w:rStyle w:val="BoldandItalics"/>
              </w:rPr>
              <w:t>Safe work practices</w:t>
            </w:r>
            <w:r w:rsidRPr="00B128A3">
              <w:t xml:space="preserve"> and/or hygiene requirements related to the task are included.</w:t>
            </w:r>
          </w:p>
          <w:p w:rsidR="00000000" w:rsidRPr="00B128A3" w:rsidP="00B128A3">
            <w:pPr>
              <w:pStyle w:val="List"/>
            </w:pPr>
            <w:r w:rsidRPr="00B128A3">
              <w:t>2.5</w:t>
            </w:r>
            <w:r w:rsidRPr="00B128A3">
              <w:tab/>
              <w:t>Photographs or illustrations are included as appropriate.</w:t>
            </w:r>
          </w:p>
          <w:p w:rsidR="00000000" w:rsidP="00B128A3">
            <w:pPr>
              <w:pStyle w:val="List"/>
              <w:rPr>
                <w:lang w:val="en-NZ"/>
              </w:rPr>
            </w:pPr>
            <w:r w:rsidRPr="00B128A3">
              <w:t>2.6</w:t>
            </w:r>
            <w:r w:rsidRPr="00B128A3">
              <w:tab/>
              <w:t>Document version control procedures are implemented.</w:t>
            </w:r>
          </w:p>
        </w:tc>
      </w:tr>
      <w:tr w:rsidTr="00B128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28A3">
            <w:pPr>
              <w:pStyle w:val="List"/>
              <w:rPr>
                <w:lang w:val="en-NZ"/>
              </w:rPr>
            </w:pPr>
            <w:r w:rsidRPr="00B128A3">
              <w:t>3.</w:t>
            </w:r>
            <w:r w:rsidRPr="00B128A3">
              <w:tab/>
              <w:t>Validate work instruction or SOP</w:t>
            </w:r>
          </w:p>
        </w:tc>
        <w:tc>
          <w:tcPr>
            <w:tcW w:w="6312" w:type="dxa"/>
            <w:tcBorders>
              <w:top w:val="nil"/>
              <w:left w:val="nil"/>
              <w:bottom w:val="nil"/>
              <w:right w:val="nil"/>
            </w:tcBorders>
            <w:tcMar>
              <w:top w:w="0" w:type="dxa"/>
              <w:left w:w="62" w:type="dxa"/>
              <w:bottom w:w="0" w:type="dxa"/>
              <w:right w:w="62" w:type="dxa"/>
            </w:tcMar>
          </w:tcPr>
          <w:p w:rsidR="00000000" w:rsidRPr="00B128A3" w:rsidP="00B128A3">
            <w:pPr>
              <w:pStyle w:val="List"/>
            </w:pPr>
            <w:r w:rsidRPr="00B128A3">
              <w:t>3.1</w:t>
            </w:r>
            <w:r w:rsidRPr="00B128A3">
              <w:tab/>
              <w:t>Written docume</w:t>
            </w:r>
            <w:r w:rsidRPr="00B128A3">
              <w:t>nt is tested for consistency with identified requirements and supports workplace performance.</w:t>
            </w:r>
          </w:p>
          <w:p w:rsidR="00000000" w:rsidRPr="00B128A3" w:rsidP="00B128A3">
            <w:pPr>
              <w:pStyle w:val="List"/>
            </w:pPr>
            <w:r w:rsidRPr="00B128A3">
              <w:t>3.2</w:t>
            </w:r>
            <w:r w:rsidRPr="00B128A3">
              <w:tab/>
              <w:t>Written document is trialled with personnel to confirm clarity and language is appropriate to literacy needs.</w:t>
            </w:r>
          </w:p>
          <w:p w:rsidR="00000000" w:rsidRPr="00B128A3" w:rsidP="00B128A3">
            <w:pPr>
              <w:pStyle w:val="List"/>
            </w:pPr>
            <w:r w:rsidRPr="00B128A3">
              <w:t>3.3</w:t>
            </w:r>
            <w:r w:rsidRPr="00B128A3">
              <w:tab/>
              <w:t xml:space="preserve">Written document addresses WHS, hygiene and </w:t>
            </w:r>
            <w:r w:rsidRPr="00B128A3">
              <w:t>regulatory requirements as appropriate.</w:t>
            </w:r>
          </w:p>
          <w:p w:rsidR="00000000" w:rsidRPr="00B128A3" w:rsidP="00B128A3">
            <w:pPr>
              <w:pStyle w:val="List"/>
            </w:pPr>
            <w:r w:rsidRPr="00B128A3">
              <w:t>3.4</w:t>
            </w:r>
            <w:r w:rsidRPr="00B128A3">
              <w:tab/>
              <w:t>Written document is amended, as necessary, based on feedback from validation activities.</w:t>
            </w:r>
          </w:p>
          <w:p w:rsidR="00000000" w:rsidP="00B128A3">
            <w:pPr>
              <w:pStyle w:val="List"/>
              <w:rPr>
                <w:lang w:val="en-NZ"/>
              </w:rPr>
            </w:pPr>
            <w:r w:rsidRPr="00B128A3">
              <w:t>3.5</w:t>
            </w:r>
            <w:r w:rsidRPr="00B128A3">
              <w:tab/>
              <w:t xml:space="preserve">Images and diagrams are examined for accuracy and </w:t>
            </w:r>
            <w:r w:rsidRPr="00B128A3">
              <w:rPr>
                <w:rStyle w:val="BoldandItalics"/>
              </w:rPr>
              <w:t>conformance to workplace and regulatory requirements</w:t>
            </w:r>
            <w:r w:rsidRPr="00B128A3">
              <w:t>.</w:t>
            </w:r>
          </w:p>
        </w:tc>
      </w:tr>
      <w:tr w:rsidTr="00B128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128A3">
            <w:pPr>
              <w:pStyle w:val="List"/>
              <w:rPr>
                <w:lang w:val="en-NZ"/>
              </w:rPr>
            </w:pPr>
            <w:r w:rsidRPr="00B128A3">
              <w:t>4.</w:t>
            </w:r>
            <w:r w:rsidRPr="00B128A3">
              <w:tab/>
              <w:t>Implement w</w:t>
            </w:r>
            <w:r w:rsidRPr="00B128A3">
              <w:t>ork instruction or SOP</w:t>
            </w:r>
          </w:p>
        </w:tc>
        <w:tc>
          <w:tcPr>
            <w:tcW w:w="6312" w:type="dxa"/>
            <w:tcBorders>
              <w:top w:val="nil"/>
              <w:left w:val="nil"/>
              <w:bottom w:val="nil"/>
              <w:right w:val="nil"/>
            </w:tcBorders>
            <w:tcMar>
              <w:top w:w="0" w:type="dxa"/>
              <w:left w:w="62" w:type="dxa"/>
              <w:bottom w:w="0" w:type="dxa"/>
              <w:right w:w="62" w:type="dxa"/>
            </w:tcMar>
          </w:tcPr>
          <w:p w:rsidR="00000000" w:rsidRPr="00B128A3" w:rsidP="00B128A3">
            <w:pPr>
              <w:pStyle w:val="List"/>
            </w:pPr>
            <w:r w:rsidRPr="00B128A3">
              <w:t>4.1</w:t>
            </w:r>
            <w:r w:rsidRPr="00B128A3">
              <w:tab/>
            </w:r>
            <w:r w:rsidRPr="00B128A3">
              <w:rPr>
                <w:rStyle w:val="BoldandItalics"/>
              </w:rPr>
              <w:t xml:space="preserve">Required approvals </w:t>
            </w:r>
            <w:r w:rsidRPr="00B128A3">
              <w:t>are obtained and recorded.</w:t>
            </w:r>
          </w:p>
          <w:p w:rsidR="00000000" w:rsidRPr="00B128A3" w:rsidP="00B128A3">
            <w:pPr>
              <w:pStyle w:val="List"/>
            </w:pPr>
            <w:r w:rsidRPr="00B128A3">
              <w:t>4.2</w:t>
            </w:r>
            <w:r w:rsidRPr="00B128A3">
              <w:tab/>
              <w:t>Plan for implementation is developed and communicated to appropriate personnel.</w:t>
            </w:r>
          </w:p>
          <w:p w:rsidR="00000000" w:rsidRPr="00B128A3" w:rsidP="00B128A3">
            <w:pPr>
              <w:pStyle w:val="List"/>
            </w:pPr>
            <w:r w:rsidRPr="00B128A3">
              <w:t>4.3</w:t>
            </w:r>
            <w:r w:rsidRPr="00B128A3">
              <w:tab/>
              <w:t>Training requirements are identified and addressed.</w:t>
            </w:r>
          </w:p>
          <w:p w:rsidR="00000000" w:rsidRPr="00B128A3" w:rsidP="00B128A3">
            <w:pPr>
              <w:pStyle w:val="List"/>
            </w:pPr>
            <w:r w:rsidRPr="00B128A3">
              <w:t>4.4</w:t>
            </w:r>
            <w:r w:rsidRPr="00B128A3">
              <w:tab/>
              <w:t>Work instruction or SOP is implemented.</w:t>
            </w:r>
          </w:p>
          <w:p w:rsidR="00000000" w:rsidRPr="00B128A3" w:rsidP="00B128A3">
            <w:pPr>
              <w:pStyle w:val="List"/>
            </w:pPr>
            <w:r w:rsidRPr="00B128A3">
              <w:t>4.5</w:t>
            </w:r>
            <w:r w:rsidRPr="00B128A3">
              <w:tab/>
              <w:t>Effectiveness of implementation is evaluated.</w:t>
            </w:r>
          </w:p>
          <w:p w:rsidR="00000000" w:rsidRPr="00B128A3" w:rsidP="00B128A3">
            <w:pPr>
              <w:pStyle w:val="List"/>
            </w:pPr>
            <w:r w:rsidRPr="00B128A3">
              <w:t>4.6</w:t>
            </w:r>
            <w:r w:rsidRPr="00B128A3">
              <w:tab/>
              <w:t>Records of implementation are stored appropriately.</w:t>
            </w:r>
          </w:p>
        </w:tc>
      </w:tr>
    </w:tbl>
    <w:p w:rsidR="00000000" w:rsidRPr="00B128A3" w:rsidP="00B128A3">
      <w:pPr>
        <w:pStyle w:val="BodyText"/>
      </w:pPr>
    </w:p>
    <w:p w:rsidR="00000000" w:rsidRPr="00B128A3" w:rsidP="00B128A3">
      <w:pPr>
        <w:pStyle w:val="AllowPageBreak"/>
      </w:pPr>
    </w:p>
    <w:p w:rsidR="00000000" w:rsidRPr="00B128A3" w:rsidP="00B128A3">
      <w:pPr>
        <w:pStyle w:val="Heading1"/>
      </w:pPr>
      <w:bookmarkStart w:id="9" w:name="O_489002"/>
      <w:bookmarkEnd w:id="9"/>
      <w:r w:rsidRPr="00B128A3">
        <w:t>Required Skills and Knowledge</w:t>
      </w:r>
    </w:p>
    <w:tbl>
      <w:tblPr>
        <w:tblW w:w="0" w:type="auto"/>
        <w:tblLayout w:type="fixed"/>
        <w:tblCellMar>
          <w:left w:w="62" w:type="dxa"/>
          <w:right w:w="62" w:type="dxa"/>
        </w:tblCellMar>
        <w:tblLook w:val="0000"/>
      </w:tblPr>
      <w:tblGrid>
        <w:gridCol w:w="9072"/>
      </w:tblGrid>
      <w:tr w:rsidTr="00B128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28A3">
            <w:pPr>
              <w:pStyle w:val="BodyText"/>
              <w:rPr>
                <w:lang w:val="en-NZ"/>
              </w:rPr>
            </w:pPr>
            <w:r w:rsidRPr="00B128A3">
              <w:t>This section describes the skills and knowledge required for this Unit.</w:t>
            </w:r>
          </w:p>
        </w:tc>
      </w:tr>
      <w:tr w:rsidTr="00B128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28A3" w:rsidP="00B128A3">
            <w:pPr>
              <w:pStyle w:val="TableHeading"/>
            </w:pPr>
            <w:r w:rsidRPr="00B128A3">
              <w:rPr>
                <w:rStyle w:val="SpecialBold"/>
              </w:rPr>
              <w:t>Required skills include:</w:t>
            </w:r>
          </w:p>
          <w:p w:rsidR="00000000" w:rsidP="00B128A3">
            <w:pPr>
              <w:pStyle w:val="BodyText"/>
              <w:rPr>
                <w:lang w:val="en-NZ"/>
              </w:rPr>
            </w:pPr>
            <w:r w:rsidRPr="00B128A3">
              <w:rPr>
                <w:rStyle w:val="SpecialBold"/>
              </w:rPr>
              <w:t>Ability to:</w:t>
            </w:r>
          </w:p>
        </w:tc>
      </w:tr>
      <w:tr w:rsidTr="00B128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28A3" w:rsidP="00B128A3">
            <w:pPr>
              <w:pStyle w:val="ListBullet"/>
            </w:pPr>
            <w:r w:rsidRPr="00B128A3">
              <w:t>collect, record and analyse data</w:t>
            </w:r>
          </w:p>
          <w:p w:rsidR="00000000" w:rsidRPr="00B128A3" w:rsidP="00B128A3">
            <w:pPr>
              <w:pStyle w:val="ListBullet"/>
            </w:pPr>
            <w:r w:rsidRPr="00B128A3">
              <w:t>communicate with work teams and management</w:t>
            </w:r>
          </w:p>
          <w:p w:rsidR="00000000" w:rsidRPr="00B128A3" w:rsidP="00B128A3">
            <w:pPr>
              <w:pStyle w:val="ListBullet"/>
            </w:pPr>
            <w:r w:rsidRPr="00B128A3">
              <w:t>communicate complex technical information to culturally diverse staff</w:t>
            </w:r>
          </w:p>
          <w:p w:rsidR="00000000" w:rsidRPr="00B128A3" w:rsidP="00B128A3">
            <w:pPr>
              <w:pStyle w:val="ListBullet"/>
            </w:pPr>
            <w:r w:rsidRPr="00B128A3">
              <w:t>interpret product specifications, standards and production information</w:t>
            </w:r>
          </w:p>
          <w:p w:rsidR="00000000" w:rsidRPr="00B128A3" w:rsidP="00B128A3">
            <w:pPr>
              <w:pStyle w:val="ListBullet"/>
            </w:pPr>
            <w:r w:rsidRPr="00B128A3">
              <w:t>use enterprise procedures</w:t>
            </w:r>
            <w:r w:rsidRPr="00B128A3">
              <w:t xml:space="preserve"> to control document versions </w:t>
            </w:r>
          </w:p>
          <w:p w:rsidR="00000000" w:rsidRPr="00B128A3" w:rsidP="00B128A3">
            <w:pPr>
              <w:pStyle w:val="ListBullet"/>
            </w:pPr>
            <w:r w:rsidRPr="00B128A3">
              <w:t xml:space="preserve">use computers to develop, control and store documentation </w:t>
            </w:r>
          </w:p>
          <w:p w:rsidR="00000000" w:rsidRPr="00B128A3" w:rsidP="00B128A3">
            <w:pPr>
              <w:pStyle w:val="ListBullet"/>
            </w:pPr>
            <w:r w:rsidRPr="00B128A3">
              <w:t>develop plans</w:t>
            </w:r>
          </w:p>
          <w:p w:rsidR="00000000" w:rsidRPr="00B128A3" w:rsidP="00B128A3">
            <w:pPr>
              <w:pStyle w:val="ListBullet"/>
            </w:pPr>
            <w:r w:rsidRPr="00B128A3">
              <w:t>prioritise tasks</w:t>
            </w:r>
          </w:p>
          <w:p w:rsidR="00000000" w:rsidRPr="00B128A3" w:rsidP="00B128A3">
            <w:pPr>
              <w:pStyle w:val="ListBullet"/>
            </w:pPr>
            <w:r w:rsidRPr="00B128A3">
              <w:t>solve problems</w:t>
            </w:r>
          </w:p>
          <w:p w:rsidR="00000000" w:rsidRPr="00B128A3" w:rsidP="00B128A3">
            <w:pPr>
              <w:pStyle w:val="ListBullet"/>
            </w:pPr>
            <w:r w:rsidRPr="00B128A3">
              <w:t xml:space="preserve">apply literacy skills to: </w:t>
            </w:r>
          </w:p>
          <w:p w:rsidR="00000000" w:rsidRPr="00B128A3" w:rsidP="00B128A3">
            <w:pPr>
              <w:pStyle w:val="ListBullet2"/>
            </w:pPr>
            <w:r w:rsidRPr="00B128A3">
              <w:t>compile reports</w:t>
            </w:r>
          </w:p>
          <w:p w:rsidR="00000000" w:rsidRPr="00B128A3" w:rsidP="00B128A3">
            <w:pPr>
              <w:pStyle w:val="ListBullet2"/>
            </w:pPr>
            <w:r w:rsidRPr="00B128A3">
              <w:t>use Plain English</w:t>
            </w:r>
          </w:p>
          <w:p w:rsidR="00000000" w:rsidRPr="00B128A3" w:rsidP="00B128A3">
            <w:pPr>
              <w:pStyle w:val="ListBullet2"/>
            </w:pPr>
            <w:r w:rsidRPr="00B128A3">
              <w:t>interpret complex technical specifications or data</w:t>
            </w:r>
          </w:p>
          <w:p w:rsidR="00000000" w:rsidRPr="00B128A3" w:rsidP="00B128A3">
            <w:pPr>
              <w:pStyle w:val="ListBullet2"/>
            </w:pPr>
            <w:r w:rsidRPr="00B128A3">
              <w:t>prepare detailed specifications, procedures and work instructions</w:t>
            </w:r>
          </w:p>
          <w:p w:rsidR="00000000" w:rsidRPr="00B128A3" w:rsidP="00B128A3">
            <w:pPr>
              <w:pStyle w:val="ListBullet2"/>
            </w:pPr>
            <w:r w:rsidRPr="00B128A3">
              <w:t>read and interpret information</w:t>
            </w:r>
          </w:p>
          <w:p w:rsidR="00000000" w:rsidRPr="00B128A3" w:rsidP="00B128A3">
            <w:pPr>
              <w:pStyle w:val="ListBullet2"/>
            </w:pPr>
            <w:r w:rsidRPr="00B128A3">
              <w:t>record and analyse data</w:t>
            </w:r>
          </w:p>
          <w:p w:rsidR="00000000" w:rsidRPr="00B128A3" w:rsidP="00B128A3">
            <w:pPr>
              <w:pStyle w:val="ListBullet2"/>
            </w:pPr>
            <w:r w:rsidRPr="00B128A3">
              <w:t>report progress and technical information.</w:t>
            </w:r>
          </w:p>
          <w:p w:rsidR="00000000" w:rsidRPr="00B128A3" w:rsidP="00B128A3">
            <w:pPr>
              <w:pStyle w:val="ListBullet"/>
            </w:pPr>
            <w:r w:rsidRPr="00B128A3">
              <w:t xml:space="preserve">use numeracy skills to: </w:t>
            </w:r>
          </w:p>
          <w:p w:rsidR="00000000" w:rsidRPr="00B128A3" w:rsidP="00B128A3">
            <w:pPr>
              <w:pStyle w:val="ListBullet2"/>
            </w:pPr>
            <w:r w:rsidRPr="00B128A3">
              <w:t>calculate time and other production data</w:t>
            </w:r>
          </w:p>
          <w:p w:rsidR="00000000" w:rsidRPr="00B128A3" w:rsidP="00B128A3">
            <w:pPr>
              <w:pStyle w:val="ListBullet2"/>
            </w:pPr>
            <w:r w:rsidRPr="00B128A3">
              <w:t>estimate volume, mass and weight</w:t>
            </w:r>
          </w:p>
          <w:p w:rsidR="00000000" w:rsidRPr="00B128A3" w:rsidP="00B128A3">
            <w:pPr>
              <w:pStyle w:val="ListBullet2"/>
            </w:pPr>
            <w:r w:rsidRPr="00B128A3">
              <w:t>gather and record data</w:t>
            </w:r>
          </w:p>
          <w:p w:rsidR="00000000" w:rsidRPr="00B128A3" w:rsidP="00B128A3">
            <w:pPr>
              <w:pStyle w:val="ListBullet2"/>
            </w:pPr>
            <w:r w:rsidRPr="00B128A3">
              <w:t>prepare technical reports.</w:t>
            </w:r>
          </w:p>
          <w:p w:rsidR="00000000" w:rsidP="00B128A3">
            <w:pPr>
              <w:pStyle w:val="BodyText"/>
              <w:rPr>
                <w:lang w:val="en-NZ"/>
              </w:rPr>
            </w:pPr>
          </w:p>
        </w:tc>
      </w:tr>
      <w:tr w:rsidTr="00B128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28A3" w:rsidP="00B128A3">
            <w:pPr>
              <w:pStyle w:val="TableHeading"/>
            </w:pPr>
            <w:r w:rsidRPr="00B128A3">
              <w:rPr>
                <w:rStyle w:val="SpecialBold"/>
              </w:rPr>
              <w:t>Required knowledge includes:</w:t>
            </w:r>
          </w:p>
          <w:p w:rsidR="00000000" w:rsidP="00B128A3">
            <w:pPr>
              <w:pStyle w:val="BodyText"/>
              <w:rPr>
                <w:lang w:val="en-NZ"/>
              </w:rPr>
            </w:pPr>
            <w:r w:rsidRPr="00B128A3">
              <w:rPr>
                <w:rStyle w:val="SpecialBold"/>
              </w:rPr>
              <w:t>Knowledge of:</w:t>
            </w:r>
          </w:p>
        </w:tc>
      </w:tr>
      <w:tr w:rsidTr="00B128A3">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B128A3" w:rsidP="00B128A3">
            <w:pPr>
              <w:pStyle w:val="ListBullet"/>
            </w:pPr>
            <w:r w:rsidRPr="00B128A3">
              <w:t>communication techniques appropriate for culturally diverse workforce</w:t>
            </w:r>
          </w:p>
          <w:p w:rsidR="00000000" w:rsidRPr="00B128A3" w:rsidP="00B128A3">
            <w:pPr>
              <w:pStyle w:val="ListBullet"/>
            </w:pPr>
            <w:r w:rsidRPr="00B128A3">
              <w:t>Hazard Analysis Critical Control Point (HACCP) and food safety plan</w:t>
            </w:r>
          </w:p>
          <w:p w:rsidR="00000000" w:rsidRPr="00B128A3" w:rsidP="00B128A3">
            <w:pPr>
              <w:pStyle w:val="ListBullet"/>
            </w:pPr>
            <w:r w:rsidRPr="00B128A3">
              <w:t xml:space="preserve">legal and regulatory requirements impacting the Australian meat processing industry </w:t>
            </w:r>
          </w:p>
          <w:p w:rsidR="00000000" w:rsidRPr="00B128A3" w:rsidP="00B128A3">
            <w:pPr>
              <w:pStyle w:val="ListBullet"/>
            </w:pPr>
            <w:r w:rsidRPr="00B128A3">
              <w:t>WHS requirements</w:t>
            </w:r>
          </w:p>
          <w:p w:rsidR="00000000" w:rsidRPr="00B128A3" w:rsidP="00B128A3">
            <w:pPr>
              <w:pStyle w:val="ListBullet"/>
            </w:pPr>
            <w:r w:rsidRPr="00B128A3">
              <w:t>methods available to regulate production flows, temperature control and time</w:t>
            </w:r>
          </w:p>
          <w:p w:rsidR="00000000" w:rsidRPr="00B128A3" w:rsidP="00B128A3">
            <w:pPr>
              <w:pStyle w:val="ListBullet"/>
            </w:pPr>
            <w:r w:rsidRPr="00B128A3">
              <w:t>product a</w:t>
            </w:r>
            <w:r w:rsidRPr="00B128A3">
              <w:t>nd process specifications</w:t>
            </w:r>
          </w:p>
          <w:p w:rsidR="00000000" w:rsidRPr="00B128A3" w:rsidP="00B128A3">
            <w:pPr>
              <w:pStyle w:val="ListBullet"/>
            </w:pPr>
            <w:r w:rsidRPr="00B128A3">
              <w:t>organisational communication systems</w:t>
            </w:r>
          </w:p>
          <w:p w:rsidR="00000000" w:rsidRPr="00B128A3" w:rsidP="00B128A3">
            <w:pPr>
              <w:pStyle w:val="ListBullet"/>
            </w:pPr>
            <w:r w:rsidRPr="00B128A3">
              <w:t>production systems, including corrective actions and control points</w:t>
            </w:r>
          </w:p>
          <w:p w:rsidR="00000000" w:rsidRPr="00B128A3" w:rsidP="00B128A3">
            <w:pPr>
              <w:pStyle w:val="ListBullet"/>
            </w:pPr>
            <w:r w:rsidRPr="00B128A3">
              <w:t>validation techniques.</w:t>
            </w:r>
          </w:p>
        </w:tc>
      </w:tr>
    </w:tbl>
    <w:p w:rsidR="00000000" w:rsidRPr="00B128A3" w:rsidP="00B128A3">
      <w:pPr>
        <w:pStyle w:val="BodyText"/>
      </w:pPr>
    </w:p>
    <w:p w:rsidR="00000000" w:rsidRPr="00B128A3" w:rsidP="00B128A3">
      <w:pPr>
        <w:pStyle w:val="AllowPageBreak"/>
      </w:pPr>
    </w:p>
    <w:p w:rsidR="00000000" w:rsidRPr="00B128A3" w:rsidP="00B128A3">
      <w:pPr>
        <w:pStyle w:val="Heading1"/>
      </w:pPr>
      <w:bookmarkStart w:id="10" w:name="O_489003"/>
      <w:bookmarkEnd w:id="10"/>
      <w:r w:rsidRPr="00B128A3">
        <w:t>Evidence Guide</w:t>
      </w:r>
    </w:p>
    <w:tbl>
      <w:tblPr>
        <w:tblW w:w="0" w:type="auto"/>
        <w:tblLayout w:type="fixed"/>
        <w:tblCellMar>
          <w:left w:w="62" w:type="dxa"/>
          <w:right w:w="62" w:type="dxa"/>
        </w:tblCellMar>
        <w:tblLook w:val="0000"/>
      </w:tblPr>
      <w:tblGrid>
        <w:gridCol w:w="3674"/>
        <w:gridCol w:w="5398"/>
      </w:tblGrid>
      <w:tr w:rsidTr="00B5039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t>The evidence guide provides advice on assessment and must be read in conjunction with the performance criteria, required skills and knowledge, range statement and the Assessment Guidelines for the Training Package.</w:t>
            </w:r>
          </w:p>
        </w:tc>
      </w:tr>
      <w:tr w:rsidTr="00B5039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BodyText"/>
            </w:pPr>
            <w:r w:rsidRPr="00B128A3">
              <w:t>The meat industr</w:t>
            </w:r>
            <w:r w:rsidRPr="00B128A3">
              <w:t>y has specific and clear requirements for evidence. A minimum of three forms of evidence is required to demonstrate competency in the meat industry. This is specifically designed to provide evidence that covers the demonstration in the workplace of all asp</w:t>
            </w:r>
            <w:r w:rsidRPr="00B128A3">
              <w:t>ects of competency over time.</w:t>
            </w:r>
          </w:p>
          <w:p w:rsidR="00000000" w:rsidRPr="00B128A3" w:rsidP="00B128A3">
            <w:pPr>
              <w:pStyle w:val="BodyText"/>
            </w:pPr>
            <w:r w:rsidRPr="00B128A3">
              <w:t>These requirements are in addition to the requirements for valid, current, authentic and sufficient evidence.</w:t>
            </w:r>
          </w:p>
          <w:p w:rsidR="00000000" w:rsidRPr="00B128A3" w:rsidP="00B128A3">
            <w:pPr>
              <w:pStyle w:val="BodyText"/>
            </w:pPr>
            <w:r w:rsidRPr="00B128A3">
              <w:t xml:space="preserve">Three forms of evidence means three different kinds of evidence – not three pieces of the same kind. In practice it </w:t>
            </w:r>
            <w:r w:rsidRPr="00B128A3">
              <w:t>will mean that most of the unit is covered twice. This increases the legitimacy of the evidence.</w:t>
            </w:r>
          </w:p>
          <w:p w:rsidR="00000000" w:rsidP="00B128A3">
            <w:pPr>
              <w:pStyle w:val="BodyText"/>
              <w:rPr>
                <w:lang w:val="en-NZ"/>
              </w:rPr>
            </w:pPr>
            <w:r w:rsidRPr="00B128A3">
              <w:t>All assessment must be conducted against Australian meat industry standards and regulations.</w:t>
            </w:r>
          </w:p>
        </w:tc>
      </w:tr>
      <w:tr w:rsidTr="00B5039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BodyText"/>
            </w:pPr>
            <w:r w:rsidRPr="00B128A3">
              <w:t xml:space="preserve">Assessment must confirm the ability to: </w:t>
            </w:r>
          </w:p>
          <w:p w:rsidR="00000000" w:rsidRPr="00B128A3" w:rsidP="00B128A3">
            <w:pPr>
              <w:pStyle w:val="ListBullet"/>
            </w:pPr>
            <w:r w:rsidRPr="00B128A3">
              <w:t>perform tasks necessary to develop and validate work instructions or SOP</w:t>
            </w:r>
          </w:p>
          <w:p w:rsidR="00000000" w:rsidRPr="00B128A3" w:rsidP="00B128A3">
            <w:pPr>
              <w:pStyle w:val="ListBullet"/>
            </w:pPr>
            <w:r w:rsidRPr="00B128A3">
              <w:t xml:space="preserve">implement the work instructions or SOPs </w:t>
            </w:r>
          </w:p>
          <w:p w:rsidR="00000000" w:rsidRPr="00B128A3" w:rsidP="00B128A3">
            <w:pPr>
              <w:pStyle w:val="ListBullet"/>
            </w:pPr>
            <w:r w:rsidRPr="00B128A3">
              <w:t xml:space="preserve">assess </w:t>
            </w:r>
            <w:r w:rsidRPr="00B128A3">
              <w:t>implementation against the product specification, WHS requirements, and as meeting the learning needs of intended staff.</w:t>
            </w:r>
          </w:p>
          <w:p w:rsidR="00000000" w:rsidRPr="00B128A3" w:rsidP="00B128A3">
            <w:pPr>
              <w:pStyle w:val="BodyText"/>
            </w:pPr>
            <w:r w:rsidRPr="00B128A3">
              <w:t xml:space="preserve">Assessment must confirm knowledge of: </w:t>
            </w:r>
          </w:p>
          <w:p w:rsidR="00000000" w:rsidRPr="00B128A3" w:rsidP="00B128A3">
            <w:pPr>
              <w:pStyle w:val="ListBullet"/>
            </w:pPr>
            <w:r w:rsidRPr="00B128A3">
              <w:t>enterprise Standard Operating Procedures (SOPs)</w:t>
            </w:r>
          </w:p>
          <w:p w:rsidR="00000000" w:rsidRPr="00B128A3" w:rsidP="00B128A3">
            <w:pPr>
              <w:pStyle w:val="ListBullet"/>
            </w:pPr>
            <w:r w:rsidRPr="00B128A3">
              <w:t>HACCP planning</w:t>
            </w:r>
          </w:p>
          <w:p w:rsidR="00000000" w:rsidRPr="00B128A3" w:rsidP="00B128A3">
            <w:pPr>
              <w:pStyle w:val="ListBullet"/>
            </w:pPr>
            <w:r w:rsidRPr="00B128A3">
              <w:t xml:space="preserve">product specifications, quality </w:t>
            </w:r>
            <w:r w:rsidRPr="00B128A3">
              <w:t>objectives and production parameters</w:t>
            </w:r>
          </w:p>
          <w:p w:rsidR="00000000" w:rsidRPr="00B128A3" w:rsidP="00B128A3">
            <w:pPr>
              <w:pStyle w:val="ListBullet"/>
            </w:pPr>
            <w:r w:rsidRPr="00B128A3">
              <w:t>sources of information relating to equipment and personnel capability</w:t>
            </w:r>
          </w:p>
          <w:p w:rsidR="00000000" w:rsidRPr="00B128A3" w:rsidP="00B128A3">
            <w:pPr>
              <w:pStyle w:val="ListBullet"/>
            </w:pPr>
            <w:r w:rsidRPr="00B128A3">
              <w:t>special language requirements of the workplace</w:t>
            </w:r>
          </w:p>
          <w:p w:rsidR="00000000" w:rsidRPr="00B128A3" w:rsidP="00B128A3">
            <w:pPr>
              <w:pStyle w:val="ListBullet"/>
            </w:pPr>
            <w:r w:rsidRPr="00B128A3">
              <w:t>the manageable tasks capable of completion within the time available and to the requirements of the pr</w:t>
            </w:r>
            <w:r w:rsidRPr="00B128A3">
              <w:t>oduct specification</w:t>
            </w:r>
          </w:p>
          <w:p w:rsidR="00000000" w:rsidRPr="00B128A3" w:rsidP="00B128A3">
            <w:pPr>
              <w:pStyle w:val="ListBullet"/>
            </w:pPr>
            <w:r w:rsidRPr="00B128A3">
              <w:t>the processes for validating documents</w:t>
            </w:r>
          </w:p>
          <w:p w:rsidR="00000000" w:rsidRPr="00B128A3" w:rsidP="00B128A3">
            <w:pPr>
              <w:pStyle w:val="ListBullet"/>
            </w:pPr>
            <w:r w:rsidRPr="00B128A3">
              <w:t>workplace WHS requirements</w:t>
            </w:r>
          </w:p>
          <w:p w:rsidR="00000000" w:rsidRPr="00B128A3" w:rsidP="00B128A3">
            <w:pPr>
              <w:pStyle w:val="ListBullet"/>
            </w:pPr>
            <w:r w:rsidRPr="00B128A3">
              <w:t>version control</w:t>
            </w:r>
          </w:p>
          <w:p w:rsidR="00000000" w:rsidRPr="00B128A3" w:rsidP="00B128A3">
            <w:pPr>
              <w:pStyle w:val="ListBullet"/>
            </w:pPr>
            <w:r w:rsidRPr="00B128A3">
              <w:t>workplace chain of communication</w:t>
            </w:r>
          </w:p>
          <w:p w:rsidR="00000000" w:rsidRPr="00B128A3" w:rsidP="00B128A3">
            <w:pPr>
              <w:pStyle w:val="ListBullet"/>
            </w:pPr>
            <w:r w:rsidRPr="00B128A3">
              <w:t>implementation processes</w:t>
            </w:r>
          </w:p>
          <w:p w:rsidR="00000000" w:rsidP="00B128A3">
            <w:pPr>
              <w:pStyle w:val="ListBullet"/>
              <w:rPr>
                <w:lang w:val="en-NZ"/>
              </w:rPr>
            </w:pPr>
            <w:r w:rsidRPr="00B128A3">
              <w:t>record keeping requirements.</w:t>
            </w:r>
          </w:p>
        </w:tc>
      </w:tr>
      <w:tr w:rsidTr="00B5039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BodyText"/>
            </w:pPr>
            <w:r w:rsidRPr="00B128A3">
              <w:t>Assessment must be conducted in the workplace.</w:t>
            </w:r>
          </w:p>
          <w:p w:rsidR="00000000" w:rsidRPr="00B128A3" w:rsidP="00B128A3">
            <w:pPr>
              <w:pStyle w:val="BodyText"/>
            </w:pPr>
            <w:r w:rsidRPr="00B128A3">
              <w:t>Resources may include:</w:t>
            </w:r>
          </w:p>
          <w:p w:rsidR="00000000" w:rsidRPr="00B128A3" w:rsidP="00B128A3">
            <w:pPr>
              <w:pStyle w:val="ListBullet"/>
            </w:pPr>
            <w:r w:rsidRPr="00B128A3">
              <w:t>applicable regulations and customer specifications</w:t>
            </w:r>
          </w:p>
          <w:p w:rsidR="00000000" w:rsidRPr="00B128A3" w:rsidP="00B128A3">
            <w:pPr>
              <w:pStyle w:val="ListBullet"/>
            </w:pPr>
            <w:r w:rsidRPr="00B128A3">
              <w:t>access to processing or production facilities</w:t>
            </w:r>
          </w:p>
          <w:p w:rsidR="00000000" w:rsidRPr="00B128A3" w:rsidP="00B128A3">
            <w:pPr>
              <w:pStyle w:val="ListBullet"/>
            </w:pPr>
            <w:r w:rsidRPr="00B128A3">
              <w:t>enterprise WHS policy</w:t>
            </w:r>
          </w:p>
          <w:p w:rsidR="00000000" w:rsidRPr="00B128A3" w:rsidP="00B128A3">
            <w:pPr>
              <w:pStyle w:val="ListBullet"/>
            </w:pPr>
            <w:r w:rsidRPr="00B128A3">
              <w:t>enterprise product specifications</w:t>
            </w:r>
          </w:p>
          <w:p w:rsidR="00000000" w:rsidRPr="00B128A3" w:rsidP="00B128A3">
            <w:pPr>
              <w:pStyle w:val="ListBullet"/>
            </w:pPr>
            <w:r w:rsidRPr="00B128A3">
              <w:t>equipment operating parameters</w:t>
            </w:r>
          </w:p>
          <w:p w:rsidR="00000000" w:rsidRPr="00B128A3" w:rsidP="00B128A3">
            <w:pPr>
              <w:pStyle w:val="ListBullet"/>
            </w:pPr>
            <w:r w:rsidRPr="00B128A3">
              <w:t>r</w:t>
            </w:r>
            <w:r w:rsidRPr="00B128A3">
              <w:t>elevant food safety standards</w:t>
            </w:r>
          </w:p>
          <w:p w:rsidR="00000000" w:rsidRPr="00B128A3" w:rsidP="00B128A3">
            <w:pPr>
              <w:pStyle w:val="ListBullet"/>
            </w:pPr>
            <w:r w:rsidRPr="00B128A3">
              <w:t>translator or translations of material written in a language other than English</w:t>
            </w:r>
          </w:p>
          <w:p w:rsidR="00000000" w:rsidP="00B128A3">
            <w:pPr>
              <w:pStyle w:val="ListBullet"/>
              <w:rPr>
                <w:lang w:val="en-NZ"/>
              </w:rPr>
            </w:pPr>
            <w:r w:rsidRPr="00B128A3">
              <w:t>video or other projection equipment for materials not in written form.</w:t>
            </w:r>
          </w:p>
        </w:tc>
      </w:tr>
      <w:tr w:rsidTr="00B5039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BodyText"/>
            </w:pPr>
            <w:r w:rsidRPr="00B128A3">
              <w:t xml:space="preserve">The following assessment methods are suggested: </w:t>
            </w:r>
          </w:p>
          <w:p w:rsidR="00000000" w:rsidRPr="00B128A3" w:rsidP="00B128A3">
            <w:pPr>
              <w:pStyle w:val="ListBullet"/>
            </w:pPr>
            <w:r w:rsidRPr="00B128A3">
              <w:t>project writing work instructions or SOPs (work or scenario based), completing a validation process and developing an implementation plan</w:t>
            </w:r>
          </w:p>
          <w:p w:rsidR="00000000" w:rsidRPr="00B128A3" w:rsidP="00B128A3">
            <w:pPr>
              <w:pStyle w:val="ListBullet"/>
            </w:pPr>
            <w:r w:rsidRPr="00B128A3">
              <w:t>project rewriting or modifying existing work instructions or SOPs, completing a validation process and then implementi</w:t>
            </w:r>
            <w:r w:rsidRPr="00B128A3">
              <w:t>ng the revised versions</w:t>
            </w:r>
          </w:p>
          <w:p w:rsidR="00000000" w:rsidRPr="00B128A3" w:rsidP="00B128A3">
            <w:pPr>
              <w:pStyle w:val="ListBullet"/>
            </w:pPr>
            <w:r w:rsidRPr="00B128A3">
              <w:t>workplace referee’s report</w:t>
            </w:r>
          </w:p>
          <w:p w:rsidR="00000000" w:rsidRPr="00B128A3" w:rsidP="00B128A3">
            <w:pPr>
              <w:pStyle w:val="ListBullet"/>
            </w:pPr>
            <w:r w:rsidRPr="00B128A3">
              <w:t>written or oral questions.</w:t>
            </w:r>
          </w:p>
          <w:p w:rsidR="00000000" w:rsidP="00B128A3">
            <w:pPr>
              <w:pStyle w:val="BodyText"/>
              <w:rPr>
                <w:lang w:val="en-NZ"/>
              </w:rPr>
            </w:pPr>
            <w:r w:rsidRPr="00B128A3">
              <w:t>Assessment practices should take into account any relevant language or cultural issues related to Aboriginality or Torres Strait Islander, gender, or language backgrounds other t</w:t>
            </w:r>
            <w:r w:rsidRPr="00B128A3">
              <w:t>han English. Language and literacy demands of the assessment task should not be higher than those of the work role.</w:t>
            </w:r>
          </w:p>
        </w:tc>
      </w:tr>
      <w:tr w:rsidTr="00B5039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BodyText"/>
            </w:pPr>
            <w:r w:rsidRPr="00B128A3">
              <w:t xml:space="preserve">A current list of resources for this Unit of Competency is available from MINTRAC </w:t>
            </w:r>
            <w:r w:rsidRPr="00B128A3">
              <w:t>www.mintrac.com.au</w:t>
            </w:r>
            <w:r w:rsidRPr="00B128A3">
              <w:t xml:space="preserve"> or</w:t>
            </w:r>
            <w:r w:rsidRPr="00B128A3">
              <w:t xml:space="preserve"> telephone 1800 817 462.</w:t>
            </w:r>
          </w:p>
        </w:tc>
      </w:tr>
    </w:tbl>
    <w:p w:rsidR="00000000" w:rsidRPr="00B128A3" w:rsidP="00B128A3">
      <w:pPr>
        <w:pStyle w:val="BodyText"/>
      </w:pPr>
    </w:p>
    <w:p w:rsidR="00000000" w:rsidRPr="00B128A3" w:rsidP="00B128A3">
      <w:pPr>
        <w:pStyle w:val="AllowPageBreak"/>
      </w:pPr>
    </w:p>
    <w:p w:rsidR="00000000" w:rsidRPr="00B128A3" w:rsidP="00B128A3">
      <w:pPr>
        <w:pStyle w:val="Heading1"/>
      </w:pPr>
      <w:bookmarkStart w:id="11" w:name="O_489004"/>
      <w:bookmarkEnd w:id="11"/>
      <w:r w:rsidRPr="00B128A3">
        <w:t>Range Statement</w:t>
      </w:r>
    </w:p>
    <w:tbl>
      <w:tblPr>
        <w:tblW w:w="0" w:type="auto"/>
        <w:tblLayout w:type="fixed"/>
        <w:tblCellMar>
          <w:left w:w="62" w:type="dxa"/>
          <w:right w:w="62" w:type="dxa"/>
        </w:tblCellMar>
        <w:tblLook w:val="0000"/>
      </w:tblPr>
      <w:tblGrid>
        <w:gridCol w:w="3674"/>
        <w:gridCol w:w="5398"/>
      </w:tblGrid>
      <w:tr w:rsidTr="00B128A3">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t xml:space="preserve">The range statement relates to the Unit of Competency as a whole. It allows for different work environments and situations that may affect </w:t>
            </w:r>
            <w:r w:rsidRPr="00B128A3">
              <w:t>performance. Bold italicised wording, if used in the performance criteria, is detailed below. Essential operating conditions that may be present with training and assessment (depending on the work situation, needs of the candidate, accessibility of the ite</w:t>
            </w:r>
            <w:r w:rsidRPr="00B128A3">
              <w:t>m, and local industry and regional contexts) may also be included.</w:t>
            </w:r>
          </w:p>
        </w:tc>
      </w:tr>
      <w:tr w:rsidTr="00B12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rPr>
                <w:rStyle w:val="BoldandItalics"/>
              </w:rPr>
              <w:t xml:space="preserve">Regulatory and customer  requirements </w:t>
            </w:r>
            <w:r w:rsidRPr="00B128A3">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ListBullet"/>
            </w:pPr>
            <w:r w:rsidRPr="00B128A3">
              <w:t xml:space="preserve">AS4696:2007 Australian standard for the hygienic production and transportation of meat and meat products </w:t>
            </w:r>
          </w:p>
          <w:p w:rsidR="00000000" w:rsidRPr="00B128A3" w:rsidP="00B128A3">
            <w:pPr>
              <w:pStyle w:val="ListBullet"/>
            </w:pPr>
            <w:r w:rsidRPr="00B128A3">
              <w:t xml:space="preserve">other relevant Australian Standards </w:t>
            </w:r>
          </w:p>
          <w:p w:rsidR="00000000" w:rsidRPr="00B128A3" w:rsidP="00B128A3">
            <w:pPr>
              <w:pStyle w:val="ListBullet"/>
            </w:pPr>
            <w:r w:rsidRPr="00B128A3">
              <w:t>Export Control Act</w:t>
            </w:r>
          </w:p>
          <w:p w:rsidR="00000000" w:rsidRPr="00B128A3" w:rsidP="00B128A3">
            <w:pPr>
              <w:pStyle w:val="ListBullet"/>
            </w:pPr>
            <w:r w:rsidRPr="00B128A3">
              <w:t xml:space="preserve">DAFF Biosecurity notices </w:t>
            </w:r>
          </w:p>
          <w:p w:rsidR="00000000" w:rsidRPr="00B128A3" w:rsidP="00B128A3">
            <w:pPr>
              <w:pStyle w:val="ListBullet"/>
            </w:pPr>
            <w:r w:rsidRPr="00B128A3">
              <w:t>Approved Arrangement</w:t>
            </w:r>
          </w:p>
          <w:p w:rsidR="00000000" w:rsidRPr="00B128A3" w:rsidP="00B128A3">
            <w:pPr>
              <w:pStyle w:val="ListBullet"/>
            </w:pPr>
            <w:r w:rsidRPr="00B128A3">
              <w:t>Ecologically Sustainable Development (ESD) principles, environmental hazard identification, risk assessment and control</w:t>
            </w:r>
          </w:p>
          <w:p w:rsidR="00000000" w:rsidRPr="00B128A3" w:rsidP="00B128A3">
            <w:pPr>
              <w:pStyle w:val="ListBullet"/>
            </w:pPr>
            <w:r w:rsidRPr="00B128A3">
              <w:t>food safety, HACCP, hygiene and t</w:t>
            </w:r>
            <w:r w:rsidRPr="00B128A3">
              <w:t xml:space="preserve">emperature control </w:t>
            </w:r>
          </w:p>
          <w:p w:rsidR="00000000" w:rsidRPr="00B128A3" w:rsidP="00B128A3">
            <w:pPr>
              <w:pStyle w:val="ListBullet"/>
            </w:pPr>
            <w:r w:rsidRPr="00B128A3">
              <w:t xml:space="preserve">inspection arrangements for DAFF Biosecurity and the  Australian Customs Service (ACS) </w:t>
            </w:r>
          </w:p>
          <w:p w:rsidR="00000000" w:rsidRPr="00B128A3" w:rsidP="00B128A3">
            <w:pPr>
              <w:pStyle w:val="ListBullet"/>
            </w:pPr>
            <w:r w:rsidRPr="00B128A3">
              <w:t>business or workplace operations, policies and practices</w:t>
            </w:r>
          </w:p>
          <w:p w:rsidR="00000000" w:rsidP="00B128A3">
            <w:pPr>
              <w:pStyle w:val="ListBullet"/>
              <w:rPr>
                <w:lang w:val="en-NZ"/>
              </w:rPr>
            </w:pPr>
            <w:r w:rsidRPr="00B128A3">
              <w:t>WHS hazard identification, risk assessment and control.</w:t>
            </w:r>
          </w:p>
        </w:tc>
      </w:tr>
      <w:tr w:rsidTr="00B12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rPr>
                <w:rStyle w:val="BoldandItalics"/>
              </w:rPr>
              <w:t xml:space="preserve">Format and language </w:t>
            </w:r>
            <w:r w:rsidRPr="00B128A3">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ListBullet"/>
            </w:pPr>
            <w:r w:rsidRPr="00B128A3">
              <w:t>cultural diversity and/or special language needs of the workplace</w:t>
            </w:r>
          </w:p>
          <w:p w:rsidR="00000000" w:rsidRPr="00B128A3" w:rsidP="00B128A3">
            <w:pPr>
              <w:pStyle w:val="ListBullet"/>
            </w:pPr>
            <w:r w:rsidRPr="00B128A3">
              <w:t>photographic illustrations to identify particular characteristics</w:t>
            </w:r>
          </w:p>
          <w:p w:rsidR="00000000" w:rsidRPr="00B128A3" w:rsidP="00B128A3">
            <w:pPr>
              <w:pStyle w:val="ListBullet"/>
            </w:pPr>
            <w:r w:rsidRPr="00B128A3">
              <w:t>pictograms to demonstrate particular activities</w:t>
            </w:r>
          </w:p>
          <w:p w:rsidR="00000000" w:rsidP="00B128A3">
            <w:pPr>
              <w:pStyle w:val="ListBullet"/>
              <w:rPr>
                <w:lang w:val="en-NZ"/>
              </w:rPr>
            </w:pPr>
            <w:r w:rsidRPr="00B128A3">
              <w:t>using Plain English.</w:t>
            </w:r>
          </w:p>
        </w:tc>
      </w:tr>
      <w:tr w:rsidTr="00B12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rPr>
                <w:rStyle w:val="BoldandItalics"/>
              </w:rPr>
              <w:t xml:space="preserve">Corrective actions and/or critical control points </w:t>
            </w:r>
            <w:r w:rsidRPr="00B128A3">
              <w:t>may relate to:</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ListBullet"/>
            </w:pPr>
            <w:r w:rsidRPr="00B128A3">
              <w:t>food safety standards</w:t>
            </w:r>
          </w:p>
          <w:p w:rsidR="00000000" w:rsidRPr="00B128A3" w:rsidP="00B128A3">
            <w:pPr>
              <w:pStyle w:val="ListBullet"/>
            </w:pPr>
            <w:r w:rsidRPr="00B128A3">
              <w:t>HACCP</w:t>
            </w:r>
          </w:p>
          <w:p w:rsidR="00000000" w:rsidP="00B128A3">
            <w:pPr>
              <w:pStyle w:val="ListBullet"/>
              <w:rPr>
                <w:lang w:val="en-NZ"/>
              </w:rPr>
            </w:pPr>
            <w:r w:rsidRPr="00B128A3">
              <w:t>product specifications.</w:t>
            </w:r>
          </w:p>
        </w:tc>
      </w:tr>
      <w:tr w:rsidTr="00B12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rPr>
                <w:rStyle w:val="BoldandItalics"/>
              </w:rPr>
              <w:t xml:space="preserve">Safe work practices </w:t>
            </w:r>
            <w:r w:rsidRPr="00B128A3">
              <w:t xml:space="preserve">may include: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ListBullet"/>
            </w:pPr>
            <w:r w:rsidRPr="00B128A3">
              <w:t>enterprise WHS policies, procedures and programs</w:t>
            </w:r>
          </w:p>
          <w:p w:rsidR="00000000" w:rsidRPr="00B128A3" w:rsidP="00B128A3">
            <w:pPr>
              <w:pStyle w:val="ListBullet"/>
            </w:pPr>
            <w:r w:rsidRPr="00B128A3">
              <w:t>WHS legal requirements</w:t>
            </w:r>
          </w:p>
          <w:p w:rsidR="00000000" w:rsidRPr="00B128A3" w:rsidP="00B128A3">
            <w:pPr>
              <w:pStyle w:val="ListBullet"/>
            </w:pPr>
            <w:r w:rsidRPr="00B128A3">
              <w:t>hazard assessments</w:t>
            </w:r>
          </w:p>
          <w:p w:rsidR="00000000" w:rsidRPr="00B128A3" w:rsidP="00B128A3">
            <w:pPr>
              <w:pStyle w:val="ListBullet"/>
            </w:pPr>
            <w:r w:rsidRPr="00B128A3">
              <w:t>Personal Protective Equipment (PPE) which may include:</w:t>
            </w:r>
          </w:p>
          <w:p w:rsidR="00000000" w:rsidRPr="00B128A3" w:rsidP="00B128A3">
            <w:pPr>
              <w:pStyle w:val="ListBullet2"/>
            </w:pPr>
            <w:r w:rsidRPr="00B128A3">
              <w:t>coats and aprons</w:t>
            </w:r>
          </w:p>
          <w:p w:rsidR="00000000" w:rsidRPr="00B128A3" w:rsidP="00B128A3">
            <w:pPr>
              <w:pStyle w:val="ListBullet2"/>
            </w:pPr>
            <w:r w:rsidRPr="00B128A3">
              <w:t>ear plugs or muffs</w:t>
            </w:r>
          </w:p>
          <w:p w:rsidR="00000000" w:rsidRPr="00B128A3" w:rsidP="00B128A3">
            <w:pPr>
              <w:pStyle w:val="ListBullet2"/>
            </w:pPr>
            <w:r w:rsidRPr="00B128A3">
              <w:t>eye and facial protection</w:t>
            </w:r>
          </w:p>
          <w:p w:rsidR="00000000" w:rsidRPr="00B128A3" w:rsidP="00B128A3">
            <w:pPr>
              <w:pStyle w:val="ListBullet2"/>
            </w:pPr>
            <w:r w:rsidRPr="00B128A3">
              <w:t>head-wear</w:t>
            </w:r>
          </w:p>
          <w:p w:rsidR="00000000" w:rsidRPr="00B128A3" w:rsidP="00B128A3">
            <w:pPr>
              <w:pStyle w:val="ListBullet2"/>
            </w:pPr>
            <w:r w:rsidRPr="00B128A3">
              <w:t>lifting assistance</w:t>
            </w:r>
          </w:p>
          <w:p w:rsidR="00000000" w:rsidRPr="00B128A3" w:rsidP="00B128A3">
            <w:pPr>
              <w:pStyle w:val="ListBullet2"/>
            </w:pPr>
            <w:r w:rsidRPr="00B128A3">
              <w:t>mesh aprons</w:t>
            </w:r>
          </w:p>
          <w:p w:rsidR="00000000" w:rsidRPr="00B128A3" w:rsidP="00B128A3">
            <w:pPr>
              <w:pStyle w:val="ListBullet2"/>
            </w:pPr>
            <w:r w:rsidRPr="00B128A3">
              <w:t>protective boot covers</w:t>
            </w:r>
          </w:p>
          <w:p w:rsidR="00000000" w:rsidRPr="00B128A3" w:rsidP="00B128A3">
            <w:pPr>
              <w:pStyle w:val="ListBullet2"/>
            </w:pPr>
            <w:r w:rsidRPr="00B128A3">
              <w:t>protective hand and arm covering</w:t>
            </w:r>
          </w:p>
          <w:p w:rsidR="00000000" w:rsidRPr="00B128A3" w:rsidP="00B128A3">
            <w:pPr>
              <w:pStyle w:val="ListBullet2"/>
            </w:pPr>
            <w:r w:rsidRPr="00B128A3">
              <w:t>protective head and hair covering</w:t>
            </w:r>
          </w:p>
          <w:p w:rsidR="00000000" w:rsidRPr="00B128A3" w:rsidP="00B128A3">
            <w:pPr>
              <w:pStyle w:val="ListBullet2"/>
            </w:pPr>
            <w:r w:rsidRPr="00B128A3">
              <w:t>uniforms</w:t>
            </w:r>
          </w:p>
          <w:p w:rsidR="00000000" w:rsidRPr="00B128A3" w:rsidP="00B128A3">
            <w:pPr>
              <w:pStyle w:val="ListBullet2"/>
            </w:pPr>
            <w:r w:rsidRPr="00B128A3">
              <w:t>waterproof clothing</w:t>
            </w:r>
          </w:p>
          <w:p w:rsidR="00000000" w:rsidRPr="00B128A3" w:rsidP="00B128A3">
            <w:pPr>
              <w:pStyle w:val="ListBullet2"/>
            </w:pPr>
            <w:r w:rsidRPr="00B128A3">
              <w:t>work, safety or waterproof footwear</w:t>
            </w:r>
          </w:p>
          <w:p w:rsidR="00000000" w:rsidP="00B128A3">
            <w:pPr>
              <w:pStyle w:val="ListBullet"/>
              <w:rPr>
                <w:lang w:val="en-NZ"/>
              </w:rPr>
            </w:pPr>
            <w:r w:rsidRPr="00B128A3">
              <w:t>requirements set out in standards and codes of practice.</w:t>
            </w:r>
          </w:p>
        </w:tc>
      </w:tr>
      <w:tr w:rsidTr="00B12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rPr>
                <w:rStyle w:val="BoldandItalics"/>
              </w:rPr>
              <w:t xml:space="preserve">Conformance to workplace and regulatory requirements </w:t>
            </w:r>
            <w:r w:rsidRPr="00B128A3">
              <w:t>of images and diagrams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ListBullet"/>
            </w:pPr>
            <w:r w:rsidRPr="00B128A3">
              <w:t>copyright permissions acknowledgement</w:t>
            </w:r>
          </w:p>
          <w:p w:rsidR="00000000" w:rsidP="00B128A3">
            <w:pPr>
              <w:pStyle w:val="ListBullet"/>
              <w:rPr>
                <w:lang w:val="en-NZ"/>
              </w:rPr>
            </w:pPr>
            <w:r w:rsidRPr="00B128A3">
              <w:t>ensuring depiction conforms to workplace requirements.</w:t>
            </w:r>
          </w:p>
        </w:tc>
      </w:tr>
      <w:tr w:rsidTr="00B128A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8A3">
            <w:pPr>
              <w:pStyle w:val="BodyText"/>
              <w:rPr>
                <w:lang w:val="en-NZ"/>
              </w:rPr>
            </w:pPr>
            <w:r w:rsidRPr="00B128A3">
              <w:rPr>
                <w:rStyle w:val="BoldandItalics"/>
              </w:rPr>
              <w:t xml:space="preserve">Required approvals </w:t>
            </w:r>
            <w:r w:rsidRPr="00B128A3">
              <w:t xml:space="preserve">may include: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8A3" w:rsidP="00B128A3">
            <w:pPr>
              <w:pStyle w:val="ListBullet"/>
            </w:pPr>
            <w:r w:rsidRPr="00B128A3">
              <w:t>approval for inclusion in the Approved Arrangement</w:t>
            </w:r>
          </w:p>
          <w:p w:rsidR="00000000" w:rsidRPr="00B128A3" w:rsidP="00B128A3">
            <w:pPr>
              <w:pStyle w:val="ListBullet"/>
            </w:pPr>
            <w:r w:rsidRPr="00B128A3">
              <w:t>enterprise corporate approvals.</w:t>
            </w:r>
          </w:p>
        </w:tc>
      </w:tr>
    </w:tbl>
    <w:p w:rsidR="00000000" w:rsidRPr="00B128A3" w:rsidP="00B128A3">
      <w:pPr>
        <w:pStyle w:val="BodyText"/>
      </w:pPr>
    </w:p>
    <w:p w:rsidR="00000000" w:rsidRPr="00B128A3" w:rsidP="00B128A3">
      <w:pPr>
        <w:pStyle w:val="AllowPageBreak"/>
      </w:pPr>
    </w:p>
    <w:p w:rsidR="00000000" w:rsidRPr="00B128A3" w:rsidP="00B128A3">
      <w:pPr>
        <w:pStyle w:val="Heading1"/>
      </w:pPr>
      <w:bookmarkStart w:id="12" w:name="O_489005"/>
      <w:bookmarkEnd w:id="12"/>
      <w:r w:rsidRPr="00B128A3">
        <w:t>Unit Sector(s)</w:t>
      </w:r>
    </w:p>
    <w:p w:rsidR="00000000" w:rsidRPr="00B128A3" w:rsidP="00B128A3">
      <w:pPr>
        <w:pStyle w:val="BodyText"/>
      </w:pPr>
      <w:r w:rsidRPr="00B128A3">
        <w:t>Not applicable.</w:t>
      </w:r>
    </w:p>
    <w:p w:rsidR="00000000" w:rsidRPr="00B128A3" w:rsidP="00B128A3">
      <w:pPr>
        <w:pStyle w:val="AllowPageBreak"/>
      </w:pPr>
    </w:p>
    <w:p w:rsidR="00000000" w:rsidRPr="00B128A3" w:rsidP="00B128A3">
      <w:pPr>
        <w:pStyle w:val="Heading1"/>
      </w:pPr>
      <w:bookmarkStart w:id="13" w:name="O_489006"/>
      <w:bookmarkEnd w:id="13"/>
      <w:r w:rsidRPr="00B128A3">
        <w:t>Custom Content S</w:t>
      </w:r>
      <w:r w:rsidRPr="00B128A3">
        <w:t>ection</w:t>
      </w:r>
    </w:p>
    <w:p w:rsidR="00000000" w:rsidRPr="00B128A3" w:rsidP="00B128A3">
      <w:pPr>
        <w:pStyle w:val="BodyText"/>
      </w:pPr>
      <w:r w:rsidRPr="00B128A3">
        <w:t>Not applicable.</w:t>
      </w:r>
    </w:p>
    <w:p w:rsidR="00000000" w:rsidRPr="00B128A3" w:rsidP="00B128A3"/>
    <w:sectPr w:rsidSect="00B128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0396" w:rsidP="00B503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96" w:rsidP="00B128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0396" w:rsidP="00B128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50396" w:rsidP="00B128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A3" w:rsidRPr="00B50396" w:rsidP="00B503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8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96" w:rsidRPr="002D2AF8" w:rsidP="00B128A3">
    <w:pPr>
      <w:pStyle w:val="Header"/>
      <w:framePr w:wrap="around"/>
    </w:pPr>
    <w:r>
      <w:fldChar w:fldCharType="begin"/>
    </w:r>
    <w:r>
      <w:instrText xml:space="preserve"> TITLE   \* MERGEFORMAT </w:instrText>
    </w:r>
    <w:r>
      <w:fldChar w:fldCharType="separate"/>
    </w:r>
    <w:r>
      <w:t>MTMPSR415A Develop and implement work instructions and SOPs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B50396" w:rsidP="00B128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2E5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F83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6D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8A3"/>
    <w:pPr>
      <w:spacing w:before="360" w:after="60"/>
      <w:outlineLvl w:val="0"/>
    </w:pPr>
    <w:rPr>
      <w:sz w:val="32"/>
    </w:rPr>
  </w:style>
  <w:style w:type="paragraph" w:styleId="Heading2">
    <w:name w:val="heading 2"/>
    <w:basedOn w:val="HeadingBase"/>
    <w:next w:val="BodyText"/>
    <w:link w:val="Heading2Char"/>
    <w:qFormat/>
    <w:rsid w:val="00B128A3"/>
    <w:pPr>
      <w:keepLines/>
      <w:spacing w:before="240" w:after="120"/>
      <w:outlineLvl w:val="1"/>
    </w:pPr>
    <w:rPr>
      <w:sz w:val="28"/>
      <w:szCs w:val="40"/>
    </w:rPr>
  </w:style>
  <w:style w:type="paragraph" w:styleId="Heading3">
    <w:name w:val="heading 3"/>
    <w:basedOn w:val="HeadingBase"/>
    <w:next w:val="BodyText"/>
    <w:link w:val="Heading3Char"/>
    <w:qFormat/>
    <w:rsid w:val="00B128A3"/>
    <w:pPr>
      <w:spacing w:before="180" w:after="120"/>
      <w:outlineLvl w:val="2"/>
    </w:pPr>
    <w:rPr>
      <w:spacing w:val="-10"/>
      <w:kern w:val="32"/>
    </w:rPr>
  </w:style>
  <w:style w:type="paragraph" w:styleId="Heading4">
    <w:name w:val="heading 4"/>
    <w:basedOn w:val="HeadingBase"/>
    <w:next w:val="BodyText"/>
    <w:link w:val="Heading4Char"/>
    <w:qFormat/>
    <w:rsid w:val="00B128A3"/>
    <w:pPr>
      <w:spacing w:before="160" w:after="120"/>
      <w:outlineLvl w:val="3"/>
    </w:pPr>
    <w:rPr>
      <w:sz w:val="22"/>
    </w:rPr>
  </w:style>
  <w:style w:type="paragraph" w:styleId="Heading5">
    <w:name w:val="heading 5"/>
    <w:basedOn w:val="HeadingBase"/>
    <w:next w:val="Normal"/>
    <w:link w:val="Heading5Char"/>
    <w:qFormat/>
    <w:rsid w:val="00B128A3"/>
    <w:pPr>
      <w:spacing w:before="80"/>
      <w:outlineLvl w:val="4"/>
    </w:pPr>
    <w:rPr>
      <w:color w:val="918585"/>
      <w:sz w:val="20"/>
    </w:rPr>
  </w:style>
  <w:style w:type="paragraph" w:styleId="Heading6">
    <w:name w:val="heading 6"/>
    <w:basedOn w:val="HeadingBase"/>
    <w:next w:val="Normal"/>
    <w:link w:val="Heading6Char"/>
    <w:qFormat/>
    <w:rsid w:val="00B128A3"/>
    <w:pPr>
      <w:spacing w:before="60"/>
      <w:outlineLvl w:val="5"/>
    </w:pPr>
    <w:rPr>
      <w:color w:val="918585"/>
      <w:sz w:val="20"/>
    </w:rPr>
  </w:style>
  <w:style w:type="paragraph" w:styleId="Heading7">
    <w:name w:val="heading 7"/>
    <w:basedOn w:val="Normal"/>
    <w:next w:val="Normal"/>
    <w:link w:val="Heading7Char"/>
    <w:qFormat/>
    <w:rsid w:val="00B128A3"/>
    <w:pPr>
      <w:ind w:left="720"/>
      <w:outlineLvl w:val="6"/>
    </w:pPr>
    <w:rPr>
      <w:i/>
    </w:rPr>
  </w:style>
  <w:style w:type="paragraph" w:styleId="Heading8">
    <w:name w:val="heading 8"/>
    <w:basedOn w:val="Normal"/>
    <w:next w:val="Normal"/>
    <w:link w:val="Heading8Char"/>
    <w:qFormat/>
    <w:rsid w:val="00B128A3"/>
    <w:pPr>
      <w:ind w:left="720"/>
      <w:outlineLvl w:val="7"/>
    </w:pPr>
    <w:rPr>
      <w:i/>
    </w:rPr>
  </w:style>
  <w:style w:type="paragraph" w:styleId="Heading9">
    <w:name w:val="heading 9"/>
    <w:basedOn w:val="Normal"/>
    <w:next w:val="Normal"/>
    <w:link w:val="Heading9Char"/>
    <w:qFormat/>
    <w:rsid w:val="00B128A3"/>
    <w:pPr>
      <w:ind w:left="720"/>
      <w:outlineLvl w:val="8"/>
    </w:pPr>
    <w:rPr>
      <w:i/>
    </w:rPr>
  </w:style>
  <w:style w:type="character" w:default="1" w:styleId="DefaultParagraphFont">
    <w:name w:val="Default Paragraph Font"/>
    <w:uiPriority w:val="1"/>
    <w:unhideWhenUsed/>
    <w:rsid w:val="00B128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8A3"/>
  </w:style>
  <w:style w:type="character" w:customStyle="1" w:styleId="Heading1Char">
    <w:name w:val="Heading 1 Char"/>
    <w:basedOn w:val="DefaultParagraphFont"/>
    <w:link w:val="Heading1"/>
    <w:rsid w:val="00B128A3"/>
    <w:rPr>
      <w:rFonts w:ascii="Times New Roman" w:eastAsia="Times New Roman" w:hAnsi="Times New Roman" w:cs="Times New Roman"/>
      <w:b/>
      <w:sz w:val="32"/>
      <w:szCs w:val="20"/>
      <w:lang w:eastAsia="en-US"/>
    </w:rPr>
  </w:style>
  <w:style w:type="paragraph" w:styleId="BodyText">
    <w:name w:val="Body Text"/>
    <w:basedOn w:val="Normal"/>
    <w:link w:val="BodyTextChar"/>
    <w:rsid w:val="00B128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28A3"/>
    <w:rPr>
      <w:rFonts w:ascii="Times New Roman" w:eastAsia="Times New Roman" w:hAnsi="Times New Roman" w:cs="Times New Roman"/>
      <w:sz w:val="24"/>
      <w:lang w:eastAsia="en-US"/>
    </w:rPr>
  </w:style>
  <w:style w:type="paragraph" w:styleId="Footer">
    <w:name w:val="footer"/>
    <w:basedOn w:val="Normal"/>
    <w:link w:val="FooterChar"/>
    <w:rsid w:val="00B128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8A3"/>
    <w:rPr>
      <w:rFonts w:ascii="Times New Roman" w:eastAsia="Times New Roman" w:hAnsi="Times New Roman" w:cs="Times New Roman"/>
      <w:sz w:val="16"/>
      <w:lang w:eastAsia="en-US"/>
    </w:rPr>
  </w:style>
  <w:style w:type="paragraph" w:styleId="List">
    <w:name w:val="List"/>
    <w:basedOn w:val="BodyText"/>
    <w:next w:val="BodyText"/>
    <w:rsid w:val="00B128A3"/>
    <w:pPr>
      <w:tabs>
        <w:tab w:val="left" w:pos="340"/>
      </w:tabs>
      <w:spacing w:before="60" w:after="60"/>
      <w:ind w:left="340" w:hanging="340"/>
    </w:pPr>
  </w:style>
  <w:style w:type="paragraph" w:styleId="ListBullet">
    <w:name w:val="List Bullet"/>
    <w:basedOn w:val="List"/>
    <w:rsid w:val="00B128A3"/>
    <w:pPr>
      <w:numPr>
        <w:numId w:val="13"/>
      </w:numPr>
      <w:tabs>
        <w:tab w:val="clear" w:pos="340"/>
      </w:tabs>
      <w:spacing w:before="40" w:after="40"/>
    </w:pPr>
  </w:style>
  <w:style w:type="character" w:customStyle="1" w:styleId="SpecialBold">
    <w:name w:val="Special Bold"/>
    <w:basedOn w:val="DefaultParagraphFont"/>
    <w:rsid w:val="00B128A3"/>
    <w:rPr>
      <w:b/>
      <w:spacing w:val="0"/>
    </w:rPr>
  </w:style>
  <w:style w:type="paragraph" w:styleId="ListBullet2">
    <w:name w:val="List Bullet 2"/>
    <w:basedOn w:val="List2"/>
    <w:rsid w:val="00B128A3"/>
    <w:pPr>
      <w:numPr>
        <w:numId w:val="14"/>
      </w:numPr>
      <w:tabs>
        <w:tab w:val="clear" w:pos="680"/>
      </w:tabs>
    </w:pPr>
  </w:style>
  <w:style w:type="paragraph" w:customStyle="1" w:styleId="SuperHeading">
    <w:name w:val="SuperHeading"/>
    <w:basedOn w:val="Normal"/>
    <w:rsid w:val="00B128A3"/>
    <w:pPr>
      <w:spacing w:before="240" w:after="120"/>
      <w:outlineLvl w:val="0"/>
    </w:pPr>
    <w:rPr>
      <w:rFonts w:ascii="Times New Roman" w:hAnsi="Times New Roman"/>
      <w:b/>
      <w:sz w:val="28"/>
    </w:rPr>
  </w:style>
  <w:style w:type="paragraph" w:customStyle="1" w:styleId="TableHeading">
    <w:name w:val="Table Heading"/>
    <w:basedOn w:val="HeadingBase"/>
    <w:rsid w:val="00B128A3"/>
    <w:pPr>
      <w:keepLines/>
      <w:pBdr>
        <w:bottom w:val="single" w:sz="6" w:space="1" w:color="918585"/>
      </w:pBdr>
      <w:spacing w:before="240"/>
    </w:pPr>
  </w:style>
  <w:style w:type="paragraph" w:customStyle="1" w:styleId="AllowPageBreak">
    <w:name w:val="AllowPageBreak"/>
    <w:rsid w:val="00B128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28A3"/>
    <w:rPr>
      <w:b/>
      <w:i/>
      <w:u w:val="none"/>
    </w:rPr>
  </w:style>
  <w:style w:type="character" w:customStyle="1" w:styleId="Heading2Char">
    <w:name w:val="Heading 2 Char"/>
    <w:basedOn w:val="DefaultParagraphFont"/>
    <w:link w:val="Heading2"/>
    <w:rsid w:val="00B128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8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8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8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8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8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8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8A3"/>
    <w:rPr>
      <w:rFonts w:ascii="Courier New" w:eastAsia="Times New Roman" w:hAnsi="Courier New" w:cs="Times New Roman"/>
      <w:i/>
      <w:szCs w:val="20"/>
      <w:lang w:eastAsia="en-US"/>
    </w:rPr>
  </w:style>
  <w:style w:type="paragraph" w:customStyle="1" w:styleId="HeadingBase">
    <w:name w:val="Heading Base"/>
    <w:rsid w:val="00B128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8A3"/>
    <w:pPr>
      <w:tabs>
        <w:tab w:val="right" w:leader="dot" w:pos="9072"/>
      </w:tabs>
      <w:ind w:left="567"/>
    </w:pPr>
    <w:rPr>
      <w:szCs w:val="22"/>
    </w:rPr>
  </w:style>
  <w:style w:type="paragraph" w:customStyle="1" w:styleId="TOCBase">
    <w:name w:val="TOC Base"/>
    <w:rsid w:val="00B128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8A3"/>
    <w:pPr>
      <w:tabs>
        <w:tab w:val="right" w:leader="dot" w:pos="9072"/>
      </w:tabs>
      <w:spacing w:before="40" w:after="40"/>
      <w:ind w:left="284"/>
    </w:pPr>
    <w:rPr>
      <w:rFonts w:ascii="Times New Roman" w:hAnsi="Times New Roman"/>
    </w:rPr>
  </w:style>
  <w:style w:type="paragraph" w:styleId="TOC1">
    <w:name w:val="toc 1"/>
    <w:basedOn w:val="TOCBase"/>
    <w:next w:val="Normal"/>
    <w:rsid w:val="00B128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28A3"/>
    <w:pPr>
      <w:spacing w:before="5040"/>
      <w:jc w:val="center"/>
    </w:pPr>
    <w:rPr>
      <w:sz w:val="48"/>
      <w:szCs w:val="72"/>
      <w:lang w:val="en-US"/>
    </w:rPr>
  </w:style>
  <w:style w:type="character" w:customStyle="1" w:styleId="TitleChar">
    <w:name w:val="Title Char"/>
    <w:basedOn w:val="DefaultParagraphFont"/>
    <w:link w:val="Title"/>
    <w:rsid w:val="00B128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8A3"/>
    <w:pPr>
      <w:tabs>
        <w:tab w:val="left" w:pos="3600"/>
        <w:tab w:val="left" w:pos="3958"/>
      </w:tabs>
    </w:pPr>
  </w:style>
  <w:style w:type="paragraph" w:customStyle="1" w:styleId="Note">
    <w:name w:val="Note"/>
    <w:basedOn w:val="BodyText"/>
    <w:rsid w:val="00B128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8A3"/>
    <w:pPr>
      <w:framePr w:wrap="auto" w:hAnchor="text" w:y="6049"/>
    </w:pPr>
    <w:rPr>
      <w:color w:val="000000"/>
      <w:sz w:val="40"/>
    </w:rPr>
  </w:style>
  <w:style w:type="paragraph" w:customStyle="1" w:styleId="TOCTitle">
    <w:name w:val="TOCTitle"/>
    <w:basedOn w:val="Heading1"/>
    <w:rsid w:val="00B128A3"/>
    <w:pPr>
      <w:spacing w:after="240"/>
      <w:jc w:val="center"/>
      <w:outlineLvl w:val="9"/>
    </w:pPr>
    <w:rPr>
      <w:caps/>
    </w:rPr>
  </w:style>
  <w:style w:type="paragraph" w:customStyle="1" w:styleId="Version">
    <w:name w:val="Version"/>
    <w:rsid w:val="00B128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8A3"/>
    <w:pPr>
      <w:keepNext w:val="0"/>
      <w:tabs>
        <w:tab w:val="right" w:pos="4176"/>
      </w:tabs>
      <w:ind w:left="198" w:hanging="198"/>
    </w:pPr>
    <w:rPr>
      <w:rFonts w:ascii="Garamond" w:hAnsi="Garamond"/>
    </w:rPr>
  </w:style>
  <w:style w:type="paragraph" w:styleId="IndexHeading">
    <w:name w:val="index heading"/>
    <w:basedOn w:val="Normal"/>
    <w:next w:val="Index1"/>
    <w:semiHidden/>
    <w:rsid w:val="00B128A3"/>
    <w:pPr>
      <w:spacing w:before="120" w:after="120"/>
    </w:pPr>
    <w:rPr>
      <w:rFonts w:ascii="Arial" w:hAnsi="Arial"/>
      <w:b/>
      <w:color w:val="918585"/>
      <w:sz w:val="24"/>
    </w:rPr>
  </w:style>
  <w:style w:type="paragraph" w:styleId="Header">
    <w:name w:val="header"/>
    <w:basedOn w:val="Normal"/>
    <w:link w:val="HeaderChar"/>
    <w:rsid w:val="00B128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8A3"/>
    <w:rPr>
      <w:rFonts w:ascii="Times New Roman" w:eastAsia="Times New Roman" w:hAnsi="Times New Roman" w:cs="Times New Roman"/>
      <w:sz w:val="16"/>
      <w:szCs w:val="20"/>
      <w:lang w:val="en-GB" w:eastAsia="en-US"/>
    </w:rPr>
  </w:style>
  <w:style w:type="paragraph" w:customStyle="1" w:styleId="Chapter">
    <w:name w:val="Chapter"/>
    <w:basedOn w:val="Normal"/>
    <w:rsid w:val="00B128A3"/>
    <w:pPr>
      <w:spacing w:before="240"/>
    </w:pPr>
    <w:rPr>
      <w:rFonts w:ascii="Times New Roman" w:hAnsi="Times New Roman"/>
      <w:smallCaps/>
      <w:spacing w:val="80"/>
      <w:sz w:val="28"/>
    </w:rPr>
  </w:style>
  <w:style w:type="paragraph" w:customStyle="1" w:styleId="InChapter">
    <w:name w:val="InChapter"/>
    <w:basedOn w:val="Heading3"/>
    <w:rsid w:val="00B128A3"/>
    <w:pPr>
      <w:spacing w:after="240"/>
      <w:outlineLvl w:val="9"/>
    </w:pPr>
    <w:rPr>
      <w:noProof/>
    </w:rPr>
  </w:style>
  <w:style w:type="paragraph" w:styleId="Index2">
    <w:name w:val="index 2"/>
    <w:basedOn w:val="Normal"/>
    <w:next w:val="Normal"/>
    <w:semiHidden/>
    <w:rsid w:val="00B128A3"/>
    <w:pPr>
      <w:tabs>
        <w:tab w:val="right" w:pos="4176"/>
      </w:tabs>
      <w:ind w:left="568" w:hanging="284"/>
    </w:pPr>
    <w:rPr>
      <w:rFonts w:ascii="Garamond" w:hAnsi="Garamond"/>
    </w:rPr>
  </w:style>
  <w:style w:type="paragraph" w:customStyle="1" w:styleId="Byline">
    <w:name w:val="Byline"/>
    <w:rsid w:val="00B128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8A3"/>
    <w:pPr>
      <w:tabs>
        <w:tab w:val="clear" w:pos="3600"/>
        <w:tab w:val="clear" w:pos="3958"/>
      </w:tabs>
      <w:jc w:val="right"/>
    </w:pPr>
  </w:style>
  <w:style w:type="character" w:styleId="Emphasis">
    <w:name w:val="Emphasis"/>
    <w:basedOn w:val="DefaultParagraphFont"/>
    <w:qFormat/>
    <w:rsid w:val="00B128A3"/>
    <w:rPr>
      <w:i/>
    </w:rPr>
  </w:style>
  <w:style w:type="paragraph" w:styleId="Caption">
    <w:name w:val="caption"/>
    <w:basedOn w:val="BodyText"/>
    <w:next w:val="Normal"/>
    <w:qFormat/>
    <w:rsid w:val="00B128A3"/>
    <w:pPr>
      <w:framePr w:w="2268" w:hSpace="181" w:vSpace="181" w:wrap="around" w:vAnchor="text" w:hAnchor="page" w:x="1135" w:y="285" w:anchorLock="1"/>
    </w:pPr>
    <w:rPr>
      <w:i/>
    </w:rPr>
  </w:style>
  <w:style w:type="paragraph" w:customStyle="1" w:styleId="MiniTOCTitle">
    <w:name w:val="MiniTOCTitle"/>
    <w:basedOn w:val="Heading4"/>
    <w:rsid w:val="00B128A3"/>
    <w:pPr>
      <w:spacing w:before="240"/>
      <w:outlineLvl w:val="9"/>
    </w:pPr>
    <w:rPr>
      <w:noProof/>
      <w:sz w:val="24"/>
    </w:rPr>
  </w:style>
  <w:style w:type="paragraph" w:customStyle="1" w:styleId="MiniTOCItem">
    <w:name w:val="MiniTOCItem"/>
    <w:basedOn w:val="ListBullet"/>
    <w:rsid w:val="00B128A3"/>
    <w:pPr>
      <w:numPr>
        <w:numId w:val="0"/>
      </w:numPr>
      <w:tabs>
        <w:tab w:val="right" w:leader="dot" w:pos="6521"/>
      </w:tabs>
      <w:spacing w:before="0" w:after="0"/>
    </w:pPr>
  </w:style>
  <w:style w:type="paragraph" w:customStyle="1" w:styleId="TOFTitle">
    <w:name w:val="TOFTitle"/>
    <w:basedOn w:val="TOCTitle"/>
    <w:rsid w:val="00B128A3"/>
  </w:style>
  <w:style w:type="paragraph" w:styleId="TableofFigures">
    <w:name w:val="table of figures"/>
    <w:basedOn w:val="Normal"/>
    <w:next w:val="Normal"/>
    <w:semiHidden/>
    <w:rsid w:val="00B128A3"/>
    <w:pPr>
      <w:tabs>
        <w:tab w:val="right" w:leader="dot" w:pos="9072"/>
      </w:tabs>
      <w:ind w:left="970" w:hanging="403"/>
    </w:pPr>
    <w:rPr>
      <w:rFonts w:ascii="Times New Roman" w:hAnsi="Times New Roman"/>
      <w:b/>
    </w:rPr>
  </w:style>
  <w:style w:type="paragraph" w:styleId="ListNumber">
    <w:name w:val="List Number"/>
    <w:basedOn w:val="List"/>
    <w:rsid w:val="00B128A3"/>
    <w:pPr>
      <w:numPr>
        <w:numId w:val="11"/>
      </w:numPr>
    </w:pPr>
  </w:style>
  <w:style w:type="character" w:customStyle="1" w:styleId="WingdingSymbols">
    <w:name w:val="Wingding Symbols"/>
    <w:rsid w:val="00B128A3"/>
    <w:rPr>
      <w:rFonts w:ascii="Wingdings" w:hAnsi="Wingdings"/>
    </w:rPr>
  </w:style>
  <w:style w:type="character" w:customStyle="1" w:styleId="HotSpot">
    <w:name w:val="HotSpot"/>
    <w:rsid w:val="00B128A3"/>
    <w:rPr>
      <w:color w:val="0033CC"/>
      <w:u w:val="none"/>
    </w:rPr>
  </w:style>
  <w:style w:type="paragraph" w:customStyle="1" w:styleId="BodyTextRight">
    <w:name w:val="Body Text Right"/>
    <w:basedOn w:val="BodyText"/>
    <w:rsid w:val="00B128A3"/>
    <w:pPr>
      <w:spacing w:before="0" w:after="0"/>
      <w:jc w:val="right"/>
    </w:pPr>
  </w:style>
  <w:style w:type="paragraph" w:styleId="Index3">
    <w:name w:val="index 3"/>
    <w:basedOn w:val="ListNumber2"/>
    <w:next w:val="Normal"/>
    <w:semiHidden/>
    <w:rsid w:val="00B128A3"/>
    <w:pPr>
      <w:numPr>
        <w:numId w:val="0"/>
      </w:numPr>
      <w:tabs>
        <w:tab w:val="right" w:leader="dot" w:pos="4176"/>
      </w:tabs>
    </w:pPr>
  </w:style>
  <w:style w:type="paragraph" w:styleId="ListNumber2">
    <w:name w:val="List Number 2"/>
    <w:basedOn w:val="List2"/>
    <w:rsid w:val="00B128A3"/>
    <w:pPr>
      <w:numPr>
        <w:numId w:val="10"/>
      </w:numPr>
      <w:tabs>
        <w:tab w:val="clear" w:pos="1060"/>
      </w:tabs>
    </w:pPr>
  </w:style>
  <w:style w:type="paragraph" w:customStyle="1" w:styleId="MarginNote">
    <w:name w:val="Margin Note"/>
    <w:basedOn w:val="BodyText"/>
    <w:rsid w:val="00B128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8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8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8A3"/>
    <w:rPr>
      <w:sz w:val="32"/>
    </w:rPr>
  </w:style>
  <w:style w:type="paragraph" w:customStyle="1" w:styleId="HeadingProcedure">
    <w:name w:val="Heading Procedure"/>
    <w:basedOn w:val="HeadingBase"/>
    <w:next w:val="Normal"/>
    <w:rsid w:val="00B128A3"/>
    <w:pPr>
      <w:tabs>
        <w:tab w:val="left" w:pos="0"/>
      </w:tabs>
      <w:spacing w:before="120" w:after="60"/>
    </w:pPr>
    <w:rPr>
      <w:i/>
      <w:color w:val="918585"/>
      <w:sz w:val="22"/>
    </w:rPr>
  </w:style>
  <w:style w:type="paragraph" w:customStyle="1" w:styleId="TableBodyText">
    <w:name w:val="Table Body Text"/>
    <w:basedOn w:val="BodyText"/>
    <w:rsid w:val="00B128A3"/>
    <w:pPr>
      <w:spacing w:before="60" w:after="60"/>
    </w:pPr>
  </w:style>
  <w:style w:type="paragraph" w:styleId="ListContinue">
    <w:name w:val="List Continue"/>
    <w:basedOn w:val="List"/>
    <w:rsid w:val="00B128A3"/>
    <w:pPr>
      <w:ind w:firstLine="0"/>
    </w:pPr>
  </w:style>
  <w:style w:type="paragraph" w:customStyle="1" w:styleId="ListNote">
    <w:name w:val="List Note"/>
    <w:basedOn w:val="List"/>
    <w:rsid w:val="00B128A3"/>
    <w:pPr>
      <w:pBdr>
        <w:top w:val="single" w:sz="6" w:space="2" w:color="918585"/>
        <w:bottom w:val="single" w:sz="6" w:space="2" w:color="918585"/>
      </w:pBdr>
      <w:tabs>
        <w:tab w:val="left" w:pos="1021"/>
      </w:tabs>
      <w:ind w:firstLine="0"/>
    </w:pPr>
  </w:style>
  <w:style w:type="paragraph" w:customStyle="1" w:styleId="Warning">
    <w:name w:val="Warning"/>
    <w:basedOn w:val="BodyText"/>
    <w:rsid w:val="00B128A3"/>
    <w:pPr>
      <w:shd w:val="clear" w:color="auto" w:fill="D9D9D9"/>
      <w:tabs>
        <w:tab w:val="left" w:pos="992"/>
      </w:tabs>
      <w:ind w:left="119" w:right="119"/>
    </w:pPr>
    <w:rPr>
      <w:sz w:val="20"/>
    </w:rPr>
  </w:style>
  <w:style w:type="paragraph" w:customStyle="1" w:styleId="MarginIcons">
    <w:name w:val="Margin Icons"/>
    <w:basedOn w:val="BodyText"/>
    <w:rsid w:val="00B128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8A3"/>
    <w:rPr>
      <w:rFonts w:ascii="Courier New" w:hAnsi="Courier New"/>
    </w:rPr>
  </w:style>
  <w:style w:type="paragraph" w:customStyle="1" w:styleId="NoteBullet">
    <w:name w:val="Note Bullet"/>
    <w:basedOn w:val="Note"/>
    <w:rsid w:val="00B128A3"/>
    <w:pPr>
      <w:tabs>
        <w:tab w:val="clear" w:pos="680"/>
      </w:tabs>
      <w:spacing w:before="60" w:after="60"/>
    </w:pPr>
  </w:style>
  <w:style w:type="paragraph" w:customStyle="1" w:styleId="SubHeading2">
    <w:name w:val="SubHeading2"/>
    <w:basedOn w:val="HeadingBase"/>
    <w:rsid w:val="00B128A3"/>
    <w:pPr>
      <w:spacing w:before="240" w:after="60"/>
    </w:pPr>
    <w:rPr>
      <w:sz w:val="20"/>
    </w:rPr>
  </w:style>
  <w:style w:type="paragraph" w:customStyle="1" w:styleId="SubHeading1">
    <w:name w:val="SubHeading1"/>
    <w:basedOn w:val="HeadingBase"/>
    <w:rsid w:val="00B128A3"/>
    <w:pPr>
      <w:spacing w:before="240" w:after="60"/>
    </w:pPr>
    <w:rPr>
      <w:color w:val="918585"/>
      <w:sz w:val="22"/>
    </w:rPr>
  </w:style>
  <w:style w:type="paragraph" w:customStyle="1" w:styleId="SideHeading">
    <w:name w:val="Side Heading"/>
    <w:basedOn w:val="HeadingBase"/>
    <w:rsid w:val="00B128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8A3"/>
    <w:pPr>
      <w:numPr>
        <w:numId w:val="12"/>
      </w:numPr>
    </w:pPr>
  </w:style>
  <w:style w:type="paragraph" w:styleId="PlainText">
    <w:name w:val="Plain Text"/>
    <w:basedOn w:val="Normal"/>
    <w:link w:val="PlainTextChar"/>
    <w:rsid w:val="00B128A3"/>
    <w:rPr>
      <w:sz w:val="20"/>
    </w:rPr>
  </w:style>
  <w:style w:type="character" w:customStyle="1" w:styleId="PlainTextChar">
    <w:name w:val="Plain Text Char"/>
    <w:basedOn w:val="DefaultParagraphFont"/>
    <w:link w:val="PlainText"/>
    <w:rsid w:val="00B128A3"/>
    <w:rPr>
      <w:rFonts w:ascii="Courier New" w:eastAsia="Times New Roman" w:hAnsi="Courier New" w:cs="Times New Roman"/>
      <w:sz w:val="20"/>
      <w:szCs w:val="20"/>
      <w:lang w:eastAsia="en-US"/>
    </w:rPr>
  </w:style>
  <w:style w:type="character" w:customStyle="1" w:styleId="MenuOption">
    <w:name w:val="Menu Option"/>
    <w:basedOn w:val="DefaultParagraphFont"/>
    <w:rsid w:val="00B128A3"/>
    <w:rPr>
      <w:b/>
      <w:smallCaps/>
    </w:rPr>
  </w:style>
  <w:style w:type="paragraph" w:customStyle="1" w:styleId="TableListNumber">
    <w:name w:val="Table List Number"/>
    <w:basedOn w:val="ListNumber"/>
    <w:rsid w:val="00B128A3"/>
    <w:pPr>
      <w:numPr>
        <w:numId w:val="0"/>
      </w:numPr>
    </w:pPr>
  </w:style>
  <w:style w:type="paragraph" w:styleId="TOC4">
    <w:name w:val="toc 4"/>
    <w:basedOn w:val="TOCBase"/>
    <w:next w:val="Normal"/>
    <w:semiHidden/>
    <w:rsid w:val="00B128A3"/>
    <w:pPr>
      <w:tabs>
        <w:tab w:val="right" w:leader="dot" w:pos="9071"/>
      </w:tabs>
      <w:ind w:left="1701"/>
    </w:pPr>
  </w:style>
  <w:style w:type="paragraph" w:customStyle="1" w:styleId="ListAlpha">
    <w:name w:val="List Alpha"/>
    <w:basedOn w:val="List"/>
    <w:rsid w:val="00B128A3"/>
    <w:pPr>
      <w:numPr>
        <w:numId w:val="9"/>
      </w:numPr>
    </w:pPr>
  </w:style>
  <w:style w:type="paragraph" w:customStyle="1" w:styleId="ListAlpha2">
    <w:name w:val="List Alpha 2"/>
    <w:basedOn w:val="List2"/>
    <w:rsid w:val="00B128A3"/>
    <w:pPr>
      <w:numPr>
        <w:numId w:val="8"/>
      </w:numPr>
    </w:pPr>
  </w:style>
  <w:style w:type="paragraph" w:styleId="List2">
    <w:name w:val="List 2"/>
    <w:basedOn w:val="BodyText"/>
    <w:rsid w:val="00B128A3"/>
    <w:pPr>
      <w:tabs>
        <w:tab w:val="left" w:pos="680"/>
      </w:tabs>
      <w:spacing w:before="60" w:after="60"/>
      <w:ind w:left="680" w:hanging="340"/>
    </w:pPr>
  </w:style>
  <w:style w:type="paragraph" w:styleId="List3">
    <w:name w:val="List 3"/>
    <w:basedOn w:val="BodyText"/>
    <w:rsid w:val="00B128A3"/>
    <w:pPr>
      <w:tabs>
        <w:tab w:val="left" w:pos="1021"/>
      </w:tabs>
      <w:spacing w:before="60" w:after="60"/>
      <w:ind w:left="1020" w:hanging="340"/>
    </w:pPr>
  </w:style>
  <w:style w:type="paragraph" w:styleId="List4">
    <w:name w:val="List 4"/>
    <w:basedOn w:val="BodyText"/>
    <w:rsid w:val="00B128A3"/>
    <w:pPr>
      <w:tabs>
        <w:tab w:val="left" w:pos="1361"/>
      </w:tabs>
      <w:spacing w:before="60" w:after="60"/>
      <w:ind w:left="1361" w:hanging="340"/>
    </w:pPr>
  </w:style>
  <w:style w:type="paragraph" w:styleId="List5">
    <w:name w:val="List 5"/>
    <w:basedOn w:val="BodyText"/>
    <w:rsid w:val="00B128A3"/>
    <w:pPr>
      <w:tabs>
        <w:tab w:val="left" w:pos="1701"/>
      </w:tabs>
      <w:spacing w:before="60" w:after="60"/>
      <w:ind w:left="1701" w:hanging="340"/>
    </w:pPr>
  </w:style>
  <w:style w:type="paragraph" w:styleId="ListBullet3">
    <w:name w:val="List Bullet 3"/>
    <w:basedOn w:val="List3"/>
    <w:rsid w:val="00B128A3"/>
    <w:pPr>
      <w:numPr>
        <w:numId w:val="15"/>
      </w:numPr>
      <w:tabs>
        <w:tab w:val="clear" w:pos="1021"/>
      </w:tabs>
      <w:ind w:left="1037" w:hanging="357"/>
    </w:pPr>
  </w:style>
  <w:style w:type="paragraph" w:styleId="ListBullet4">
    <w:name w:val="List Bullet 4"/>
    <w:basedOn w:val="List4"/>
    <w:rsid w:val="00B128A3"/>
    <w:pPr>
      <w:numPr>
        <w:numId w:val="3"/>
      </w:numPr>
    </w:pPr>
  </w:style>
  <w:style w:type="paragraph" w:styleId="ListBullet5">
    <w:name w:val="List Bullet 5"/>
    <w:basedOn w:val="List5"/>
    <w:rsid w:val="00B128A3"/>
    <w:pPr>
      <w:numPr>
        <w:numId w:val="4"/>
      </w:numPr>
    </w:pPr>
  </w:style>
  <w:style w:type="paragraph" w:styleId="ListContinue2">
    <w:name w:val="List Continue 2"/>
    <w:basedOn w:val="List2"/>
    <w:rsid w:val="00B128A3"/>
    <w:pPr>
      <w:ind w:firstLine="0"/>
    </w:pPr>
  </w:style>
  <w:style w:type="paragraph" w:styleId="ListContinue3">
    <w:name w:val="List Continue 3"/>
    <w:basedOn w:val="List3"/>
    <w:rsid w:val="00B128A3"/>
    <w:pPr>
      <w:ind w:left="1021" w:firstLine="0"/>
    </w:pPr>
  </w:style>
  <w:style w:type="paragraph" w:styleId="ListContinue4">
    <w:name w:val="List Continue 4"/>
    <w:basedOn w:val="List4"/>
    <w:rsid w:val="00B128A3"/>
    <w:pPr>
      <w:ind w:firstLine="0"/>
    </w:pPr>
  </w:style>
  <w:style w:type="paragraph" w:styleId="ListContinue5">
    <w:name w:val="List Continue 5"/>
    <w:basedOn w:val="List5"/>
    <w:rsid w:val="00B128A3"/>
    <w:pPr>
      <w:ind w:firstLine="0"/>
    </w:pPr>
  </w:style>
  <w:style w:type="paragraph" w:styleId="ListNumber3">
    <w:name w:val="List Number 3"/>
    <w:basedOn w:val="List3"/>
    <w:rsid w:val="00B128A3"/>
    <w:pPr>
      <w:numPr>
        <w:numId w:val="5"/>
      </w:numPr>
    </w:pPr>
  </w:style>
  <w:style w:type="paragraph" w:styleId="ListNumber4">
    <w:name w:val="List Number 4"/>
    <w:basedOn w:val="List4"/>
    <w:rsid w:val="00B128A3"/>
    <w:pPr>
      <w:numPr>
        <w:numId w:val="6"/>
      </w:numPr>
    </w:pPr>
  </w:style>
  <w:style w:type="paragraph" w:styleId="ListNumber5">
    <w:name w:val="List Number 5"/>
    <w:basedOn w:val="List5"/>
    <w:rsid w:val="00B128A3"/>
    <w:pPr>
      <w:numPr>
        <w:numId w:val="7"/>
      </w:numPr>
    </w:pPr>
  </w:style>
  <w:style w:type="paragraph" w:styleId="BlockText">
    <w:name w:val="Block Text"/>
    <w:basedOn w:val="Normal"/>
    <w:rsid w:val="00B128A3"/>
    <w:pPr>
      <w:spacing w:after="120"/>
      <w:ind w:left="1440" w:right="1440"/>
    </w:pPr>
  </w:style>
  <w:style w:type="character" w:customStyle="1" w:styleId="Subscript">
    <w:name w:val="Subscript"/>
    <w:basedOn w:val="DefaultParagraphFont"/>
    <w:rsid w:val="00B128A3"/>
    <w:rPr>
      <w:sz w:val="16"/>
      <w:vertAlign w:val="subscript"/>
    </w:rPr>
  </w:style>
  <w:style w:type="character" w:customStyle="1" w:styleId="Superscript">
    <w:name w:val="Superscript"/>
    <w:basedOn w:val="DefaultParagraphFont"/>
    <w:rsid w:val="00B128A3"/>
    <w:rPr>
      <w:sz w:val="16"/>
      <w:vertAlign w:val="superscript"/>
    </w:rPr>
  </w:style>
  <w:style w:type="character" w:customStyle="1" w:styleId="Symbols">
    <w:name w:val="Symbols"/>
    <w:basedOn w:val="DefaultParagraphFont"/>
    <w:rsid w:val="00B128A3"/>
    <w:rPr>
      <w:rFonts w:ascii="Symbol" w:hAnsi="Symbol"/>
    </w:rPr>
  </w:style>
  <w:style w:type="character" w:customStyle="1" w:styleId="MenuOptions">
    <w:name w:val="Menu Options"/>
    <w:basedOn w:val="DefaultParagraphFont"/>
    <w:rsid w:val="00B128A3"/>
    <w:rPr>
      <w:rFonts w:ascii="Arial Narrow" w:hAnsi="Arial Narrow"/>
      <w:smallCaps/>
    </w:rPr>
  </w:style>
  <w:style w:type="character" w:customStyle="1" w:styleId="Buttons">
    <w:name w:val="Buttons"/>
    <w:basedOn w:val="DefaultParagraphFont"/>
    <w:rsid w:val="00B128A3"/>
    <w:rPr>
      <w:b/>
    </w:rPr>
  </w:style>
  <w:style w:type="character" w:customStyle="1" w:styleId="Underlined">
    <w:name w:val="Underlined"/>
    <w:basedOn w:val="DefaultParagraphFont"/>
    <w:rsid w:val="00B128A3"/>
    <w:rPr>
      <w:u w:val="single"/>
    </w:rPr>
  </w:style>
  <w:style w:type="paragraph" w:customStyle="1" w:styleId="TableBodyTextRight">
    <w:name w:val="Table Body Text Right"/>
    <w:basedOn w:val="TableBodyText"/>
    <w:rsid w:val="00B128A3"/>
    <w:pPr>
      <w:widowControl w:val="0"/>
      <w:autoSpaceDE w:val="0"/>
      <w:autoSpaceDN w:val="0"/>
      <w:adjustRightInd w:val="0"/>
      <w:jc w:val="right"/>
    </w:pPr>
    <w:rPr>
      <w:rFonts w:cs="Arial"/>
      <w:szCs w:val="18"/>
    </w:rPr>
  </w:style>
  <w:style w:type="paragraph" w:customStyle="1" w:styleId="CopyrightText">
    <w:name w:val="Copyright Text"/>
    <w:basedOn w:val="BodyText"/>
    <w:rsid w:val="00B128A3"/>
    <w:rPr>
      <w:sz w:val="18"/>
    </w:rPr>
  </w:style>
  <w:style w:type="paragraph" w:customStyle="1" w:styleId="BodySmallRight">
    <w:name w:val="Body Small Right"/>
    <w:basedOn w:val="BodyTextRight"/>
    <w:rsid w:val="00B128A3"/>
    <w:rPr>
      <w:sz w:val="18"/>
      <w:szCs w:val="18"/>
    </w:rPr>
  </w:style>
  <w:style w:type="paragraph" w:customStyle="1" w:styleId="MarginEdition">
    <w:name w:val="Margin Edition"/>
    <w:basedOn w:val="MarginNote"/>
    <w:rsid w:val="00B128A3"/>
    <w:pPr>
      <w:spacing w:before="0" w:after="0"/>
    </w:pPr>
    <w:rPr>
      <w:rFonts w:ascii="Times New Roman" w:hAnsi="Times New Roman"/>
      <w:color w:val="999999"/>
    </w:rPr>
  </w:style>
  <w:style w:type="paragraph" w:customStyle="1" w:styleId="Spacer">
    <w:name w:val="Spacer"/>
    <w:basedOn w:val="Normal"/>
    <w:rsid w:val="00B128A3"/>
    <w:rPr>
      <w:sz w:val="2"/>
      <w:szCs w:val="2"/>
    </w:rPr>
  </w:style>
  <w:style w:type="character" w:customStyle="1" w:styleId="Small">
    <w:name w:val="Small"/>
    <w:basedOn w:val="DefaultParagraphFont"/>
    <w:rsid w:val="00B128A3"/>
    <w:rPr>
      <w:sz w:val="16"/>
    </w:rPr>
  </w:style>
  <w:style w:type="paragraph" w:customStyle="1" w:styleId="WideTable">
    <w:name w:val="Wide Table"/>
    <w:basedOn w:val="Normal"/>
    <w:rsid w:val="00B128A3"/>
    <w:pPr>
      <w:ind w:left="-1418"/>
    </w:pPr>
    <w:rPr>
      <w:sz w:val="2"/>
      <w:szCs w:val="2"/>
    </w:rPr>
  </w:style>
  <w:style w:type="character" w:styleId="PageNumber">
    <w:name w:val="page number"/>
    <w:basedOn w:val="DefaultParagraphFont"/>
    <w:rsid w:val="00B128A3"/>
  </w:style>
  <w:style w:type="paragraph" w:styleId="Quote">
    <w:name w:val="Quote"/>
    <w:basedOn w:val="Heading1"/>
    <w:link w:val="QuoteChar"/>
    <w:qFormat/>
    <w:rsid w:val="00B128A3"/>
    <w:rPr>
      <w:b w:val="0"/>
      <w:sz w:val="72"/>
      <w:szCs w:val="72"/>
      <w:lang w:val="en-NZ"/>
    </w:rPr>
  </w:style>
  <w:style w:type="character" w:customStyle="1" w:styleId="QuoteChar">
    <w:name w:val="Quote Char"/>
    <w:basedOn w:val="DefaultParagraphFont"/>
    <w:link w:val="Quote"/>
    <w:rsid w:val="00B128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8A3"/>
    <w:pPr>
      <w:pageBreakBefore/>
    </w:pPr>
  </w:style>
  <w:style w:type="paragraph" w:customStyle="1" w:styleId="Border">
    <w:name w:val="Border"/>
    <w:basedOn w:val="Normal"/>
    <w:qFormat/>
    <w:rsid w:val="00B128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8A3"/>
    <w:rPr>
      <w:b/>
      <w:bCs/>
      <w:i/>
      <w:iCs/>
      <w:color w:val="auto"/>
    </w:rPr>
  </w:style>
  <w:style w:type="paragraph" w:styleId="IntenseQuote">
    <w:name w:val="Intense Quote"/>
    <w:basedOn w:val="Normal"/>
    <w:next w:val="Normal"/>
    <w:link w:val="IntenseQuoteChar"/>
    <w:uiPriority w:val="30"/>
    <w:qFormat/>
    <w:rsid w:val="00B128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8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8A3"/>
    <w:rPr>
      <w:smallCaps/>
      <w:color w:val="auto"/>
      <w:u w:val="single"/>
    </w:rPr>
  </w:style>
  <w:style w:type="character" w:styleId="IntenseReference">
    <w:name w:val="Intense Reference"/>
    <w:basedOn w:val="DefaultParagraphFont"/>
    <w:uiPriority w:val="32"/>
    <w:qFormat/>
    <w:rsid w:val="00B128A3"/>
    <w:rPr>
      <w:b/>
      <w:bCs/>
      <w:smallCaps/>
      <w:color w:val="auto"/>
      <w:spacing w:val="5"/>
      <w:u w:val="single"/>
    </w:rPr>
  </w:style>
  <w:style w:type="paragraph" w:customStyle="1" w:styleId="2ColumnHeading">
    <w:name w:val="2Column Heading"/>
    <w:basedOn w:val="BodyText"/>
    <w:qFormat/>
    <w:rsid w:val="00B128A3"/>
    <w:pPr>
      <w:spacing w:after="60"/>
      <w:ind w:left="-2268"/>
    </w:pPr>
    <w:rPr>
      <w:b/>
    </w:rPr>
  </w:style>
  <w:style w:type="paragraph" w:customStyle="1" w:styleId="Heading1TOC">
    <w:name w:val="Heading1 TOC"/>
    <w:basedOn w:val="Normal"/>
    <w:qFormat/>
    <w:rsid w:val="00B128A3"/>
    <w:pPr>
      <w:spacing w:before="240" w:after="120"/>
    </w:pPr>
    <w:rPr>
      <w:rFonts w:ascii="Times New Roman" w:hAnsi="Times New Roman"/>
      <w:b/>
      <w:sz w:val="32"/>
    </w:rPr>
  </w:style>
  <w:style w:type="paragraph" w:customStyle="1" w:styleId="Heading2TOC">
    <w:name w:val="Heading2 TOC"/>
    <w:basedOn w:val="Normal"/>
    <w:qFormat/>
    <w:rsid w:val="00B128A3"/>
    <w:pPr>
      <w:spacing w:before="240" w:after="60"/>
    </w:pPr>
    <w:rPr>
      <w:rFonts w:ascii="Times New Roman" w:hAnsi="Times New Roman"/>
      <w:b/>
      <w:sz w:val="28"/>
    </w:rPr>
  </w:style>
  <w:style w:type="character" w:customStyle="1" w:styleId="Underline">
    <w:name w:val="Underline"/>
    <w:basedOn w:val="DefaultParagraphFont"/>
    <w:qFormat/>
    <w:rsid w:val="00B128A3"/>
    <w:rPr>
      <w:u w:val="single"/>
    </w:rPr>
  </w:style>
  <w:style w:type="paragraph" w:styleId="BalloonText">
    <w:name w:val="Balloon Text"/>
    <w:basedOn w:val="Normal"/>
    <w:link w:val="BalloonTextChar"/>
    <w:rsid w:val="00B128A3"/>
    <w:rPr>
      <w:rFonts w:ascii="Tahoma" w:hAnsi="Tahoma" w:cs="Tahoma"/>
      <w:sz w:val="16"/>
      <w:szCs w:val="16"/>
    </w:rPr>
  </w:style>
  <w:style w:type="character" w:customStyle="1" w:styleId="BalloonTextChar">
    <w:name w:val="Balloon Text Char"/>
    <w:basedOn w:val="DefaultParagraphFont"/>
    <w:link w:val="BalloonText"/>
    <w:rsid w:val="00B128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8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28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8A3"/>
    <w:rPr>
      <w:b/>
      <w:color w:val="660033"/>
      <w:spacing w:val="0"/>
    </w:rPr>
  </w:style>
  <w:style w:type="paragraph" w:customStyle="1" w:styleId="Nameditemlist">
    <w:name w:val="Named item list"/>
    <w:basedOn w:val="BodyText"/>
    <w:qFormat/>
    <w:rsid w:val="00B128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1424</Words>
  <Characters>9209</Characters>
  <Application>Microsoft Office Word</Application>
  <DocSecurity>0</DocSecurity>
  <Lines>298</Lines>
  <Paragraphs>185</Paragraphs>
  <ScaleCrop>false</ScaleCrop>
  <Company>Author-it Software Corporation Ltd.</Company>
  <LinksUpToDate>false</LinksUpToDate>
  <CharactersWithSpaces>10564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MTMPSR415A Develop and implement work instructions and SOPs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2012-11-09T05:04:00Z</dcterms:created>
  <dcterms:modified xsi:type="dcterms:W3CDTF">2012-11-09T05:04:00Z</dcterms:modified>
</cp:coreProperties>
</file>