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7C50" w:rsidP="00CD7C50">
      <w:pPr>
        <w:pStyle w:val="Title"/>
      </w:pPr>
      <w:r>
        <w:fldChar w:fldCharType="begin"/>
      </w:r>
      <w:r>
        <w:instrText xml:space="preserve"> TITLE   \* MERGEFORMAT </w:instrText>
      </w:r>
      <w:r>
        <w:fldChar w:fldCharType="separate"/>
      </w:r>
      <w:r>
        <w:t>MTMPSR414A Establish sampling program</w:t>
      </w:r>
      <w:r>
        <w:fldChar w:fldCharType="end"/>
      </w:r>
    </w:p>
    <w:p w:rsidR="00CD7C50" w:rsidP="00CD7C50">
      <w:pPr>
        <w:pStyle w:val="Version"/>
        <w:sectPr w:rsidSect="00616C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6CBD" w:rsidP="00616CBD">
      <w:pPr>
        <w:pStyle w:val="SuperHeading"/>
      </w:pPr>
      <w:r w:rsidRPr="00616CBD">
        <w:t>MTMPSR414A Establish sampling program</w:t>
      </w:r>
    </w:p>
    <w:p w:rsidR="00000000" w:rsidRPr="00616CBD" w:rsidP="00616CBD">
      <w:pPr>
        <w:pStyle w:val="Heading1"/>
      </w:pPr>
      <w:bookmarkStart w:id="1" w:name="O_272748"/>
      <w:bookmarkEnd w:id="1"/>
      <w:r w:rsidRPr="00616CBD">
        <w:t>Modification History</w:t>
      </w:r>
    </w:p>
    <w:p w:rsidR="00000000" w:rsidRPr="00616CBD" w:rsidP="00616CBD">
      <w:pPr>
        <w:pStyle w:val="BodyText"/>
      </w:pPr>
      <w:r w:rsidRPr="00616CBD">
        <w:t>Not Applicable</w:t>
      </w:r>
    </w:p>
    <w:p w:rsidR="00000000" w:rsidRPr="00616CBD" w:rsidP="00616CBD">
      <w:pPr>
        <w:pStyle w:val="AllowPageBreak"/>
      </w:pPr>
    </w:p>
    <w:p w:rsidR="00000000" w:rsidRPr="00616CBD" w:rsidP="00616CBD">
      <w:pPr>
        <w:pStyle w:val="Heading1"/>
      </w:pPr>
      <w:bookmarkStart w:id="2" w:name="O_215674"/>
      <w:bookmarkEnd w:id="2"/>
      <w:r w:rsidRPr="00616CBD">
        <w:t>Unit Descriptor</w:t>
      </w:r>
    </w:p>
    <w:tbl>
      <w:tblPr>
        <w:tblW w:w="0" w:type="auto"/>
        <w:tblLayout w:type="fixed"/>
        <w:tblCellMar>
          <w:left w:w="62" w:type="dxa"/>
          <w:right w:w="62" w:type="dxa"/>
        </w:tblCellMar>
        <w:tblLook w:val="0000"/>
      </w:tblPr>
      <w:tblGrid>
        <w:gridCol w:w="2673"/>
        <w:gridCol w:w="5849"/>
      </w:tblGrid>
      <w:tr w:rsidTr="00CD7C50">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r w:rsidRPr="00616CBD">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BD" w:rsidP="00616CBD">
            <w:pPr>
              <w:pStyle w:val="BodyText"/>
            </w:pPr>
            <w:r w:rsidRPr="00616CBD">
              <w:t>This unit covers the skills and knowledge required to establish a sampling program in a meat proces</w:t>
            </w:r>
            <w:r w:rsidRPr="00616CBD">
              <w:t>sing plant.</w:t>
            </w:r>
          </w:p>
        </w:tc>
      </w:tr>
    </w:tbl>
    <w:p w:rsidR="00CD7C50" w:rsidP="00616CBD">
      <w:pPr>
        <w:pStyle w:val="BodyText"/>
      </w:pPr>
    </w:p>
    <w:p w:rsidR="00CD7C50" w:rsidP="00616CBD">
      <w:pPr>
        <w:pStyle w:val="BodyText"/>
      </w:pPr>
    </w:p>
    <w:p w:rsidR="00000000" w:rsidRPr="00616CBD" w:rsidP="00616CBD">
      <w:pPr>
        <w:pStyle w:val="Heading1"/>
      </w:pPr>
      <w:bookmarkStart w:id="3" w:name="O_215678"/>
      <w:bookmarkEnd w:id="3"/>
      <w:r w:rsidRPr="00616CBD">
        <w:t>Application of the Unit</w:t>
      </w:r>
    </w:p>
    <w:tbl>
      <w:tblPr>
        <w:tblW w:w="0" w:type="auto"/>
        <w:tblLayout w:type="fixed"/>
        <w:tblCellMar>
          <w:left w:w="62" w:type="dxa"/>
          <w:right w:w="62" w:type="dxa"/>
        </w:tblCellMar>
        <w:tblLook w:val="0000"/>
      </w:tblPr>
      <w:tblGrid>
        <w:gridCol w:w="2750"/>
        <w:gridCol w:w="5772"/>
      </w:tblGrid>
      <w:tr w:rsidTr="00CD7C50">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r w:rsidRPr="00616CBD">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BD" w:rsidP="00616CBD">
            <w:pPr>
              <w:pStyle w:val="BodyText"/>
            </w:pPr>
            <w:r w:rsidRPr="00616CBD">
              <w:t>This unit is applicable to Quality Assurance (QA) personnel and regulatory officers required to:</w:t>
            </w:r>
          </w:p>
          <w:p w:rsidR="00000000" w:rsidRPr="00616CBD" w:rsidP="00616CBD">
            <w:pPr>
              <w:pStyle w:val="ListBullet"/>
            </w:pPr>
            <w:r w:rsidRPr="00616CBD">
              <w:t>establish a sampling plan for testing or monitoring meat and meat products</w:t>
            </w:r>
          </w:p>
          <w:p w:rsidR="00000000" w:rsidRPr="00616CBD" w:rsidP="00616CBD">
            <w:pPr>
              <w:pStyle w:val="ListBullet"/>
            </w:pPr>
            <w:r w:rsidRPr="00616CBD">
              <w:t>prepare aseptic samples for testing</w:t>
            </w:r>
          </w:p>
          <w:p w:rsidR="00000000" w:rsidRPr="00616CBD" w:rsidP="00616CBD">
            <w:pPr>
              <w:pStyle w:val="ListBullet"/>
            </w:pPr>
            <w:r w:rsidRPr="00616CBD">
              <w:t>report on testing results.</w:t>
            </w:r>
          </w:p>
        </w:tc>
      </w:tr>
    </w:tbl>
    <w:p w:rsidR="00CD7C50" w:rsidP="00616CBD">
      <w:pPr>
        <w:pStyle w:val="BodyText"/>
      </w:pPr>
    </w:p>
    <w:p w:rsidR="00CD7C50" w:rsidP="00616CBD">
      <w:pPr>
        <w:pStyle w:val="BodyText"/>
      </w:pPr>
    </w:p>
    <w:p w:rsidR="00000000" w:rsidRPr="00616CBD" w:rsidP="00616CBD">
      <w:pPr>
        <w:pStyle w:val="Heading1"/>
      </w:pPr>
      <w:bookmarkStart w:id="4" w:name="O_281008"/>
      <w:bookmarkEnd w:id="4"/>
      <w:r w:rsidRPr="00616CBD">
        <w:t>Licensing/Regulatory Information</w:t>
      </w:r>
    </w:p>
    <w:p w:rsidR="00000000" w:rsidRPr="00616CBD" w:rsidP="00616CBD">
      <w:pPr>
        <w:pStyle w:val="BodyText"/>
      </w:pPr>
      <w:r w:rsidRPr="00616CBD">
        <w:t>Not Applicable</w:t>
      </w:r>
    </w:p>
    <w:p w:rsidR="00000000" w:rsidRPr="00616CBD" w:rsidP="00616CBD">
      <w:pPr>
        <w:pStyle w:val="AllowPageBreak"/>
      </w:pPr>
    </w:p>
    <w:p w:rsidR="00000000" w:rsidRPr="00616CBD" w:rsidP="00616CBD">
      <w:pPr>
        <w:pStyle w:val="Heading1"/>
      </w:pPr>
      <w:bookmarkStart w:id="5" w:name="O_215676"/>
      <w:bookmarkEnd w:id="5"/>
      <w:r w:rsidRPr="00616CBD">
        <w:t>Pre-Requisites</w:t>
      </w:r>
    </w:p>
    <w:tbl>
      <w:tblPr>
        <w:tblW w:w="0" w:type="auto"/>
        <w:tblLayout w:type="fixed"/>
        <w:tblCellMar>
          <w:left w:w="62" w:type="dxa"/>
          <w:right w:w="62" w:type="dxa"/>
        </w:tblCellMar>
        <w:tblLook w:val="0000"/>
      </w:tblPr>
      <w:tblGrid>
        <w:gridCol w:w="2775"/>
        <w:gridCol w:w="1295"/>
        <w:gridCol w:w="4452"/>
      </w:tblGrid>
      <w:tr w:rsidTr="00CD7C5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r w:rsidRPr="00616CB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p>
        </w:tc>
      </w:tr>
      <w:tr w:rsidTr="00CD7C5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p>
        </w:tc>
      </w:tr>
      <w:tr w:rsidTr="00CD7C5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BD" w:rsidP="00616CBD">
            <w:pPr>
              <w:pStyle w:val="BodyText"/>
            </w:pPr>
          </w:p>
        </w:tc>
      </w:tr>
    </w:tbl>
    <w:p w:rsidR="00CD7C50" w:rsidP="00616CBD">
      <w:pPr>
        <w:pStyle w:val="BodyText"/>
      </w:pPr>
    </w:p>
    <w:p w:rsidR="00CD7C50" w:rsidP="00616CBD">
      <w:pPr>
        <w:pStyle w:val="BodyText"/>
      </w:pPr>
    </w:p>
    <w:p w:rsidR="00000000" w:rsidRPr="00616CBD" w:rsidP="00616CBD">
      <w:pPr>
        <w:pStyle w:val="Heading1"/>
      </w:pPr>
      <w:bookmarkStart w:id="6" w:name="O_215675"/>
      <w:bookmarkEnd w:id="6"/>
      <w:r w:rsidRPr="00616CBD">
        <w:t>Employability Skills Information</w:t>
      </w:r>
    </w:p>
    <w:tbl>
      <w:tblPr>
        <w:tblW w:w="0" w:type="auto"/>
        <w:tblLayout w:type="fixed"/>
        <w:tblCellMar>
          <w:left w:w="62" w:type="dxa"/>
          <w:right w:w="62" w:type="dxa"/>
        </w:tblCellMar>
        <w:tblLook w:val="0000"/>
      </w:tblPr>
      <w:tblGrid>
        <w:gridCol w:w="2802"/>
        <w:gridCol w:w="5720"/>
      </w:tblGrid>
      <w:tr w:rsidTr="00CD7C5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r w:rsidRPr="00616CB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BD" w:rsidP="00616CBD">
            <w:pPr>
              <w:pStyle w:val="BodyText"/>
            </w:pPr>
            <w:r w:rsidRPr="00616CBD">
              <w:t>This unit contains employability skills.</w:t>
            </w:r>
          </w:p>
        </w:tc>
      </w:tr>
    </w:tbl>
    <w:p w:rsidR="00CD7C50" w:rsidP="00616CBD">
      <w:pPr>
        <w:pStyle w:val="BodyText"/>
      </w:pPr>
    </w:p>
    <w:p w:rsidR="00CD7C50" w:rsidP="00616CBD">
      <w:pPr>
        <w:pStyle w:val="BodyText"/>
      </w:pPr>
    </w:p>
    <w:p w:rsidR="00000000" w:rsidRPr="00616CBD" w:rsidP="00616CBD">
      <w:pPr>
        <w:pStyle w:val="Heading1"/>
      </w:pPr>
      <w:bookmarkStart w:id="7" w:name="O_290794"/>
      <w:bookmarkEnd w:id="7"/>
      <w:r w:rsidRPr="00616CBD">
        <w:t>Elements and Performance Criteria Pre-Content</w:t>
      </w:r>
    </w:p>
    <w:tbl>
      <w:tblPr>
        <w:tblW w:w="0" w:type="auto"/>
        <w:tblLayout w:type="fixed"/>
        <w:tblCellMar>
          <w:left w:w="62" w:type="dxa"/>
          <w:right w:w="62" w:type="dxa"/>
        </w:tblCellMar>
        <w:tblLook w:val="0000"/>
      </w:tblPr>
      <w:tblGrid>
        <w:gridCol w:w="2559"/>
        <w:gridCol w:w="5963"/>
      </w:tblGrid>
      <w:tr w:rsidTr="00CD7C50">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r w:rsidRPr="00616CBD">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BD" w:rsidP="00616CBD">
            <w:pPr>
              <w:pStyle w:val="BodyText"/>
            </w:pPr>
            <w:r w:rsidRPr="00616CBD">
              <w:t>Performance criteria describe the performance needed to demonstrate achievement of the element. Where bold italicised text is used, further information is detailed in the required skills and knowledge section and the range statement. Assessment of performa</w:t>
            </w:r>
            <w:r w:rsidRPr="00616CBD">
              <w:t>nce is to be consistent with the evidence guide.</w:t>
            </w:r>
          </w:p>
        </w:tc>
      </w:tr>
    </w:tbl>
    <w:p w:rsidR="00000000" w:rsidRPr="00616CBD" w:rsidP="00616CBD">
      <w:pPr>
        <w:pStyle w:val="BodyText"/>
      </w:pPr>
    </w:p>
    <w:p w:rsidR="00000000" w:rsidRPr="00616CBD" w:rsidP="00616CBD">
      <w:pPr>
        <w:pStyle w:val="AllowPageBreak"/>
      </w:pPr>
    </w:p>
    <w:p w:rsidR="00000000" w:rsidRPr="00616CBD" w:rsidP="00616CBD">
      <w:pPr>
        <w:pStyle w:val="Heading1"/>
      </w:pPr>
      <w:bookmarkStart w:id="8" w:name="O_237461"/>
      <w:bookmarkEnd w:id="8"/>
      <w:r w:rsidRPr="00616CBD">
        <w:t>Elements and Performance Criteria</w:t>
      </w:r>
    </w:p>
    <w:tbl>
      <w:tblPr>
        <w:tblW w:w="0" w:type="auto"/>
        <w:tblLayout w:type="fixed"/>
        <w:tblCellMar>
          <w:left w:w="62" w:type="dxa"/>
          <w:right w:w="62" w:type="dxa"/>
        </w:tblCellMar>
        <w:tblLook w:val="0000"/>
      </w:tblPr>
      <w:tblGrid>
        <w:gridCol w:w="2559"/>
        <w:gridCol w:w="5963"/>
      </w:tblGrid>
      <w:tr w:rsidTr="00CD7C50">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BD" w:rsidP="00616CBD">
            <w:pPr>
              <w:pStyle w:val="BodyText"/>
            </w:pPr>
            <w:r w:rsidRPr="00616CBD">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r w:rsidRPr="00616CBD">
              <w:rPr>
                <w:rStyle w:val="SpecialBold"/>
              </w:rPr>
              <w:t>PERFORMANCE CRITERIA</w:t>
            </w:r>
          </w:p>
        </w:tc>
      </w:tr>
      <w:tr w:rsidTr="00CD7C50">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List"/>
              <w:rPr>
                <w:lang w:val="en-NZ"/>
              </w:rPr>
            </w:pPr>
            <w:r w:rsidRPr="00616CBD">
              <w:t>1.</w:t>
            </w:r>
            <w:r w:rsidRPr="00616CBD">
              <w:tab/>
              <w:t xml:space="preserve">Establish and implement a valid </w:t>
            </w:r>
            <w:r w:rsidRPr="00616CBD">
              <w:rPr>
                <w:rStyle w:val="BoldandItalics"/>
              </w:rPr>
              <w:t>sampling plan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BD" w:rsidP="00616CBD">
            <w:pPr>
              <w:pStyle w:val="List2"/>
            </w:pPr>
            <w:r w:rsidRPr="00616CBD">
              <w:t>1.1.</w:t>
            </w:r>
            <w:r w:rsidRPr="00616CBD">
              <w:tab/>
              <w:t xml:space="preserve">Sampling tables from AS 1199.1-2003 and AS 1199.0-2003 are recognised </w:t>
            </w:r>
            <w:r w:rsidRPr="00616CBD">
              <w:t>and used.</w:t>
            </w:r>
          </w:p>
          <w:p w:rsidR="00000000" w:rsidRPr="00616CBD" w:rsidP="00616CBD">
            <w:pPr>
              <w:pStyle w:val="List2"/>
            </w:pPr>
            <w:r w:rsidRPr="00616CBD">
              <w:t>1.2.</w:t>
            </w:r>
            <w:r w:rsidRPr="00616CBD">
              <w:tab/>
              <w:t>Items and purpose of sampling are determined.</w:t>
            </w:r>
          </w:p>
          <w:p w:rsidR="00000000" w:rsidRPr="00616CBD" w:rsidP="00616CBD">
            <w:pPr>
              <w:pStyle w:val="List2"/>
            </w:pPr>
            <w:r w:rsidRPr="00616CBD">
              <w:t>1.3.</w:t>
            </w:r>
            <w:r w:rsidRPr="00616CBD">
              <w:tab/>
              <w:t>Acceptable quality levels are determined in accordance with relevant Australian Standards.</w:t>
            </w:r>
          </w:p>
          <w:p w:rsidR="00000000" w:rsidRPr="00616CBD" w:rsidP="00616CBD">
            <w:pPr>
              <w:pStyle w:val="List2"/>
            </w:pPr>
            <w:r w:rsidRPr="00616CBD">
              <w:t>1.4.</w:t>
            </w:r>
            <w:r w:rsidRPr="00616CBD">
              <w:tab/>
              <w:t>Sampling plans are determined.</w:t>
            </w:r>
          </w:p>
          <w:p w:rsidR="00000000" w:rsidRPr="00616CBD" w:rsidP="00616CBD">
            <w:pPr>
              <w:pStyle w:val="List2"/>
            </w:pPr>
            <w:r w:rsidRPr="00616CBD">
              <w:t>1.5.</w:t>
            </w:r>
            <w:r w:rsidRPr="00616CBD">
              <w:tab/>
            </w:r>
            <w:r w:rsidRPr="00616CBD">
              <w:rPr>
                <w:rStyle w:val="BoldandItalics"/>
              </w:rPr>
              <w:t>Sampling</w:t>
            </w:r>
            <w:r w:rsidRPr="00616CBD">
              <w:t xml:space="preserve"> is conducted according to </w:t>
            </w:r>
            <w:r w:rsidRPr="00616CBD">
              <w:rPr>
                <w:rStyle w:val="BoldandItalics"/>
              </w:rPr>
              <w:t>workplace requirements</w:t>
            </w:r>
            <w:r w:rsidRPr="00616CBD">
              <w:t>.</w:t>
            </w:r>
          </w:p>
          <w:p w:rsidR="00000000" w:rsidRPr="00616CBD" w:rsidP="00616CBD">
            <w:pPr>
              <w:pStyle w:val="List2"/>
            </w:pPr>
            <w:r w:rsidRPr="00616CBD">
              <w:t>1.6.</w:t>
            </w:r>
            <w:r w:rsidRPr="00616CBD">
              <w:tab/>
              <w:t>Test results are recorded and monitored.</w:t>
            </w:r>
          </w:p>
          <w:p w:rsidR="00000000" w:rsidRPr="00616CBD" w:rsidP="00616CBD">
            <w:pPr>
              <w:pStyle w:val="List2"/>
            </w:pPr>
            <w:r w:rsidRPr="00616CBD">
              <w:t>1.7.</w:t>
            </w:r>
            <w:r w:rsidRPr="00616CBD">
              <w:tab/>
              <w:t xml:space="preserve">Test results are interpreted and </w:t>
            </w:r>
            <w:r w:rsidRPr="00616CBD">
              <w:rPr>
                <w:rStyle w:val="BoldandItalics"/>
              </w:rPr>
              <w:t>reported</w:t>
            </w:r>
            <w:r w:rsidRPr="00616CBD">
              <w:t xml:space="preserve"> to relevant personnel.</w:t>
            </w:r>
          </w:p>
        </w:tc>
      </w:tr>
    </w:tbl>
    <w:p w:rsidR="00CD7C50" w:rsidP="00616CBD">
      <w:pPr>
        <w:pStyle w:val="BodyText"/>
      </w:pPr>
    </w:p>
    <w:p w:rsidR="00CD7C50" w:rsidP="00616CBD">
      <w:pPr>
        <w:pStyle w:val="BodyText"/>
      </w:pPr>
    </w:p>
    <w:p w:rsidR="00000000" w:rsidRPr="00616CBD" w:rsidP="00616CBD">
      <w:pPr>
        <w:pStyle w:val="Heading1"/>
      </w:pPr>
      <w:bookmarkStart w:id="9" w:name="O_261411"/>
      <w:bookmarkEnd w:id="9"/>
      <w:r w:rsidRPr="00616CBD">
        <w:t>Required Skills and Knowledge</w:t>
      </w:r>
    </w:p>
    <w:tbl>
      <w:tblPr>
        <w:tblW w:w="0" w:type="auto"/>
        <w:tblLayout w:type="fixed"/>
        <w:tblCellMar>
          <w:left w:w="62" w:type="dxa"/>
          <w:right w:w="62" w:type="dxa"/>
        </w:tblCellMar>
        <w:tblLook w:val="0000"/>
      </w:tblPr>
      <w:tblGrid>
        <w:gridCol w:w="8522"/>
      </w:tblGrid>
      <w:tr w:rsidTr="00CD7C5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6CBD">
            <w:pPr>
              <w:pStyle w:val="BodyText"/>
              <w:rPr>
                <w:lang w:val="en-NZ"/>
              </w:rPr>
            </w:pPr>
            <w:r w:rsidRPr="00616CBD">
              <w:rPr>
                <w:rStyle w:val="SpecialBold"/>
              </w:rPr>
              <w:t>REQUIRED SKILLS AND KNOWLEDGE</w:t>
            </w:r>
          </w:p>
        </w:tc>
      </w:tr>
      <w:tr w:rsidTr="00CD7C5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r w:rsidRPr="00616CBD">
              <w:t>This section describes the skills and knowledge required for this unit.</w:t>
            </w:r>
          </w:p>
        </w:tc>
      </w:tr>
      <w:tr w:rsidTr="00CD7C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r w:rsidRPr="00616CBD">
              <w:rPr>
                <w:rStyle w:val="SpecialBold"/>
              </w:rPr>
              <w:t>Required skills</w:t>
            </w:r>
          </w:p>
        </w:tc>
      </w:tr>
      <w:tr w:rsidTr="00CD7C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BD" w:rsidP="00616CBD">
            <w:pPr>
              <w:pStyle w:val="BodyText"/>
            </w:pPr>
            <w:r w:rsidRPr="00616CBD">
              <w:t xml:space="preserve">Ability to: </w:t>
            </w:r>
          </w:p>
          <w:p w:rsidR="00000000" w:rsidRPr="00616CBD" w:rsidP="00616CBD">
            <w:pPr>
              <w:pStyle w:val="ListBullet"/>
            </w:pPr>
            <w:r w:rsidRPr="00616CBD">
              <w:t>establish a sampling plan according to relevant Australian Standards</w:t>
            </w:r>
          </w:p>
          <w:p w:rsidR="00000000" w:rsidRPr="00616CBD" w:rsidP="00616CBD">
            <w:pPr>
              <w:pStyle w:val="ListBullet"/>
            </w:pPr>
            <w:r w:rsidRPr="00616CBD">
              <w:t>demonstrate aseptic sampling techniques (for micro-sample or swabs)</w:t>
            </w:r>
          </w:p>
          <w:p w:rsidR="00000000" w:rsidRPr="00616CBD" w:rsidP="00616CBD">
            <w:pPr>
              <w:pStyle w:val="ListBullet"/>
            </w:pPr>
            <w:r w:rsidRPr="00616CBD">
              <w:t xml:space="preserve">apply </w:t>
            </w:r>
            <w:r w:rsidRPr="00616CBD">
              <w:rPr>
                <w:rStyle w:val="BoldandItalics"/>
              </w:rPr>
              <w:t>mathematical</w:t>
            </w:r>
            <w:r w:rsidRPr="00616CBD">
              <w:t xml:space="preserve"> skills to a level required to undertake accurate sampling</w:t>
            </w:r>
          </w:p>
          <w:p w:rsidR="00000000" w:rsidRPr="00616CBD" w:rsidP="00616CBD">
            <w:pPr>
              <w:pStyle w:val="ListBullet"/>
            </w:pPr>
            <w:r w:rsidRPr="00616CBD">
              <w:t>work effectively as an individual and as part of a team</w:t>
            </w:r>
          </w:p>
          <w:p w:rsidR="00000000" w:rsidRPr="00616CBD" w:rsidP="00616CBD">
            <w:pPr>
              <w:pStyle w:val="ListBullet"/>
            </w:pPr>
            <w:r w:rsidRPr="00616CBD">
              <w:t xml:space="preserve">identify and apply relevant </w:t>
            </w:r>
            <w:r w:rsidRPr="00616CBD">
              <w:rPr>
                <w:rStyle w:val="BoldandItalics"/>
              </w:rPr>
              <w:t>Occupational Health and Safety</w:t>
            </w:r>
            <w:r w:rsidRPr="00616CBD">
              <w:t xml:space="preserve"> (</w:t>
            </w:r>
            <w:r w:rsidRPr="00616CBD">
              <w:rPr>
                <w:rStyle w:val="BoldandItalics"/>
              </w:rPr>
              <w:t>OH</w:t>
            </w:r>
            <w:r w:rsidRPr="00616CBD">
              <w:t>&amp;</w:t>
            </w:r>
            <w:r w:rsidRPr="00616CBD">
              <w:rPr>
                <w:rStyle w:val="BoldandItalics"/>
              </w:rPr>
              <w:t>S</w:t>
            </w:r>
            <w:r w:rsidRPr="00616CBD">
              <w:t xml:space="preserve">), </w:t>
            </w:r>
            <w:r w:rsidRPr="00616CBD">
              <w:rPr>
                <w:rStyle w:val="BoldandItalics"/>
              </w:rPr>
              <w:t>regulatory</w:t>
            </w:r>
            <w:r w:rsidRPr="00616CBD">
              <w:t xml:space="preserve"> and workplace requirements</w:t>
            </w:r>
          </w:p>
          <w:p w:rsidR="00000000" w:rsidRPr="00616CBD" w:rsidP="00616CBD">
            <w:pPr>
              <w:pStyle w:val="ListBullet"/>
            </w:pPr>
            <w:r w:rsidRPr="00616CBD">
              <w:t>record sampling informat</w:t>
            </w:r>
            <w:r w:rsidRPr="00616CBD">
              <w:t>ion accurately to meet workplace and regulatory requirements</w:t>
            </w:r>
          </w:p>
          <w:p w:rsidR="00000000" w:rsidRPr="00616CBD" w:rsidP="00616CBD">
            <w:pPr>
              <w:pStyle w:val="ListBullet"/>
            </w:pPr>
            <w:r w:rsidRPr="00616CBD">
              <w:t>report test results promptly to relevant personnel</w:t>
            </w:r>
          </w:p>
          <w:p w:rsidR="00000000" w:rsidRPr="00616CBD" w:rsidP="00616CBD">
            <w:pPr>
              <w:pStyle w:val="ListBullet"/>
            </w:pPr>
            <w:r w:rsidRPr="00616CBD">
              <w:t>take action to improve work performance as a result of self-evaluation, feedback from others, or in response to changed work practices or techno</w:t>
            </w:r>
            <w:r w:rsidRPr="00616CBD">
              <w:t>logy</w:t>
            </w:r>
          </w:p>
          <w:p w:rsidR="00000000" w:rsidRPr="00616CBD" w:rsidP="00616CBD">
            <w:pPr>
              <w:pStyle w:val="ListBullet"/>
            </w:pPr>
            <w:r w:rsidRPr="00616CBD">
              <w:t xml:space="preserve">use relevant </w:t>
            </w:r>
            <w:r w:rsidRPr="00616CBD">
              <w:rPr>
                <w:rStyle w:val="BoldandItalics"/>
              </w:rPr>
              <w:t>communication skills</w:t>
            </w:r>
          </w:p>
          <w:p w:rsidR="00000000" w:rsidP="00616CBD">
            <w:pPr>
              <w:pStyle w:val="ListBullet"/>
              <w:rPr>
                <w:lang w:val="en-NZ"/>
              </w:rPr>
            </w:pPr>
            <w:r w:rsidRPr="00616CBD">
              <w:t>utilise available workplace technology to establish, record and monitor sampling program data</w:t>
            </w:r>
          </w:p>
        </w:tc>
      </w:tr>
      <w:tr w:rsidTr="00CD7C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r w:rsidRPr="00616CBD">
              <w:rPr>
                <w:rStyle w:val="SpecialBold"/>
              </w:rPr>
              <w:t>Required knowledge</w:t>
            </w:r>
          </w:p>
        </w:tc>
      </w:tr>
      <w:tr w:rsidTr="00CD7C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BD" w:rsidP="00616CBD">
            <w:pPr>
              <w:pStyle w:val="BodyText"/>
            </w:pPr>
            <w:r w:rsidRPr="00616CBD">
              <w:t>Knowledge of:</w:t>
            </w:r>
          </w:p>
          <w:p w:rsidR="00000000" w:rsidRPr="00616CBD" w:rsidP="00616CBD">
            <w:pPr>
              <w:pStyle w:val="ListBullet"/>
            </w:pPr>
            <w:r w:rsidRPr="00616CBD">
              <w:t>routine tests performed on meat or meat products in the plant</w:t>
            </w:r>
          </w:p>
          <w:p w:rsidR="00000000" w:rsidRPr="00616CBD" w:rsidP="00616CBD">
            <w:pPr>
              <w:pStyle w:val="ListBullet"/>
            </w:pPr>
            <w:r w:rsidRPr="00616CBD">
              <w:t>preparation and analysis of specimens or samples</w:t>
            </w:r>
          </w:p>
          <w:p w:rsidR="00000000" w:rsidRPr="00616CBD" w:rsidP="00616CBD">
            <w:pPr>
              <w:pStyle w:val="ListBullet"/>
            </w:pPr>
            <w:r w:rsidRPr="00616CBD">
              <w:t>requirements of relevant Australian Standards</w:t>
            </w:r>
          </w:p>
        </w:tc>
      </w:tr>
    </w:tbl>
    <w:p w:rsidR="00CD7C50" w:rsidP="00616CBD">
      <w:pPr>
        <w:pStyle w:val="BodyText"/>
      </w:pPr>
    </w:p>
    <w:p w:rsidR="00CD7C50" w:rsidP="00616CBD">
      <w:pPr>
        <w:pStyle w:val="BodyText"/>
      </w:pPr>
    </w:p>
    <w:p w:rsidR="00000000" w:rsidRPr="00616CBD" w:rsidP="00616CBD">
      <w:pPr>
        <w:pStyle w:val="AllowPageBreak"/>
      </w:pPr>
    </w:p>
    <w:p w:rsidR="00000000" w:rsidRPr="00616CBD" w:rsidP="00616CBD">
      <w:pPr>
        <w:pStyle w:val="Heading1"/>
      </w:pPr>
      <w:bookmarkStart w:id="10" w:name="O_245445"/>
      <w:bookmarkEnd w:id="10"/>
      <w:r w:rsidRPr="00616CBD">
        <w:t>Evidence Guide</w:t>
      </w:r>
    </w:p>
    <w:tbl>
      <w:tblPr>
        <w:tblW w:w="9570" w:type="dxa"/>
        <w:tblLayout w:type="fixed"/>
        <w:tblCellMar>
          <w:left w:w="62" w:type="dxa"/>
          <w:right w:w="62" w:type="dxa"/>
        </w:tblCellMar>
        <w:tblLook w:val="0000"/>
      </w:tblPr>
      <w:tblGrid>
        <w:gridCol w:w="3908"/>
        <w:gridCol w:w="5662"/>
      </w:tblGrid>
      <w:tr w:rsidTr="00CD7C5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r w:rsidRPr="00616CBD">
              <w:rPr>
                <w:rStyle w:val="SpecialBold"/>
              </w:rPr>
              <w:t>EVIDENCE GUIDE</w:t>
            </w:r>
          </w:p>
        </w:tc>
      </w:tr>
      <w:tr w:rsidTr="00CD7C5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r w:rsidRPr="00616CBD">
              <w:t>The evidence guide provides advice on assessment and must be read in conjunction with the performance criteria, required skills and knowledge, range statement and the Assessment Guidelines for the Training Package.</w:t>
            </w:r>
          </w:p>
        </w:tc>
      </w:tr>
      <w:tr w:rsidTr="00CD7C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r w:rsidRPr="00616CB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BD" w:rsidP="00616CBD">
            <w:pPr>
              <w:pStyle w:val="BodyText"/>
            </w:pPr>
            <w:r w:rsidRPr="00616CBD">
              <w:t>The meat industry has specific and clear requirements for evidence. A minimum of three forms of evidence is required to demonstrate competency in the meat industry. This is specifically designed to provide evidence that covers the demonstration in the work</w:t>
            </w:r>
            <w:r w:rsidRPr="00616CBD">
              <w:t>place of all aspects of competency over time.</w:t>
            </w:r>
          </w:p>
          <w:p w:rsidR="00000000" w:rsidRPr="00616CBD" w:rsidP="00616CBD">
            <w:pPr>
              <w:pStyle w:val="BodyText"/>
            </w:pPr>
            <w:r w:rsidRPr="00616CBD">
              <w:t>These requirements are in addition to the requirements for valid, current, authentic and sufficient evidence.</w:t>
            </w:r>
          </w:p>
          <w:p w:rsidR="00000000" w:rsidRPr="00616CBD" w:rsidP="00616CBD">
            <w:pPr>
              <w:pStyle w:val="BodyText"/>
            </w:pPr>
          </w:p>
          <w:p w:rsidR="00000000" w:rsidRPr="00616CBD" w:rsidP="00616CBD">
            <w:pPr>
              <w:pStyle w:val="BodyText"/>
            </w:pPr>
            <w:r w:rsidRPr="00616CBD">
              <w:t>Three forms of evidence means three different kinds of evidence - not three pieces of the same kind</w:t>
            </w:r>
            <w:r w:rsidRPr="00616CBD">
              <w:t>. In practice it will mean that most of the unit is covered twice. This increases the legitimacy of the evidence.</w:t>
            </w:r>
          </w:p>
          <w:p w:rsidR="00000000" w:rsidRPr="00616CBD" w:rsidP="00616CBD">
            <w:pPr>
              <w:pStyle w:val="BodyText"/>
            </w:pPr>
          </w:p>
          <w:p w:rsidR="00000000" w:rsidP="00616CBD">
            <w:pPr>
              <w:pStyle w:val="BodyText"/>
              <w:rPr>
                <w:lang w:val="en-NZ"/>
              </w:rPr>
            </w:pPr>
            <w:r w:rsidRPr="00616CBD">
              <w:t>All assessment must be conducted against Australian meat industry standards and regulations.</w:t>
            </w:r>
          </w:p>
        </w:tc>
      </w:tr>
      <w:tr w:rsidTr="00CD7C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r w:rsidRPr="00616CBD">
              <w:rPr>
                <w:rStyle w:val="SpecialBold"/>
              </w:rPr>
              <w:t>Critical aspects for assessment and evidence re</w:t>
            </w:r>
            <w:r w:rsidRPr="00616CBD">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r w:rsidRPr="00616CBD">
              <w:t>Competency has to be demonstrated using the current Australian Standard and implementing an approved workplace procedure.</w:t>
            </w:r>
          </w:p>
        </w:tc>
      </w:tr>
      <w:tr w:rsidTr="00CD7C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r w:rsidRPr="00616CB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r w:rsidRPr="00616CBD">
              <w:t>Assessment must involve a demonstration of skills at a meat processing plant or related work situation.</w:t>
            </w:r>
          </w:p>
        </w:tc>
      </w:tr>
      <w:tr w:rsidTr="00CD7C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r w:rsidRPr="00616CB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BD" w:rsidP="00616CBD">
            <w:pPr>
              <w:pStyle w:val="BodyText"/>
            </w:pPr>
            <w:r w:rsidRPr="00616CBD">
              <w:t>Recommended methods of assessment include:</w:t>
            </w:r>
          </w:p>
          <w:p w:rsidR="00000000" w:rsidRPr="00616CBD" w:rsidP="00616CBD">
            <w:pPr>
              <w:pStyle w:val="ListBullet"/>
            </w:pPr>
            <w:r w:rsidRPr="00616CBD">
              <w:t>assignments</w:t>
            </w:r>
          </w:p>
          <w:p w:rsidR="00000000" w:rsidRPr="00616CBD" w:rsidP="00616CBD">
            <w:pPr>
              <w:pStyle w:val="ListBullet"/>
            </w:pPr>
            <w:r w:rsidRPr="00616CBD">
              <w:t>quiz of underpinning knowledge</w:t>
            </w:r>
          </w:p>
          <w:p w:rsidR="00000000" w:rsidRPr="00616CBD" w:rsidP="00616CBD">
            <w:pPr>
              <w:pStyle w:val="ListBullet"/>
            </w:pPr>
            <w:r w:rsidRPr="00616CBD">
              <w:t>simulation</w:t>
            </w:r>
          </w:p>
          <w:p w:rsidR="00000000" w:rsidRPr="00616CBD" w:rsidP="00616CBD">
            <w:pPr>
              <w:pStyle w:val="ListBullet"/>
            </w:pPr>
            <w:r w:rsidRPr="00616CBD">
              <w:t>verified work log or diary</w:t>
            </w:r>
          </w:p>
          <w:p w:rsidR="00000000" w:rsidRPr="00616CBD" w:rsidP="00616CBD">
            <w:pPr>
              <w:pStyle w:val="ListBullet"/>
            </w:pPr>
            <w:r w:rsidRPr="00616CBD">
              <w:t xml:space="preserve">workplace demonstration </w:t>
            </w:r>
          </w:p>
          <w:p w:rsidR="00000000" w:rsidRPr="00616CBD" w:rsidP="00616CBD">
            <w:pPr>
              <w:pStyle w:val="ListBullet"/>
            </w:pPr>
            <w:r w:rsidRPr="00616CBD">
              <w:t>workplace project</w:t>
            </w:r>
          </w:p>
          <w:p w:rsidR="00000000" w:rsidRPr="00616CBD" w:rsidP="00616CBD">
            <w:pPr>
              <w:pStyle w:val="ListBullet"/>
            </w:pPr>
            <w:r w:rsidRPr="00616CBD">
              <w:t>workplace referee or third-party report of performance over time.</w:t>
            </w:r>
          </w:p>
          <w:p w:rsidR="00000000" w:rsidRPr="00616CBD" w:rsidP="00616CBD">
            <w:pPr>
              <w:pStyle w:val="BodyText"/>
            </w:pPr>
          </w:p>
          <w:p w:rsidR="00000000" w:rsidP="00616CBD">
            <w:pPr>
              <w:pStyle w:val="BodyText"/>
              <w:rPr>
                <w:lang w:val="en-NZ"/>
              </w:rPr>
            </w:pPr>
            <w:r w:rsidRPr="00616CBD">
              <w:t>Assessment practices should take into account any relevant language or cultural issues related to Aboriginality or Torres Strait Islander, gender,</w:t>
            </w:r>
            <w:r w:rsidRPr="00616CBD">
              <w:t xml:space="preserve"> or language backgrounds other than English. Language and literacy demands of the assessment task should not be higher than those of the work role.</w:t>
            </w:r>
          </w:p>
        </w:tc>
      </w:tr>
      <w:tr w:rsidTr="00CD7C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r w:rsidRPr="00616CB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BD" w:rsidP="00616CBD">
            <w:pPr>
              <w:pStyle w:val="BodyText"/>
            </w:pPr>
            <w:r w:rsidRPr="00616CBD">
              <w:t>A current list of resources for this unit of competency is available fr</w:t>
            </w:r>
            <w:r w:rsidRPr="00616CBD">
              <w:t xml:space="preserve">om MINTRAC </w:t>
            </w:r>
            <w:r w:rsidRPr="00616CBD">
              <w:rPr>
                <w:rStyle w:val="Underline"/>
              </w:rPr>
              <w:t>www</w:t>
            </w:r>
            <w:r w:rsidRPr="00616CBD">
              <w:t>.</w:t>
            </w:r>
            <w:r w:rsidRPr="00616CBD">
              <w:rPr>
                <w:rStyle w:val="Underline"/>
              </w:rPr>
              <w:t>mintrac</w:t>
            </w:r>
            <w:r w:rsidRPr="00616CBD">
              <w:t>.</w:t>
            </w:r>
            <w:r w:rsidRPr="00616CBD">
              <w:rPr>
                <w:rStyle w:val="Underline"/>
              </w:rPr>
              <w:t>com</w:t>
            </w:r>
            <w:r w:rsidRPr="00616CBD">
              <w:t>.</w:t>
            </w:r>
            <w:r w:rsidRPr="00616CBD">
              <w:rPr>
                <w:rStyle w:val="Underline"/>
              </w:rPr>
              <w:t>au</w:t>
            </w:r>
            <w:r w:rsidRPr="00616CBD">
              <w:t xml:space="preserve">  or telephone 1800 817 462.</w:t>
            </w:r>
          </w:p>
        </w:tc>
      </w:tr>
    </w:tbl>
    <w:p w:rsidR="00CD7C50" w:rsidP="00616CBD">
      <w:pPr>
        <w:pStyle w:val="BodyText"/>
      </w:pPr>
    </w:p>
    <w:p w:rsidR="00CD7C50" w:rsidP="00616CBD">
      <w:pPr>
        <w:pStyle w:val="BodyText"/>
      </w:pPr>
    </w:p>
    <w:p w:rsidR="00000000" w:rsidRPr="00616CBD" w:rsidP="00616CBD">
      <w:pPr>
        <w:pStyle w:val="Heading1"/>
      </w:pPr>
      <w:bookmarkStart w:id="11" w:name="O_253428"/>
      <w:bookmarkEnd w:id="11"/>
      <w:r w:rsidRPr="00616CBD">
        <w:t>Range Statement</w:t>
      </w:r>
    </w:p>
    <w:tbl>
      <w:tblPr>
        <w:tblW w:w="0" w:type="auto"/>
        <w:tblLayout w:type="fixed"/>
        <w:tblCellMar>
          <w:left w:w="62" w:type="dxa"/>
          <w:right w:w="62" w:type="dxa"/>
        </w:tblCellMar>
        <w:tblLook w:val="0000"/>
      </w:tblPr>
      <w:tblGrid>
        <w:gridCol w:w="3511"/>
        <w:gridCol w:w="5011"/>
      </w:tblGrid>
      <w:tr w:rsidTr="00CD7C5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r w:rsidRPr="00616CBD">
              <w:rPr>
                <w:rStyle w:val="SpecialBold"/>
              </w:rPr>
              <w:t>RANGE STATEMENT</w:t>
            </w:r>
          </w:p>
        </w:tc>
      </w:tr>
      <w:tr w:rsidTr="00CD7C5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r w:rsidRPr="00616CBD">
              <w:t xml:space="preserve">The range statement relates to the unit of competency as a whole. It allows for different work environments and situations that may affect </w:t>
            </w:r>
            <w:r w:rsidRPr="00616CBD">
              <w:t>performance. Bold italicised wording, if used in the performance criteria, is detailed below. Essential operating conditions that may be present with training and assessment (depending on the work situation, needs of the candidate, accessibility of the ite</w:t>
            </w:r>
            <w:r w:rsidRPr="00616CBD">
              <w:t>m, and local industry and regional contexts) may also be included.</w:t>
            </w:r>
          </w:p>
        </w:tc>
      </w:tr>
      <w:tr w:rsidTr="00CD7C5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r w:rsidRPr="00616CBD">
              <w:rPr>
                <w:rStyle w:val="BoldandItalics"/>
              </w:rPr>
              <w:t>Sampling plans</w:t>
            </w:r>
            <w:r w:rsidRPr="00616CB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BD" w:rsidP="00616CBD">
            <w:pPr>
              <w:pStyle w:val="ListBullet"/>
            </w:pPr>
            <w:r w:rsidRPr="00616CBD">
              <w:t>a range of sampling points</w:t>
            </w:r>
          </w:p>
          <w:p w:rsidR="00000000" w:rsidRPr="00616CBD" w:rsidP="00616CBD">
            <w:pPr>
              <w:pStyle w:val="ListBullet"/>
            </w:pPr>
            <w:r w:rsidRPr="00616CBD">
              <w:t>a range of tests and procedures</w:t>
            </w:r>
          </w:p>
          <w:p w:rsidR="00000000" w:rsidRPr="00616CBD" w:rsidP="00616CBD">
            <w:pPr>
              <w:pStyle w:val="ListBullet"/>
            </w:pPr>
            <w:r w:rsidRPr="00616CBD">
              <w:t>different products or materials</w:t>
            </w:r>
          </w:p>
          <w:p w:rsidR="00000000" w:rsidP="00616CBD">
            <w:pPr>
              <w:pStyle w:val="ListBullet"/>
              <w:rPr>
                <w:lang w:val="en-NZ"/>
              </w:rPr>
            </w:pPr>
            <w:r w:rsidRPr="00616CBD">
              <w:t>test methods or procedures which may be developed to meet enterprise and/or regulatory or certification requirements.</w:t>
            </w:r>
          </w:p>
        </w:tc>
      </w:tr>
      <w:tr w:rsidTr="00CD7C5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r w:rsidRPr="00616CBD">
              <w:rPr>
                <w:rStyle w:val="BoldandItalics"/>
              </w:rPr>
              <w:t>Sampling</w:t>
            </w:r>
            <w:r w:rsidRPr="00616CB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BD" w:rsidP="00616CBD">
            <w:pPr>
              <w:pStyle w:val="ListBullet"/>
            </w:pPr>
            <w:r w:rsidRPr="00616CBD">
              <w:t>selecting carcases to visually inspect</w:t>
            </w:r>
          </w:p>
          <w:p w:rsidR="00000000" w:rsidRPr="00616CBD" w:rsidP="00616CBD">
            <w:pPr>
              <w:pStyle w:val="ListBullet"/>
            </w:pPr>
            <w:r w:rsidRPr="00616CBD">
              <w:t>selecting carcases, meat or food contact surfaces to take micro-swabs</w:t>
            </w:r>
          </w:p>
          <w:p w:rsidR="00000000" w:rsidP="00616CBD">
            <w:pPr>
              <w:pStyle w:val="ListBullet"/>
              <w:rPr>
                <w:lang w:val="en-NZ"/>
              </w:rPr>
            </w:pPr>
            <w:r w:rsidRPr="00616CBD">
              <w:t>selec</w:t>
            </w:r>
            <w:r w:rsidRPr="00616CBD">
              <w:t>ting cartons to visually inspect.</w:t>
            </w:r>
          </w:p>
        </w:tc>
      </w:tr>
      <w:tr w:rsidTr="00CD7C5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r w:rsidRPr="00616CBD">
              <w:rPr>
                <w:rStyle w:val="BoldandItalics"/>
              </w:rPr>
              <w:t>Workplace requirements</w:t>
            </w:r>
            <w:r w:rsidRPr="00616CB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BD" w:rsidP="00616CBD">
            <w:pPr>
              <w:pStyle w:val="ListBullet"/>
            </w:pPr>
            <w:r w:rsidRPr="00616CBD">
              <w:t>enterprise-specific procedures</w:t>
            </w:r>
          </w:p>
          <w:p w:rsidR="00000000" w:rsidRPr="00616CBD" w:rsidP="00616CBD">
            <w:pPr>
              <w:pStyle w:val="ListBullet"/>
            </w:pPr>
            <w:r w:rsidRPr="00616CBD">
              <w:t>OH&amp;S requirements</w:t>
            </w:r>
          </w:p>
          <w:p w:rsidR="00000000" w:rsidRPr="00616CBD" w:rsidP="00616CBD">
            <w:pPr>
              <w:pStyle w:val="ListBullet"/>
            </w:pPr>
            <w:r w:rsidRPr="00616CBD">
              <w:t>QA requirements</w:t>
            </w:r>
          </w:p>
          <w:p w:rsidR="00000000" w:rsidRPr="00616CBD" w:rsidP="00616CBD">
            <w:pPr>
              <w:pStyle w:val="ListBullet"/>
            </w:pPr>
            <w:r w:rsidRPr="00616CBD">
              <w:t>Standard Operating Procedures (SOPs)</w:t>
            </w:r>
          </w:p>
          <w:p w:rsidR="00000000" w:rsidRPr="00616CBD" w:rsidP="00616CBD">
            <w:pPr>
              <w:pStyle w:val="ListBullet"/>
            </w:pPr>
            <w:r w:rsidRPr="00616CBD">
              <w:t>the ability to perform the task to production requirements</w:t>
            </w:r>
          </w:p>
          <w:p w:rsidR="00000000" w:rsidRPr="00616CBD" w:rsidP="00616CBD">
            <w:pPr>
              <w:pStyle w:val="ListBullet"/>
            </w:pPr>
            <w:r w:rsidRPr="00616CBD">
              <w:t>work instructions.</w:t>
            </w:r>
          </w:p>
          <w:p w:rsidR="00000000" w:rsidP="00616CBD">
            <w:pPr>
              <w:pStyle w:val="ListBullet"/>
              <w:rPr>
                <w:lang w:val="en-NZ"/>
              </w:rPr>
            </w:pPr>
            <w:r w:rsidRPr="00616CBD">
              <w:t>enterprise recording systems may be electronic or manual.</w:t>
            </w:r>
          </w:p>
        </w:tc>
      </w:tr>
      <w:tr w:rsidTr="00CD7C5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r w:rsidRPr="00616CBD">
              <w:rPr>
                <w:rStyle w:val="BoldandItalics"/>
              </w:rPr>
              <w:t>Reports</w:t>
            </w:r>
            <w:r w:rsidRPr="00616CBD">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BD" w:rsidP="00616CBD">
            <w:pPr>
              <w:pStyle w:val="ListBullet"/>
            </w:pPr>
            <w:r w:rsidRPr="00616CBD">
              <w:t>be presented orally or in writing in standard formats</w:t>
            </w:r>
          </w:p>
          <w:p w:rsidR="00000000" w:rsidRPr="00616CBD" w:rsidP="00616CBD">
            <w:pPr>
              <w:pStyle w:val="ListBullet"/>
            </w:pPr>
            <w:r w:rsidRPr="00616CBD">
              <w:t>be recorded and stored electronically or manually</w:t>
            </w:r>
          </w:p>
          <w:p w:rsidR="00000000" w:rsidRPr="00616CBD" w:rsidP="00616CBD">
            <w:pPr>
              <w:pStyle w:val="ListBullet"/>
            </w:pPr>
            <w:r w:rsidRPr="00616CBD">
              <w:t>contain complex information from several sources</w:t>
            </w:r>
          </w:p>
          <w:p w:rsidR="00000000" w:rsidRPr="00616CBD" w:rsidP="00616CBD">
            <w:pPr>
              <w:pStyle w:val="ListBullet"/>
            </w:pPr>
            <w:r w:rsidRPr="00616CBD">
              <w:t>include mathematical informati</w:t>
            </w:r>
            <w:r w:rsidRPr="00616CBD">
              <w:t>on</w:t>
            </w:r>
          </w:p>
          <w:p w:rsidR="00000000" w:rsidP="00616CBD">
            <w:pPr>
              <w:pStyle w:val="ListBullet"/>
              <w:rPr>
                <w:lang w:val="en-NZ"/>
              </w:rPr>
            </w:pPr>
            <w:r w:rsidRPr="00616CBD">
              <w:t>include technical, mathematical and workplace language.</w:t>
            </w:r>
          </w:p>
        </w:tc>
      </w:tr>
      <w:tr w:rsidTr="00CD7C5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r w:rsidRPr="00616CBD">
              <w:rPr>
                <w:rStyle w:val="BoldandItalics"/>
              </w:rPr>
              <w:t>Mathematical</w:t>
            </w:r>
            <w:r w:rsidRPr="00616CBD">
              <w:t xml:space="preserve"> information and operations may relate to:</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BD" w:rsidP="00616CBD">
            <w:pPr>
              <w:pStyle w:val="ListBullet"/>
            </w:pPr>
            <w:r w:rsidRPr="00616CBD">
              <w:t>deviations, norms, variations, acceptable limits and tolerances</w:t>
            </w:r>
          </w:p>
          <w:p w:rsidR="00000000" w:rsidRPr="00616CBD" w:rsidP="00616CBD">
            <w:pPr>
              <w:pStyle w:val="ListBullet"/>
            </w:pPr>
            <w:r w:rsidRPr="00616CBD">
              <w:t>digital or analogue controls, dials, measures</w:t>
            </w:r>
          </w:p>
          <w:p w:rsidR="00000000" w:rsidRPr="00616CBD" w:rsidP="00616CBD">
            <w:pPr>
              <w:pStyle w:val="ListBullet"/>
            </w:pPr>
            <w:r w:rsidRPr="00616CBD">
              <w:t>frequency</w:t>
            </w:r>
          </w:p>
          <w:p w:rsidR="00000000" w:rsidP="00616CBD">
            <w:pPr>
              <w:pStyle w:val="ListBullet"/>
              <w:rPr>
                <w:lang w:val="en-NZ"/>
              </w:rPr>
            </w:pPr>
            <w:r w:rsidRPr="00616CBD">
              <w:t>test results and rea</w:t>
            </w:r>
            <w:r w:rsidRPr="00616CBD">
              <w:t>dings, monitoring data.</w:t>
            </w:r>
          </w:p>
        </w:tc>
      </w:tr>
      <w:tr w:rsidTr="00CD7C5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r w:rsidRPr="00616CBD">
              <w:rPr>
                <w:rStyle w:val="BoldandItalics"/>
              </w:rPr>
              <w:t>OH</w:t>
            </w:r>
            <w:r w:rsidRPr="00616CBD">
              <w:t>&amp;</w:t>
            </w:r>
            <w:r w:rsidRPr="00616CBD">
              <w:rPr>
                <w:rStyle w:val="BoldandItalics"/>
              </w:rPr>
              <w:t>S</w:t>
            </w:r>
            <w:r w:rsidRPr="00616CBD">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BD" w:rsidP="00616CBD">
            <w:pPr>
              <w:pStyle w:val="ListBullet"/>
            </w:pPr>
            <w:r w:rsidRPr="00616CBD">
              <w:t>enterprise OH&amp;S policies, procedures and programs</w:t>
            </w:r>
          </w:p>
          <w:p w:rsidR="00000000" w:rsidRPr="00616CBD" w:rsidP="00616CBD">
            <w:pPr>
              <w:pStyle w:val="ListBullet"/>
            </w:pPr>
            <w:r w:rsidRPr="00616CBD">
              <w:t>OH&amp;S legal requirements</w:t>
            </w:r>
          </w:p>
          <w:p w:rsidR="00000000" w:rsidRPr="00616CBD" w:rsidP="00616CBD">
            <w:pPr>
              <w:pStyle w:val="ListBullet"/>
            </w:pPr>
            <w:r w:rsidRPr="00616CBD">
              <w:t>Personal Protective Equipment (PPE) which may include:</w:t>
            </w:r>
          </w:p>
          <w:p w:rsidR="00000000" w:rsidRPr="00616CBD" w:rsidP="00616CBD">
            <w:pPr>
              <w:pStyle w:val="ListBullet2"/>
            </w:pPr>
            <w:r w:rsidRPr="00616CBD">
              <w:t>coats and aprons</w:t>
            </w:r>
          </w:p>
          <w:p w:rsidR="00000000" w:rsidRPr="00616CBD" w:rsidP="00616CBD">
            <w:pPr>
              <w:pStyle w:val="ListBullet2"/>
            </w:pPr>
            <w:r w:rsidRPr="00616CBD">
              <w:t>ear plugs or muffs</w:t>
            </w:r>
          </w:p>
          <w:p w:rsidR="00000000" w:rsidRPr="00616CBD" w:rsidP="00616CBD">
            <w:pPr>
              <w:pStyle w:val="ListBullet2"/>
            </w:pPr>
            <w:r w:rsidRPr="00616CBD">
              <w:t>eye and facial protection</w:t>
            </w:r>
          </w:p>
          <w:p w:rsidR="00000000" w:rsidRPr="00616CBD" w:rsidP="00616CBD">
            <w:pPr>
              <w:pStyle w:val="ListBullet2"/>
            </w:pPr>
            <w:r w:rsidRPr="00616CBD">
              <w:t>head-wear</w:t>
            </w:r>
          </w:p>
          <w:p w:rsidR="00000000" w:rsidRPr="00616CBD" w:rsidP="00616CBD">
            <w:pPr>
              <w:pStyle w:val="ListBullet2"/>
            </w:pPr>
            <w:r w:rsidRPr="00616CBD">
              <w:t>lifting assistance</w:t>
            </w:r>
          </w:p>
          <w:p w:rsidR="00000000" w:rsidRPr="00616CBD" w:rsidP="00616CBD">
            <w:pPr>
              <w:pStyle w:val="ListBullet2"/>
            </w:pPr>
            <w:r w:rsidRPr="00616CBD">
              <w:t>mesh aprons</w:t>
            </w:r>
          </w:p>
          <w:p w:rsidR="00000000" w:rsidRPr="00616CBD" w:rsidP="00616CBD">
            <w:pPr>
              <w:pStyle w:val="ListBullet2"/>
            </w:pPr>
            <w:r w:rsidRPr="00616CBD">
              <w:t>protective boot covers</w:t>
            </w:r>
          </w:p>
          <w:p w:rsidR="00000000" w:rsidRPr="00616CBD" w:rsidP="00616CBD">
            <w:pPr>
              <w:pStyle w:val="ListBullet2"/>
            </w:pPr>
            <w:r w:rsidRPr="00616CBD">
              <w:t>protective hand and arm covering</w:t>
            </w:r>
          </w:p>
          <w:p w:rsidR="00000000" w:rsidRPr="00616CBD" w:rsidP="00616CBD">
            <w:pPr>
              <w:pStyle w:val="ListBullet2"/>
            </w:pPr>
            <w:r w:rsidRPr="00616CBD">
              <w:t>protective head and hair covering</w:t>
            </w:r>
          </w:p>
          <w:p w:rsidR="00000000" w:rsidRPr="00616CBD" w:rsidP="00616CBD">
            <w:pPr>
              <w:pStyle w:val="ListBullet2"/>
            </w:pPr>
            <w:r w:rsidRPr="00616CBD">
              <w:t>uniforms</w:t>
            </w:r>
          </w:p>
          <w:p w:rsidR="00000000" w:rsidRPr="00616CBD" w:rsidP="00616CBD">
            <w:pPr>
              <w:pStyle w:val="ListBullet2"/>
            </w:pPr>
            <w:r w:rsidRPr="00616CBD">
              <w:t>waterproof clothing</w:t>
            </w:r>
          </w:p>
          <w:p w:rsidR="00000000" w:rsidRPr="00616CBD" w:rsidP="00616CBD">
            <w:pPr>
              <w:pStyle w:val="ListBullet2"/>
            </w:pPr>
            <w:r w:rsidRPr="00616CBD">
              <w:t>work, safety or waterproof footwear</w:t>
            </w:r>
          </w:p>
          <w:p w:rsidR="00000000" w:rsidP="00616CBD">
            <w:pPr>
              <w:pStyle w:val="ListBullet"/>
              <w:rPr>
                <w:lang w:val="en-NZ"/>
              </w:rPr>
            </w:pPr>
            <w:r w:rsidRPr="00616CBD">
              <w:t>requirements set out in standards and codes of practice.</w:t>
            </w:r>
          </w:p>
        </w:tc>
      </w:tr>
      <w:tr w:rsidTr="00CD7C5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r w:rsidRPr="00616CBD">
              <w:rPr>
                <w:rStyle w:val="BoldandItalics"/>
              </w:rPr>
              <w:t>Regulatory</w:t>
            </w:r>
            <w:r w:rsidRPr="00616CBD">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BD" w:rsidP="00616CBD">
            <w:pPr>
              <w:pStyle w:val="ListBullet"/>
            </w:pPr>
            <w:r w:rsidRPr="00616CBD">
              <w:t>Export Control Act</w:t>
            </w:r>
          </w:p>
          <w:p w:rsidR="00000000" w:rsidRPr="00616CBD" w:rsidP="00616CBD">
            <w:pPr>
              <w:pStyle w:val="ListBullet"/>
            </w:pPr>
            <w:r w:rsidRPr="00616CBD">
              <w:t>hygiene and sanitation requirements</w:t>
            </w:r>
          </w:p>
          <w:p w:rsidR="00000000" w:rsidRPr="00616CBD" w:rsidP="00616CBD">
            <w:pPr>
              <w:pStyle w:val="ListBullet"/>
            </w:pPr>
            <w:r w:rsidRPr="00616CBD">
              <w:t>relevant Australian Standards</w:t>
            </w:r>
          </w:p>
          <w:p w:rsidR="00000000" w:rsidRPr="00616CBD" w:rsidP="00616CBD">
            <w:pPr>
              <w:pStyle w:val="ListBullet"/>
            </w:pPr>
            <w:r w:rsidRPr="00616CBD">
              <w:t>relevant regulations</w:t>
            </w:r>
          </w:p>
          <w:p w:rsidR="00000000" w:rsidRPr="00616CBD" w:rsidP="00616CBD">
            <w:pPr>
              <w:pStyle w:val="ListBullet"/>
            </w:pPr>
            <w:r w:rsidRPr="00616CBD">
              <w:t xml:space="preserve">requirements set out in AS 4696:2007 Australian Standard for Hygienic Production and Transportation of Meat and </w:t>
            </w:r>
            <w:r w:rsidRPr="00616CBD">
              <w:t>Meat Products for Human Consumption</w:t>
            </w:r>
          </w:p>
          <w:p w:rsidR="00000000" w:rsidP="00616CBD">
            <w:pPr>
              <w:pStyle w:val="ListBullet"/>
              <w:rPr>
                <w:lang w:val="en-NZ"/>
              </w:rPr>
            </w:pPr>
            <w:r w:rsidRPr="00616CBD">
              <w:t>state and territory regulations regarding meat processing.</w:t>
            </w:r>
          </w:p>
        </w:tc>
      </w:tr>
      <w:tr w:rsidTr="00CD7C5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r w:rsidRPr="00616CBD">
              <w:rPr>
                <w:rStyle w:val="BoldandItalics"/>
              </w:rPr>
              <w:t>Communication skills</w:t>
            </w:r>
            <w:r w:rsidRPr="00616CB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BD" w:rsidP="00616CBD">
            <w:pPr>
              <w:pStyle w:val="ListBullet"/>
            </w:pPr>
            <w:r w:rsidRPr="00616CBD">
              <w:t>applying numeracy skills to workplace requirements</w:t>
            </w:r>
          </w:p>
          <w:p w:rsidR="00000000" w:rsidRPr="00616CBD" w:rsidP="00616CBD">
            <w:pPr>
              <w:pStyle w:val="ListBullet"/>
            </w:pPr>
            <w:r w:rsidRPr="00616CBD">
              <w:t>being appropriately assertive</w:t>
            </w:r>
          </w:p>
          <w:p w:rsidR="00000000" w:rsidRPr="00616CBD" w:rsidP="00616CBD">
            <w:pPr>
              <w:pStyle w:val="ListBullet"/>
            </w:pPr>
            <w:r w:rsidRPr="00616CBD">
              <w:t>empathising</w:t>
            </w:r>
          </w:p>
          <w:p w:rsidR="00000000" w:rsidRPr="00616CBD" w:rsidP="00616CBD">
            <w:pPr>
              <w:pStyle w:val="ListBullet"/>
            </w:pPr>
            <w:r w:rsidRPr="00616CBD">
              <w:t>establishing/using networks</w:t>
            </w:r>
          </w:p>
          <w:p w:rsidR="00000000" w:rsidRPr="00616CBD" w:rsidP="00616CBD">
            <w:pPr>
              <w:pStyle w:val="ListBullet"/>
            </w:pPr>
            <w:r w:rsidRPr="00616CBD">
              <w:t>inte</w:t>
            </w:r>
            <w:r w:rsidRPr="00616CBD">
              <w:t>rpreting the needs of internal/external customers</w:t>
            </w:r>
          </w:p>
          <w:p w:rsidR="00000000" w:rsidRPr="00616CBD" w:rsidP="00616CBD">
            <w:pPr>
              <w:pStyle w:val="ListBullet"/>
            </w:pPr>
            <w:r w:rsidRPr="00616CBD">
              <w:t>listening and understanding</w:t>
            </w:r>
          </w:p>
          <w:p w:rsidR="00000000" w:rsidRPr="00616CBD" w:rsidP="00616CBD">
            <w:pPr>
              <w:pStyle w:val="ListBullet"/>
            </w:pPr>
            <w:r w:rsidRPr="00616CBD">
              <w:t>negotiating responsively</w:t>
            </w:r>
          </w:p>
          <w:p w:rsidR="00000000" w:rsidRPr="00616CBD" w:rsidP="00616CBD">
            <w:pPr>
              <w:pStyle w:val="ListBullet"/>
            </w:pPr>
            <w:r w:rsidRPr="00616CBD">
              <w:t>persuading effectively</w:t>
            </w:r>
          </w:p>
          <w:p w:rsidR="00000000" w:rsidRPr="00616CBD" w:rsidP="00616CBD">
            <w:pPr>
              <w:pStyle w:val="ListBullet"/>
            </w:pPr>
            <w:r w:rsidRPr="00616CBD">
              <w:t>reading and interpreting workplace documentation</w:t>
            </w:r>
          </w:p>
          <w:p w:rsidR="00000000" w:rsidRPr="00616CBD" w:rsidP="00616CBD">
            <w:pPr>
              <w:pStyle w:val="ListBullet"/>
            </w:pPr>
            <w:r w:rsidRPr="00616CBD">
              <w:t>sharing information</w:t>
            </w:r>
          </w:p>
          <w:p w:rsidR="00000000" w:rsidRPr="00616CBD" w:rsidP="00616CBD">
            <w:pPr>
              <w:pStyle w:val="ListBullet"/>
            </w:pPr>
            <w:r w:rsidRPr="00616CBD">
              <w:t>speaking clearly and directly</w:t>
            </w:r>
          </w:p>
          <w:p w:rsidR="00000000" w:rsidRPr="00616CBD" w:rsidP="00616CBD">
            <w:pPr>
              <w:pStyle w:val="ListBullet"/>
            </w:pPr>
            <w:r w:rsidRPr="00616CBD">
              <w:t>working with diverse individuals and groups</w:t>
            </w:r>
          </w:p>
          <w:p w:rsidR="00000000" w:rsidRPr="00616CBD" w:rsidP="00616CBD">
            <w:pPr>
              <w:pStyle w:val="ListBullet"/>
            </w:pPr>
            <w:r w:rsidRPr="00616CBD">
              <w:t>writing to audience needs.</w:t>
            </w:r>
          </w:p>
        </w:tc>
      </w:tr>
    </w:tbl>
    <w:p w:rsidR="00CD7C50" w:rsidP="00616CBD">
      <w:pPr>
        <w:pStyle w:val="BodyText"/>
      </w:pPr>
    </w:p>
    <w:p w:rsidR="00CD7C50" w:rsidP="00616CBD">
      <w:pPr>
        <w:pStyle w:val="BodyText"/>
      </w:pPr>
    </w:p>
    <w:p w:rsidR="00000000" w:rsidRPr="00616CBD" w:rsidP="00616CBD">
      <w:pPr>
        <w:pStyle w:val="Heading1"/>
      </w:pPr>
      <w:bookmarkStart w:id="12" w:name="O_215680"/>
      <w:bookmarkEnd w:id="12"/>
      <w:r w:rsidRPr="00616CBD">
        <w:t>Unit Sector(s)</w:t>
      </w:r>
    </w:p>
    <w:tbl>
      <w:tblPr>
        <w:tblW w:w="0" w:type="auto"/>
        <w:tblLayout w:type="fixed"/>
        <w:tblCellMar>
          <w:left w:w="62" w:type="dxa"/>
          <w:right w:w="62" w:type="dxa"/>
        </w:tblCellMar>
        <w:tblLook w:val="0000"/>
      </w:tblPr>
      <w:tblGrid>
        <w:gridCol w:w="2654"/>
        <w:gridCol w:w="5868"/>
      </w:tblGrid>
      <w:tr w:rsidTr="00CD7C5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r w:rsidRPr="00616CB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BD" w:rsidP="00616CBD">
            <w:pPr>
              <w:pStyle w:val="BodyText"/>
            </w:pPr>
          </w:p>
        </w:tc>
      </w:tr>
    </w:tbl>
    <w:p w:rsidR="00CD7C50" w:rsidP="00616CBD">
      <w:pPr>
        <w:pStyle w:val="BodyText"/>
      </w:pPr>
    </w:p>
    <w:p w:rsidR="00CD7C50" w:rsidP="00616CBD">
      <w:pPr>
        <w:pStyle w:val="BodyText"/>
      </w:pPr>
    </w:p>
    <w:p w:rsidR="00000000" w:rsidRPr="00616CBD" w:rsidP="00616CBD">
      <w:pPr>
        <w:pStyle w:val="Heading1"/>
      </w:pPr>
      <w:bookmarkStart w:id="13" w:name="O_215677"/>
      <w:bookmarkEnd w:id="13"/>
      <w:r w:rsidRPr="00616CBD">
        <w:t>Co-requisite units</w:t>
      </w:r>
    </w:p>
    <w:tbl>
      <w:tblPr>
        <w:tblW w:w="0" w:type="auto"/>
        <w:tblLayout w:type="fixed"/>
        <w:tblCellMar>
          <w:left w:w="62" w:type="dxa"/>
          <w:right w:w="62" w:type="dxa"/>
        </w:tblCellMar>
        <w:tblLook w:val="0000"/>
      </w:tblPr>
      <w:tblGrid>
        <w:gridCol w:w="2641"/>
        <w:gridCol w:w="1322"/>
        <w:gridCol w:w="4559"/>
      </w:tblGrid>
      <w:tr w:rsidTr="00CD7C5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r w:rsidRPr="00616CB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p>
        </w:tc>
      </w:tr>
      <w:tr w:rsidTr="00CD7C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p>
        </w:tc>
      </w:tr>
      <w:tr w:rsidTr="00CD7C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BD" w:rsidP="00616CBD">
            <w:pPr>
              <w:pStyle w:val="BodyText"/>
            </w:pPr>
          </w:p>
        </w:tc>
      </w:tr>
    </w:tbl>
    <w:p w:rsidR="00CD7C50" w:rsidP="00616CBD">
      <w:pPr>
        <w:pStyle w:val="BodyText"/>
      </w:pPr>
    </w:p>
    <w:p w:rsidR="00CD7C50" w:rsidP="00616CBD">
      <w:pPr>
        <w:pStyle w:val="BodyText"/>
      </w:pPr>
    </w:p>
    <w:p w:rsidR="00000000" w:rsidRPr="00616CBD" w:rsidP="00616CBD">
      <w:pPr>
        <w:pStyle w:val="Heading1"/>
      </w:pPr>
      <w:bookmarkStart w:id="14" w:name="O_215679"/>
      <w:bookmarkEnd w:id="14"/>
      <w:r w:rsidRPr="00616CBD">
        <w:t>Competency field</w:t>
      </w:r>
    </w:p>
    <w:tbl>
      <w:tblPr>
        <w:tblW w:w="0" w:type="auto"/>
        <w:tblLayout w:type="fixed"/>
        <w:tblCellMar>
          <w:left w:w="62" w:type="dxa"/>
          <w:right w:w="62" w:type="dxa"/>
        </w:tblCellMar>
        <w:tblLook w:val="0000"/>
      </w:tblPr>
      <w:tblGrid>
        <w:gridCol w:w="2784"/>
        <w:gridCol w:w="5738"/>
      </w:tblGrid>
      <w:tr w:rsidTr="00CD7C5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BD">
            <w:pPr>
              <w:pStyle w:val="BodyText"/>
              <w:rPr>
                <w:lang w:val="en-NZ"/>
              </w:rPr>
            </w:pPr>
            <w:r w:rsidRPr="00616CB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BD" w:rsidP="00616CBD">
            <w:pPr>
              <w:pStyle w:val="BodyText"/>
            </w:pPr>
          </w:p>
        </w:tc>
      </w:tr>
    </w:tbl>
    <w:p w:rsidR="00CD7C50" w:rsidP="00616CBD">
      <w:pPr>
        <w:pStyle w:val="BodyText"/>
      </w:pPr>
    </w:p>
    <w:p w:rsidR="00CD7C50" w:rsidP="00616CBD">
      <w:pPr>
        <w:pStyle w:val="BodyText"/>
      </w:pPr>
    </w:p>
    <w:p w:rsidR="00000000" w:rsidRPr="00616CBD" w:rsidP="00616CBD"/>
    <w:sectPr w:rsidSect="00616C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C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7C50" w:rsidP="00CD7C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C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C50" w:rsidP="00616C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D7C50" w:rsidP="00616C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D7C50" w:rsidP="00616C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C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7C50" w:rsidP="00CD7C5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C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C50" w:rsidP="00616CBD">
    <w:pPr>
      <w:pStyle w:val="Header"/>
      <w:framePr w:wrap="around"/>
    </w:pPr>
    <w:r>
      <w:fldChar w:fldCharType="begin"/>
    </w:r>
    <w:r>
      <w:instrText xml:space="preserve"> TITLE   \* MERGEFORMAT </w:instrText>
    </w:r>
    <w:r>
      <w:fldChar w:fldCharType="separate"/>
    </w:r>
    <w:r>
      <w:t>MTMPSR414A Establish sampling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7C50" w:rsidP="00616C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B26A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CC68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5414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C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6CBD"/>
    <w:pPr>
      <w:spacing w:before="360" w:after="60"/>
      <w:outlineLvl w:val="0"/>
    </w:pPr>
    <w:rPr>
      <w:sz w:val="32"/>
    </w:rPr>
  </w:style>
  <w:style w:type="paragraph" w:styleId="Heading2">
    <w:name w:val="heading 2"/>
    <w:basedOn w:val="HeadingBase"/>
    <w:next w:val="BodyText"/>
    <w:link w:val="Heading2Char"/>
    <w:qFormat/>
    <w:rsid w:val="00616CBD"/>
    <w:pPr>
      <w:keepLines/>
      <w:spacing w:before="240" w:after="120"/>
      <w:outlineLvl w:val="1"/>
    </w:pPr>
    <w:rPr>
      <w:sz w:val="28"/>
      <w:szCs w:val="40"/>
    </w:rPr>
  </w:style>
  <w:style w:type="paragraph" w:styleId="Heading3">
    <w:name w:val="heading 3"/>
    <w:basedOn w:val="HeadingBase"/>
    <w:next w:val="BodyText"/>
    <w:link w:val="Heading3Char"/>
    <w:qFormat/>
    <w:rsid w:val="00616CBD"/>
    <w:pPr>
      <w:spacing w:before="180" w:after="120"/>
      <w:outlineLvl w:val="2"/>
    </w:pPr>
    <w:rPr>
      <w:spacing w:val="-10"/>
      <w:kern w:val="32"/>
    </w:rPr>
  </w:style>
  <w:style w:type="paragraph" w:styleId="Heading4">
    <w:name w:val="heading 4"/>
    <w:basedOn w:val="HeadingBase"/>
    <w:next w:val="BodyText"/>
    <w:link w:val="Heading4Char"/>
    <w:qFormat/>
    <w:rsid w:val="00616CBD"/>
    <w:pPr>
      <w:spacing w:before="160" w:after="120"/>
      <w:outlineLvl w:val="3"/>
    </w:pPr>
    <w:rPr>
      <w:sz w:val="22"/>
    </w:rPr>
  </w:style>
  <w:style w:type="paragraph" w:styleId="Heading5">
    <w:name w:val="heading 5"/>
    <w:basedOn w:val="HeadingBase"/>
    <w:next w:val="Normal"/>
    <w:link w:val="Heading5Char"/>
    <w:qFormat/>
    <w:rsid w:val="00616CBD"/>
    <w:pPr>
      <w:spacing w:before="80"/>
      <w:outlineLvl w:val="4"/>
    </w:pPr>
    <w:rPr>
      <w:color w:val="918585"/>
      <w:sz w:val="20"/>
    </w:rPr>
  </w:style>
  <w:style w:type="paragraph" w:styleId="Heading6">
    <w:name w:val="heading 6"/>
    <w:basedOn w:val="HeadingBase"/>
    <w:next w:val="Normal"/>
    <w:link w:val="Heading6Char"/>
    <w:qFormat/>
    <w:rsid w:val="00616CBD"/>
    <w:pPr>
      <w:spacing w:before="60"/>
      <w:outlineLvl w:val="5"/>
    </w:pPr>
    <w:rPr>
      <w:color w:val="918585"/>
      <w:sz w:val="20"/>
    </w:rPr>
  </w:style>
  <w:style w:type="paragraph" w:styleId="Heading7">
    <w:name w:val="heading 7"/>
    <w:basedOn w:val="Normal"/>
    <w:next w:val="Normal"/>
    <w:link w:val="Heading7Char"/>
    <w:qFormat/>
    <w:rsid w:val="00616CBD"/>
    <w:pPr>
      <w:ind w:left="720"/>
      <w:outlineLvl w:val="6"/>
    </w:pPr>
    <w:rPr>
      <w:i/>
    </w:rPr>
  </w:style>
  <w:style w:type="paragraph" w:styleId="Heading8">
    <w:name w:val="heading 8"/>
    <w:basedOn w:val="Normal"/>
    <w:next w:val="Normal"/>
    <w:link w:val="Heading8Char"/>
    <w:qFormat/>
    <w:rsid w:val="00616CBD"/>
    <w:pPr>
      <w:ind w:left="720"/>
      <w:outlineLvl w:val="7"/>
    </w:pPr>
    <w:rPr>
      <w:i/>
    </w:rPr>
  </w:style>
  <w:style w:type="paragraph" w:styleId="Heading9">
    <w:name w:val="heading 9"/>
    <w:basedOn w:val="Normal"/>
    <w:next w:val="Normal"/>
    <w:link w:val="Heading9Char"/>
    <w:qFormat/>
    <w:rsid w:val="00616CBD"/>
    <w:pPr>
      <w:ind w:left="720"/>
      <w:outlineLvl w:val="8"/>
    </w:pPr>
    <w:rPr>
      <w:i/>
    </w:rPr>
  </w:style>
  <w:style w:type="character" w:default="1" w:styleId="DefaultParagraphFont">
    <w:name w:val="Default Paragraph Font"/>
    <w:uiPriority w:val="1"/>
    <w:unhideWhenUsed/>
    <w:rsid w:val="00616C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6CBD"/>
  </w:style>
  <w:style w:type="character" w:customStyle="1" w:styleId="Heading1Char">
    <w:name w:val="Heading 1 Char"/>
    <w:basedOn w:val="DefaultParagraphFont"/>
    <w:link w:val="Heading1"/>
    <w:rsid w:val="00616CBD"/>
    <w:rPr>
      <w:rFonts w:ascii="Times New Roman" w:eastAsia="Times New Roman" w:hAnsi="Times New Roman" w:cs="Times New Roman"/>
      <w:b/>
      <w:sz w:val="32"/>
      <w:szCs w:val="20"/>
      <w:lang w:eastAsia="en-US"/>
    </w:rPr>
  </w:style>
  <w:style w:type="paragraph" w:styleId="BodyText">
    <w:name w:val="Body Text"/>
    <w:basedOn w:val="Normal"/>
    <w:link w:val="BodyTextChar"/>
    <w:rsid w:val="00616C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6CBD"/>
    <w:rPr>
      <w:rFonts w:ascii="Times New Roman" w:eastAsia="Times New Roman" w:hAnsi="Times New Roman" w:cs="Times New Roman"/>
      <w:sz w:val="24"/>
      <w:lang w:val="en-US" w:eastAsia="en-US"/>
    </w:rPr>
  </w:style>
  <w:style w:type="paragraph" w:styleId="Footer">
    <w:name w:val="footer"/>
    <w:basedOn w:val="Normal"/>
    <w:link w:val="FooterChar"/>
    <w:rsid w:val="00616C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6CBD"/>
    <w:rPr>
      <w:rFonts w:ascii="Times New Roman" w:eastAsia="Times New Roman" w:hAnsi="Times New Roman" w:cs="Times New Roman"/>
      <w:sz w:val="16"/>
      <w:lang w:val="en-US" w:eastAsia="en-US"/>
    </w:rPr>
  </w:style>
  <w:style w:type="paragraph" w:styleId="List">
    <w:name w:val="List"/>
    <w:basedOn w:val="BodyText"/>
    <w:next w:val="BodyText"/>
    <w:rsid w:val="00616CBD"/>
    <w:pPr>
      <w:tabs>
        <w:tab w:val="left" w:pos="340"/>
      </w:tabs>
      <w:spacing w:before="60" w:after="60"/>
      <w:ind w:left="340" w:hanging="340"/>
    </w:pPr>
  </w:style>
  <w:style w:type="paragraph" w:styleId="ListBullet">
    <w:name w:val="List Bullet"/>
    <w:basedOn w:val="List"/>
    <w:rsid w:val="00616CBD"/>
    <w:pPr>
      <w:numPr>
        <w:numId w:val="13"/>
      </w:numPr>
      <w:tabs>
        <w:tab w:val="clear" w:pos="340"/>
      </w:tabs>
      <w:spacing w:before="40" w:after="40"/>
    </w:pPr>
  </w:style>
  <w:style w:type="character" w:customStyle="1" w:styleId="SpecialBold">
    <w:name w:val="Special Bold"/>
    <w:basedOn w:val="DefaultParagraphFont"/>
    <w:rsid w:val="00616CBD"/>
    <w:rPr>
      <w:b/>
      <w:spacing w:val="0"/>
    </w:rPr>
  </w:style>
  <w:style w:type="paragraph" w:styleId="ListBullet2">
    <w:name w:val="List Bullet 2"/>
    <w:basedOn w:val="List2"/>
    <w:rsid w:val="00616CBD"/>
    <w:pPr>
      <w:numPr>
        <w:numId w:val="14"/>
      </w:numPr>
      <w:tabs>
        <w:tab w:val="clear" w:pos="680"/>
      </w:tabs>
    </w:pPr>
  </w:style>
  <w:style w:type="paragraph" w:styleId="Header">
    <w:name w:val="header"/>
    <w:basedOn w:val="Normal"/>
    <w:link w:val="HeaderChar"/>
    <w:rsid w:val="00616C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6C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6CBD"/>
    <w:pPr>
      <w:spacing w:before="240" w:after="120"/>
      <w:outlineLvl w:val="0"/>
    </w:pPr>
    <w:rPr>
      <w:rFonts w:ascii="Times New Roman" w:hAnsi="Times New Roman"/>
      <w:b/>
      <w:sz w:val="28"/>
    </w:rPr>
  </w:style>
  <w:style w:type="paragraph" w:customStyle="1" w:styleId="AllowPageBreak">
    <w:name w:val="AllowPageBreak"/>
    <w:rsid w:val="00616C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16CBD"/>
    <w:pPr>
      <w:tabs>
        <w:tab w:val="left" w:pos="680"/>
      </w:tabs>
      <w:spacing w:before="60" w:after="60"/>
      <w:ind w:left="680" w:hanging="340"/>
    </w:pPr>
  </w:style>
  <w:style w:type="character" w:customStyle="1" w:styleId="Underline">
    <w:name w:val="Underline"/>
    <w:basedOn w:val="DefaultParagraphFont"/>
    <w:qFormat/>
    <w:rsid w:val="00616CBD"/>
    <w:rPr>
      <w:u w:val="single"/>
    </w:rPr>
  </w:style>
  <w:style w:type="character" w:customStyle="1" w:styleId="BoldandItalics">
    <w:name w:val="Bold and Italics"/>
    <w:qFormat/>
    <w:rsid w:val="00616CBD"/>
    <w:rPr>
      <w:b/>
      <w:i/>
      <w:u w:val="none"/>
    </w:rPr>
  </w:style>
  <w:style w:type="character" w:customStyle="1" w:styleId="Heading2Char">
    <w:name w:val="Heading 2 Char"/>
    <w:basedOn w:val="DefaultParagraphFont"/>
    <w:link w:val="Heading2"/>
    <w:rsid w:val="00616C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6C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6C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6C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6C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6C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6C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6CBD"/>
    <w:rPr>
      <w:rFonts w:ascii="Courier New" w:eastAsia="Times New Roman" w:hAnsi="Courier New" w:cs="Times New Roman"/>
      <w:i/>
      <w:szCs w:val="20"/>
      <w:lang w:val="en-US" w:eastAsia="en-US"/>
    </w:rPr>
  </w:style>
  <w:style w:type="paragraph" w:customStyle="1" w:styleId="HeadingBase">
    <w:name w:val="Heading Base"/>
    <w:rsid w:val="00616C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6CBD"/>
    <w:pPr>
      <w:tabs>
        <w:tab w:val="right" w:leader="dot" w:pos="9072"/>
      </w:tabs>
      <w:ind w:left="567"/>
    </w:pPr>
    <w:rPr>
      <w:szCs w:val="22"/>
    </w:rPr>
  </w:style>
  <w:style w:type="paragraph" w:customStyle="1" w:styleId="TOCBase">
    <w:name w:val="TOC Base"/>
    <w:rsid w:val="00616C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6CBD"/>
    <w:pPr>
      <w:tabs>
        <w:tab w:val="right" w:leader="dot" w:pos="9072"/>
      </w:tabs>
      <w:spacing w:before="40" w:after="40"/>
      <w:ind w:left="284"/>
    </w:pPr>
    <w:rPr>
      <w:rFonts w:ascii="Times New Roman" w:hAnsi="Times New Roman"/>
    </w:rPr>
  </w:style>
  <w:style w:type="paragraph" w:styleId="TOC1">
    <w:name w:val="toc 1"/>
    <w:basedOn w:val="TOCBase"/>
    <w:next w:val="Normal"/>
    <w:rsid w:val="00616C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6CBD"/>
    <w:pPr>
      <w:spacing w:before="5040"/>
      <w:jc w:val="center"/>
    </w:pPr>
    <w:rPr>
      <w:sz w:val="48"/>
      <w:szCs w:val="72"/>
      <w:lang w:val="en-US"/>
    </w:rPr>
  </w:style>
  <w:style w:type="character" w:customStyle="1" w:styleId="TitleChar">
    <w:name w:val="Title Char"/>
    <w:basedOn w:val="DefaultParagraphFont"/>
    <w:link w:val="Title"/>
    <w:rsid w:val="00616C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6CBD"/>
    <w:pPr>
      <w:tabs>
        <w:tab w:val="left" w:pos="3600"/>
        <w:tab w:val="left" w:pos="3958"/>
      </w:tabs>
    </w:pPr>
  </w:style>
  <w:style w:type="paragraph" w:customStyle="1" w:styleId="Note">
    <w:name w:val="Note"/>
    <w:basedOn w:val="BodyText"/>
    <w:rsid w:val="00616C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6CBD"/>
    <w:pPr>
      <w:framePr w:wrap="auto" w:hAnchor="text" w:y="6049"/>
    </w:pPr>
    <w:rPr>
      <w:color w:val="000000"/>
      <w:sz w:val="40"/>
    </w:rPr>
  </w:style>
  <w:style w:type="paragraph" w:customStyle="1" w:styleId="TOCTitle">
    <w:name w:val="TOCTitle"/>
    <w:basedOn w:val="Heading1"/>
    <w:rsid w:val="00616CBD"/>
    <w:pPr>
      <w:spacing w:after="240"/>
      <w:jc w:val="center"/>
      <w:outlineLvl w:val="9"/>
    </w:pPr>
    <w:rPr>
      <w:caps/>
    </w:rPr>
  </w:style>
  <w:style w:type="paragraph" w:customStyle="1" w:styleId="Version">
    <w:name w:val="Version"/>
    <w:rsid w:val="00616C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6CBD"/>
    <w:pPr>
      <w:keepNext w:val="0"/>
      <w:tabs>
        <w:tab w:val="right" w:pos="4176"/>
      </w:tabs>
      <w:ind w:left="198" w:hanging="198"/>
    </w:pPr>
    <w:rPr>
      <w:rFonts w:ascii="Garamond" w:hAnsi="Garamond"/>
    </w:rPr>
  </w:style>
  <w:style w:type="paragraph" w:styleId="IndexHeading">
    <w:name w:val="index heading"/>
    <w:basedOn w:val="Normal"/>
    <w:next w:val="Index1"/>
    <w:semiHidden/>
    <w:rsid w:val="00616CBD"/>
    <w:pPr>
      <w:spacing w:before="120" w:after="120"/>
    </w:pPr>
    <w:rPr>
      <w:rFonts w:ascii="Arial" w:hAnsi="Arial"/>
      <w:b/>
      <w:color w:val="918585"/>
      <w:sz w:val="24"/>
    </w:rPr>
  </w:style>
  <w:style w:type="paragraph" w:customStyle="1" w:styleId="Chapter">
    <w:name w:val="Chapter"/>
    <w:basedOn w:val="Normal"/>
    <w:rsid w:val="00616CBD"/>
    <w:pPr>
      <w:spacing w:before="240"/>
    </w:pPr>
    <w:rPr>
      <w:rFonts w:ascii="Times New Roman" w:hAnsi="Times New Roman"/>
      <w:smallCaps/>
      <w:spacing w:val="80"/>
      <w:sz w:val="28"/>
    </w:rPr>
  </w:style>
  <w:style w:type="paragraph" w:customStyle="1" w:styleId="InChapter">
    <w:name w:val="InChapter"/>
    <w:basedOn w:val="Heading3"/>
    <w:rsid w:val="00616CBD"/>
    <w:pPr>
      <w:spacing w:after="240"/>
      <w:outlineLvl w:val="9"/>
    </w:pPr>
    <w:rPr>
      <w:noProof/>
    </w:rPr>
  </w:style>
  <w:style w:type="paragraph" w:styleId="Index2">
    <w:name w:val="index 2"/>
    <w:basedOn w:val="Normal"/>
    <w:next w:val="Normal"/>
    <w:semiHidden/>
    <w:rsid w:val="00616CBD"/>
    <w:pPr>
      <w:tabs>
        <w:tab w:val="right" w:pos="4176"/>
      </w:tabs>
      <w:ind w:left="568" w:hanging="284"/>
    </w:pPr>
    <w:rPr>
      <w:rFonts w:ascii="Garamond" w:hAnsi="Garamond"/>
    </w:rPr>
  </w:style>
  <w:style w:type="paragraph" w:customStyle="1" w:styleId="Byline">
    <w:name w:val="Byline"/>
    <w:rsid w:val="00616C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6CBD"/>
    <w:pPr>
      <w:tabs>
        <w:tab w:val="clear" w:pos="3600"/>
        <w:tab w:val="clear" w:pos="3958"/>
      </w:tabs>
      <w:jc w:val="right"/>
    </w:pPr>
  </w:style>
  <w:style w:type="character" w:styleId="Emphasis">
    <w:name w:val="Emphasis"/>
    <w:basedOn w:val="DefaultParagraphFont"/>
    <w:qFormat/>
    <w:rsid w:val="00616CBD"/>
    <w:rPr>
      <w:i/>
    </w:rPr>
  </w:style>
  <w:style w:type="paragraph" w:styleId="Caption">
    <w:name w:val="caption"/>
    <w:basedOn w:val="BodyText"/>
    <w:next w:val="Normal"/>
    <w:qFormat/>
    <w:rsid w:val="00616CBD"/>
    <w:pPr>
      <w:framePr w:w="2268" w:hSpace="181" w:vSpace="181" w:wrap="around" w:vAnchor="text" w:hAnchor="page" w:x="1135" w:y="285" w:anchorLock="1"/>
    </w:pPr>
    <w:rPr>
      <w:i/>
    </w:rPr>
  </w:style>
  <w:style w:type="paragraph" w:customStyle="1" w:styleId="MiniTOCTitle">
    <w:name w:val="MiniTOCTitle"/>
    <w:basedOn w:val="Heading4"/>
    <w:rsid w:val="00616CBD"/>
    <w:pPr>
      <w:spacing w:before="240"/>
      <w:outlineLvl w:val="9"/>
    </w:pPr>
    <w:rPr>
      <w:noProof/>
      <w:sz w:val="24"/>
    </w:rPr>
  </w:style>
  <w:style w:type="paragraph" w:customStyle="1" w:styleId="MiniTOCItem">
    <w:name w:val="MiniTOCItem"/>
    <w:basedOn w:val="ListBullet"/>
    <w:rsid w:val="00616CBD"/>
    <w:pPr>
      <w:numPr>
        <w:numId w:val="0"/>
      </w:numPr>
      <w:tabs>
        <w:tab w:val="right" w:leader="dot" w:pos="6521"/>
      </w:tabs>
      <w:spacing w:before="0" w:after="0"/>
    </w:pPr>
  </w:style>
  <w:style w:type="paragraph" w:customStyle="1" w:styleId="TOFTitle">
    <w:name w:val="TOFTitle"/>
    <w:basedOn w:val="TOCTitle"/>
    <w:rsid w:val="00616CBD"/>
  </w:style>
  <w:style w:type="paragraph" w:styleId="TableofFigures">
    <w:name w:val="table of figures"/>
    <w:basedOn w:val="Normal"/>
    <w:next w:val="Normal"/>
    <w:semiHidden/>
    <w:rsid w:val="00616CBD"/>
    <w:pPr>
      <w:tabs>
        <w:tab w:val="right" w:leader="dot" w:pos="9072"/>
      </w:tabs>
      <w:ind w:left="970" w:hanging="403"/>
    </w:pPr>
    <w:rPr>
      <w:rFonts w:ascii="Times New Roman" w:hAnsi="Times New Roman"/>
      <w:b/>
    </w:rPr>
  </w:style>
  <w:style w:type="paragraph" w:styleId="ListNumber">
    <w:name w:val="List Number"/>
    <w:basedOn w:val="List"/>
    <w:rsid w:val="00616CBD"/>
    <w:pPr>
      <w:numPr>
        <w:numId w:val="11"/>
      </w:numPr>
    </w:pPr>
  </w:style>
  <w:style w:type="character" w:customStyle="1" w:styleId="WingdingSymbols">
    <w:name w:val="Wingding Symbols"/>
    <w:rsid w:val="00616CBD"/>
    <w:rPr>
      <w:rFonts w:ascii="Wingdings" w:hAnsi="Wingdings"/>
    </w:rPr>
  </w:style>
  <w:style w:type="paragraph" w:customStyle="1" w:styleId="TableHeading">
    <w:name w:val="Table Heading"/>
    <w:basedOn w:val="HeadingBase"/>
    <w:rsid w:val="00616CBD"/>
    <w:pPr>
      <w:keepLines/>
      <w:pBdr>
        <w:bottom w:val="single" w:sz="6" w:space="1" w:color="918585"/>
      </w:pBdr>
      <w:spacing w:before="240"/>
    </w:pPr>
  </w:style>
  <w:style w:type="character" w:customStyle="1" w:styleId="HotSpot">
    <w:name w:val="HotSpot"/>
    <w:rsid w:val="00616CBD"/>
    <w:rPr>
      <w:color w:val="0033CC"/>
      <w:u w:val="none"/>
    </w:rPr>
  </w:style>
  <w:style w:type="paragraph" w:customStyle="1" w:styleId="BodyTextRight">
    <w:name w:val="Body Text Right"/>
    <w:basedOn w:val="BodyText"/>
    <w:rsid w:val="00616CBD"/>
    <w:pPr>
      <w:spacing w:before="0" w:after="0"/>
      <w:jc w:val="right"/>
    </w:pPr>
  </w:style>
  <w:style w:type="paragraph" w:styleId="Index3">
    <w:name w:val="index 3"/>
    <w:basedOn w:val="ListNumber2"/>
    <w:next w:val="Normal"/>
    <w:semiHidden/>
    <w:rsid w:val="00616CBD"/>
    <w:pPr>
      <w:numPr>
        <w:numId w:val="0"/>
      </w:numPr>
      <w:tabs>
        <w:tab w:val="right" w:leader="dot" w:pos="4176"/>
      </w:tabs>
    </w:pPr>
  </w:style>
  <w:style w:type="paragraph" w:styleId="ListNumber2">
    <w:name w:val="List Number 2"/>
    <w:basedOn w:val="List2"/>
    <w:rsid w:val="00616CBD"/>
    <w:pPr>
      <w:numPr>
        <w:numId w:val="10"/>
      </w:numPr>
      <w:tabs>
        <w:tab w:val="clear" w:pos="1060"/>
      </w:tabs>
    </w:pPr>
  </w:style>
  <w:style w:type="paragraph" w:customStyle="1" w:styleId="MarginNote">
    <w:name w:val="Margin Note"/>
    <w:basedOn w:val="BodyText"/>
    <w:rsid w:val="00616C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6C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6C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6CBD"/>
    <w:rPr>
      <w:sz w:val="32"/>
    </w:rPr>
  </w:style>
  <w:style w:type="paragraph" w:customStyle="1" w:styleId="HeadingProcedure">
    <w:name w:val="Heading Procedure"/>
    <w:basedOn w:val="HeadingBase"/>
    <w:next w:val="Normal"/>
    <w:rsid w:val="00616CBD"/>
    <w:pPr>
      <w:tabs>
        <w:tab w:val="left" w:pos="0"/>
      </w:tabs>
      <w:spacing w:before="120" w:after="60"/>
    </w:pPr>
    <w:rPr>
      <w:i/>
      <w:color w:val="918585"/>
      <w:sz w:val="22"/>
    </w:rPr>
  </w:style>
  <w:style w:type="paragraph" w:customStyle="1" w:styleId="TableBodyText">
    <w:name w:val="Table Body Text"/>
    <w:basedOn w:val="BodyText"/>
    <w:rsid w:val="00616CBD"/>
    <w:pPr>
      <w:spacing w:before="60" w:after="60"/>
    </w:pPr>
  </w:style>
  <w:style w:type="paragraph" w:styleId="ListContinue">
    <w:name w:val="List Continue"/>
    <w:basedOn w:val="List"/>
    <w:rsid w:val="00616CBD"/>
    <w:pPr>
      <w:ind w:firstLine="0"/>
    </w:pPr>
  </w:style>
  <w:style w:type="paragraph" w:customStyle="1" w:styleId="ListNote">
    <w:name w:val="List Note"/>
    <w:basedOn w:val="List"/>
    <w:rsid w:val="00616CBD"/>
    <w:pPr>
      <w:pBdr>
        <w:top w:val="single" w:sz="6" w:space="2" w:color="918585"/>
        <w:bottom w:val="single" w:sz="6" w:space="2" w:color="918585"/>
      </w:pBdr>
      <w:tabs>
        <w:tab w:val="left" w:pos="1021"/>
      </w:tabs>
      <w:ind w:firstLine="0"/>
    </w:pPr>
  </w:style>
  <w:style w:type="paragraph" w:customStyle="1" w:styleId="Warning">
    <w:name w:val="Warning"/>
    <w:basedOn w:val="BodyText"/>
    <w:rsid w:val="00616CBD"/>
    <w:pPr>
      <w:shd w:val="clear" w:color="auto" w:fill="D9D9D9"/>
      <w:tabs>
        <w:tab w:val="left" w:pos="992"/>
      </w:tabs>
      <w:ind w:left="119" w:right="119"/>
    </w:pPr>
    <w:rPr>
      <w:sz w:val="20"/>
    </w:rPr>
  </w:style>
  <w:style w:type="paragraph" w:customStyle="1" w:styleId="MarginIcons">
    <w:name w:val="Margin Icons"/>
    <w:basedOn w:val="BodyText"/>
    <w:rsid w:val="00616C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6CBD"/>
    <w:rPr>
      <w:rFonts w:ascii="Courier New" w:hAnsi="Courier New"/>
    </w:rPr>
  </w:style>
  <w:style w:type="paragraph" w:customStyle="1" w:styleId="NoteBullet">
    <w:name w:val="Note Bullet"/>
    <w:basedOn w:val="Note"/>
    <w:rsid w:val="00616CBD"/>
    <w:pPr>
      <w:tabs>
        <w:tab w:val="clear" w:pos="680"/>
      </w:tabs>
      <w:spacing w:before="60" w:after="60"/>
    </w:pPr>
  </w:style>
  <w:style w:type="paragraph" w:customStyle="1" w:styleId="SubHeading2">
    <w:name w:val="SubHeading2"/>
    <w:basedOn w:val="HeadingBase"/>
    <w:rsid w:val="00616CBD"/>
    <w:pPr>
      <w:spacing w:before="240" w:after="60"/>
    </w:pPr>
    <w:rPr>
      <w:sz w:val="20"/>
    </w:rPr>
  </w:style>
  <w:style w:type="paragraph" w:customStyle="1" w:styleId="SubHeading1">
    <w:name w:val="SubHeading1"/>
    <w:basedOn w:val="HeadingBase"/>
    <w:rsid w:val="00616CBD"/>
    <w:pPr>
      <w:spacing w:before="240" w:after="60"/>
    </w:pPr>
    <w:rPr>
      <w:color w:val="918585"/>
      <w:sz w:val="22"/>
    </w:rPr>
  </w:style>
  <w:style w:type="paragraph" w:customStyle="1" w:styleId="SideHeading">
    <w:name w:val="Side Heading"/>
    <w:basedOn w:val="HeadingBase"/>
    <w:rsid w:val="00616C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6CBD"/>
    <w:pPr>
      <w:numPr>
        <w:numId w:val="12"/>
      </w:numPr>
    </w:pPr>
  </w:style>
  <w:style w:type="paragraph" w:styleId="PlainText">
    <w:name w:val="Plain Text"/>
    <w:basedOn w:val="Normal"/>
    <w:link w:val="PlainTextChar"/>
    <w:rsid w:val="00616CBD"/>
    <w:rPr>
      <w:sz w:val="20"/>
    </w:rPr>
  </w:style>
  <w:style w:type="character" w:customStyle="1" w:styleId="PlainTextChar">
    <w:name w:val="Plain Text Char"/>
    <w:basedOn w:val="DefaultParagraphFont"/>
    <w:link w:val="PlainText"/>
    <w:rsid w:val="00616C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6CBD"/>
    <w:rPr>
      <w:b/>
      <w:smallCaps/>
    </w:rPr>
  </w:style>
  <w:style w:type="paragraph" w:customStyle="1" w:styleId="TableListNumber">
    <w:name w:val="Table List Number"/>
    <w:basedOn w:val="ListNumber"/>
    <w:rsid w:val="00616CBD"/>
    <w:pPr>
      <w:numPr>
        <w:numId w:val="0"/>
      </w:numPr>
    </w:pPr>
  </w:style>
  <w:style w:type="paragraph" w:styleId="TOC4">
    <w:name w:val="toc 4"/>
    <w:basedOn w:val="TOCBase"/>
    <w:next w:val="Normal"/>
    <w:semiHidden/>
    <w:rsid w:val="00616CBD"/>
    <w:pPr>
      <w:tabs>
        <w:tab w:val="right" w:leader="dot" w:pos="9071"/>
      </w:tabs>
      <w:ind w:left="1701"/>
    </w:pPr>
  </w:style>
  <w:style w:type="paragraph" w:customStyle="1" w:styleId="ListAlpha">
    <w:name w:val="List Alpha"/>
    <w:basedOn w:val="List"/>
    <w:rsid w:val="00616CBD"/>
    <w:pPr>
      <w:numPr>
        <w:numId w:val="9"/>
      </w:numPr>
    </w:pPr>
  </w:style>
  <w:style w:type="paragraph" w:customStyle="1" w:styleId="ListAlpha2">
    <w:name w:val="List Alpha 2"/>
    <w:basedOn w:val="List2"/>
    <w:rsid w:val="00616CBD"/>
    <w:pPr>
      <w:numPr>
        <w:numId w:val="8"/>
      </w:numPr>
    </w:pPr>
  </w:style>
  <w:style w:type="paragraph" w:styleId="List3">
    <w:name w:val="List 3"/>
    <w:basedOn w:val="BodyText"/>
    <w:rsid w:val="00616CBD"/>
    <w:pPr>
      <w:tabs>
        <w:tab w:val="left" w:pos="1021"/>
      </w:tabs>
      <w:spacing w:before="60" w:after="60"/>
      <w:ind w:left="1020" w:hanging="340"/>
    </w:pPr>
  </w:style>
  <w:style w:type="paragraph" w:styleId="List4">
    <w:name w:val="List 4"/>
    <w:basedOn w:val="BodyText"/>
    <w:rsid w:val="00616CBD"/>
    <w:pPr>
      <w:tabs>
        <w:tab w:val="left" w:pos="1361"/>
      </w:tabs>
      <w:spacing w:before="60" w:after="60"/>
      <w:ind w:left="1361" w:hanging="340"/>
    </w:pPr>
  </w:style>
  <w:style w:type="paragraph" w:styleId="List5">
    <w:name w:val="List 5"/>
    <w:basedOn w:val="BodyText"/>
    <w:rsid w:val="00616CBD"/>
    <w:pPr>
      <w:tabs>
        <w:tab w:val="left" w:pos="1701"/>
      </w:tabs>
      <w:spacing w:before="60" w:after="60"/>
      <w:ind w:left="1701" w:hanging="340"/>
    </w:pPr>
  </w:style>
  <w:style w:type="paragraph" w:styleId="ListBullet3">
    <w:name w:val="List Bullet 3"/>
    <w:basedOn w:val="List3"/>
    <w:rsid w:val="00616CBD"/>
    <w:pPr>
      <w:numPr>
        <w:numId w:val="15"/>
      </w:numPr>
      <w:tabs>
        <w:tab w:val="clear" w:pos="1021"/>
      </w:tabs>
      <w:ind w:left="1037" w:hanging="357"/>
    </w:pPr>
  </w:style>
  <w:style w:type="paragraph" w:styleId="ListBullet4">
    <w:name w:val="List Bullet 4"/>
    <w:basedOn w:val="List4"/>
    <w:rsid w:val="00616CBD"/>
    <w:pPr>
      <w:numPr>
        <w:numId w:val="3"/>
      </w:numPr>
    </w:pPr>
  </w:style>
  <w:style w:type="paragraph" w:styleId="ListBullet5">
    <w:name w:val="List Bullet 5"/>
    <w:basedOn w:val="List5"/>
    <w:rsid w:val="00616CBD"/>
    <w:pPr>
      <w:numPr>
        <w:numId w:val="4"/>
      </w:numPr>
    </w:pPr>
  </w:style>
  <w:style w:type="paragraph" w:styleId="ListContinue2">
    <w:name w:val="List Continue 2"/>
    <w:basedOn w:val="List2"/>
    <w:rsid w:val="00616CBD"/>
    <w:pPr>
      <w:ind w:firstLine="0"/>
    </w:pPr>
  </w:style>
  <w:style w:type="paragraph" w:styleId="ListContinue3">
    <w:name w:val="List Continue 3"/>
    <w:basedOn w:val="List3"/>
    <w:rsid w:val="00616CBD"/>
    <w:pPr>
      <w:ind w:left="1021" w:firstLine="0"/>
    </w:pPr>
  </w:style>
  <w:style w:type="paragraph" w:styleId="ListContinue4">
    <w:name w:val="List Continue 4"/>
    <w:basedOn w:val="List4"/>
    <w:rsid w:val="00616CBD"/>
    <w:pPr>
      <w:ind w:firstLine="0"/>
    </w:pPr>
  </w:style>
  <w:style w:type="paragraph" w:styleId="ListContinue5">
    <w:name w:val="List Continue 5"/>
    <w:basedOn w:val="List5"/>
    <w:rsid w:val="00616CBD"/>
    <w:pPr>
      <w:ind w:firstLine="0"/>
    </w:pPr>
  </w:style>
  <w:style w:type="paragraph" w:styleId="ListNumber3">
    <w:name w:val="List Number 3"/>
    <w:basedOn w:val="List3"/>
    <w:rsid w:val="00616CBD"/>
    <w:pPr>
      <w:numPr>
        <w:numId w:val="5"/>
      </w:numPr>
    </w:pPr>
  </w:style>
  <w:style w:type="paragraph" w:styleId="ListNumber4">
    <w:name w:val="List Number 4"/>
    <w:basedOn w:val="List4"/>
    <w:rsid w:val="00616CBD"/>
    <w:pPr>
      <w:numPr>
        <w:numId w:val="6"/>
      </w:numPr>
    </w:pPr>
  </w:style>
  <w:style w:type="paragraph" w:styleId="ListNumber5">
    <w:name w:val="List Number 5"/>
    <w:basedOn w:val="List5"/>
    <w:rsid w:val="00616CBD"/>
    <w:pPr>
      <w:numPr>
        <w:numId w:val="7"/>
      </w:numPr>
    </w:pPr>
  </w:style>
  <w:style w:type="paragraph" w:styleId="BlockText">
    <w:name w:val="Block Text"/>
    <w:basedOn w:val="Normal"/>
    <w:rsid w:val="00616CBD"/>
    <w:pPr>
      <w:spacing w:after="120"/>
      <w:ind w:left="1440" w:right="1440"/>
    </w:pPr>
  </w:style>
  <w:style w:type="character" w:customStyle="1" w:styleId="Subscript">
    <w:name w:val="Subscript"/>
    <w:basedOn w:val="DefaultParagraphFont"/>
    <w:rsid w:val="00616CBD"/>
    <w:rPr>
      <w:sz w:val="16"/>
      <w:vertAlign w:val="subscript"/>
    </w:rPr>
  </w:style>
  <w:style w:type="character" w:customStyle="1" w:styleId="Superscript">
    <w:name w:val="Superscript"/>
    <w:basedOn w:val="DefaultParagraphFont"/>
    <w:rsid w:val="00616CBD"/>
    <w:rPr>
      <w:sz w:val="16"/>
      <w:vertAlign w:val="superscript"/>
    </w:rPr>
  </w:style>
  <w:style w:type="character" w:customStyle="1" w:styleId="Symbols">
    <w:name w:val="Symbols"/>
    <w:basedOn w:val="DefaultParagraphFont"/>
    <w:rsid w:val="00616CBD"/>
    <w:rPr>
      <w:rFonts w:ascii="Symbol" w:hAnsi="Symbol"/>
    </w:rPr>
  </w:style>
  <w:style w:type="character" w:customStyle="1" w:styleId="MenuOptions">
    <w:name w:val="Menu Options"/>
    <w:basedOn w:val="DefaultParagraphFont"/>
    <w:rsid w:val="00616CBD"/>
    <w:rPr>
      <w:rFonts w:ascii="Arial Narrow" w:hAnsi="Arial Narrow"/>
      <w:smallCaps/>
    </w:rPr>
  </w:style>
  <w:style w:type="character" w:customStyle="1" w:styleId="Buttons">
    <w:name w:val="Buttons"/>
    <w:basedOn w:val="DefaultParagraphFont"/>
    <w:rsid w:val="00616CBD"/>
    <w:rPr>
      <w:b/>
    </w:rPr>
  </w:style>
  <w:style w:type="character" w:customStyle="1" w:styleId="Underlined">
    <w:name w:val="Underlined"/>
    <w:basedOn w:val="DefaultParagraphFont"/>
    <w:rsid w:val="00616CBD"/>
    <w:rPr>
      <w:u w:val="single"/>
    </w:rPr>
  </w:style>
  <w:style w:type="paragraph" w:customStyle="1" w:styleId="TableBodyTextRight">
    <w:name w:val="Table Body Text Right"/>
    <w:basedOn w:val="TableBodyText"/>
    <w:rsid w:val="00616CBD"/>
    <w:pPr>
      <w:widowControl w:val="0"/>
      <w:autoSpaceDE w:val="0"/>
      <w:autoSpaceDN w:val="0"/>
      <w:adjustRightInd w:val="0"/>
      <w:jc w:val="right"/>
    </w:pPr>
    <w:rPr>
      <w:rFonts w:cs="Arial"/>
      <w:szCs w:val="18"/>
    </w:rPr>
  </w:style>
  <w:style w:type="paragraph" w:customStyle="1" w:styleId="CopyrightText">
    <w:name w:val="Copyright Text"/>
    <w:basedOn w:val="BodyText"/>
    <w:rsid w:val="00616CBD"/>
    <w:rPr>
      <w:sz w:val="18"/>
    </w:rPr>
  </w:style>
  <w:style w:type="paragraph" w:customStyle="1" w:styleId="BodySmallRight">
    <w:name w:val="Body Small Right"/>
    <w:basedOn w:val="BodyTextRight"/>
    <w:rsid w:val="00616CBD"/>
    <w:rPr>
      <w:sz w:val="18"/>
      <w:szCs w:val="18"/>
    </w:rPr>
  </w:style>
  <w:style w:type="paragraph" w:customStyle="1" w:styleId="MarginEdition">
    <w:name w:val="Margin Edition"/>
    <w:basedOn w:val="MarginNote"/>
    <w:rsid w:val="00616CBD"/>
    <w:pPr>
      <w:spacing w:before="0" w:after="0"/>
    </w:pPr>
    <w:rPr>
      <w:rFonts w:ascii="Times New Roman" w:hAnsi="Times New Roman"/>
      <w:color w:val="999999"/>
    </w:rPr>
  </w:style>
  <w:style w:type="paragraph" w:customStyle="1" w:styleId="Spacer">
    <w:name w:val="Spacer"/>
    <w:basedOn w:val="Normal"/>
    <w:rsid w:val="00616CBD"/>
    <w:rPr>
      <w:sz w:val="2"/>
      <w:szCs w:val="2"/>
    </w:rPr>
  </w:style>
  <w:style w:type="character" w:customStyle="1" w:styleId="Small">
    <w:name w:val="Small"/>
    <w:basedOn w:val="DefaultParagraphFont"/>
    <w:rsid w:val="00616CBD"/>
    <w:rPr>
      <w:sz w:val="16"/>
    </w:rPr>
  </w:style>
  <w:style w:type="paragraph" w:customStyle="1" w:styleId="WideTable">
    <w:name w:val="Wide Table"/>
    <w:basedOn w:val="Normal"/>
    <w:rsid w:val="00616CBD"/>
    <w:pPr>
      <w:ind w:left="-1418"/>
    </w:pPr>
    <w:rPr>
      <w:sz w:val="2"/>
      <w:szCs w:val="2"/>
    </w:rPr>
  </w:style>
  <w:style w:type="character" w:styleId="PageNumber">
    <w:name w:val="page number"/>
    <w:basedOn w:val="DefaultParagraphFont"/>
    <w:rsid w:val="00616CBD"/>
  </w:style>
  <w:style w:type="paragraph" w:styleId="Quote">
    <w:name w:val="Quote"/>
    <w:basedOn w:val="Heading1"/>
    <w:link w:val="QuoteChar"/>
    <w:qFormat/>
    <w:rsid w:val="00616CBD"/>
    <w:rPr>
      <w:b w:val="0"/>
      <w:sz w:val="72"/>
      <w:szCs w:val="72"/>
      <w:lang w:val="en-NZ"/>
    </w:rPr>
  </w:style>
  <w:style w:type="character" w:customStyle="1" w:styleId="QuoteChar">
    <w:name w:val="Quote Char"/>
    <w:basedOn w:val="DefaultParagraphFont"/>
    <w:link w:val="Quote"/>
    <w:rsid w:val="00616C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6CBD"/>
    <w:pPr>
      <w:pageBreakBefore/>
    </w:pPr>
  </w:style>
  <w:style w:type="paragraph" w:customStyle="1" w:styleId="Border">
    <w:name w:val="Border"/>
    <w:basedOn w:val="Normal"/>
    <w:qFormat/>
    <w:rsid w:val="00616C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6CBD"/>
    <w:rPr>
      <w:b/>
      <w:bCs/>
      <w:i/>
      <w:iCs/>
      <w:color w:val="auto"/>
    </w:rPr>
  </w:style>
  <w:style w:type="paragraph" w:styleId="IntenseQuote">
    <w:name w:val="Intense Quote"/>
    <w:basedOn w:val="Normal"/>
    <w:next w:val="Normal"/>
    <w:link w:val="IntenseQuoteChar"/>
    <w:uiPriority w:val="30"/>
    <w:qFormat/>
    <w:rsid w:val="00616C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6C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6CBD"/>
    <w:rPr>
      <w:smallCaps/>
      <w:color w:val="auto"/>
      <w:u w:val="single"/>
    </w:rPr>
  </w:style>
  <w:style w:type="character" w:styleId="IntenseReference">
    <w:name w:val="Intense Reference"/>
    <w:basedOn w:val="DefaultParagraphFont"/>
    <w:uiPriority w:val="32"/>
    <w:qFormat/>
    <w:rsid w:val="00616CBD"/>
    <w:rPr>
      <w:b/>
      <w:bCs/>
      <w:smallCaps/>
      <w:color w:val="auto"/>
      <w:spacing w:val="5"/>
      <w:u w:val="single"/>
    </w:rPr>
  </w:style>
  <w:style w:type="paragraph" w:customStyle="1" w:styleId="2ColumnHeading">
    <w:name w:val="2Column Heading"/>
    <w:basedOn w:val="BodyText"/>
    <w:qFormat/>
    <w:rsid w:val="00616CBD"/>
    <w:pPr>
      <w:spacing w:after="60"/>
      <w:ind w:left="-2268"/>
    </w:pPr>
    <w:rPr>
      <w:b/>
    </w:rPr>
  </w:style>
  <w:style w:type="paragraph" w:customStyle="1" w:styleId="Heading1TOC">
    <w:name w:val="Heading1 TOC"/>
    <w:basedOn w:val="Normal"/>
    <w:qFormat/>
    <w:rsid w:val="00616CBD"/>
    <w:pPr>
      <w:spacing w:before="240" w:after="120"/>
    </w:pPr>
    <w:rPr>
      <w:rFonts w:ascii="Times New Roman" w:hAnsi="Times New Roman"/>
      <w:b/>
      <w:sz w:val="32"/>
    </w:rPr>
  </w:style>
  <w:style w:type="paragraph" w:customStyle="1" w:styleId="Heading2TOC">
    <w:name w:val="Heading2 TOC"/>
    <w:basedOn w:val="Normal"/>
    <w:qFormat/>
    <w:rsid w:val="00616CBD"/>
    <w:pPr>
      <w:spacing w:before="240" w:after="60"/>
    </w:pPr>
    <w:rPr>
      <w:rFonts w:ascii="Times New Roman" w:hAnsi="Times New Roman"/>
      <w:b/>
      <w:sz w:val="28"/>
    </w:rPr>
  </w:style>
  <w:style w:type="paragraph" w:styleId="BalloonText">
    <w:name w:val="Balloon Text"/>
    <w:basedOn w:val="Normal"/>
    <w:link w:val="BalloonTextChar"/>
    <w:rsid w:val="00616CBD"/>
    <w:rPr>
      <w:rFonts w:ascii="Tahoma" w:hAnsi="Tahoma" w:cs="Tahoma"/>
      <w:sz w:val="16"/>
      <w:szCs w:val="16"/>
    </w:rPr>
  </w:style>
  <w:style w:type="character" w:customStyle="1" w:styleId="BalloonTextChar">
    <w:name w:val="Balloon Text Char"/>
    <w:basedOn w:val="DefaultParagraphFont"/>
    <w:link w:val="BalloonText"/>
    <w:rsid w:val="00616C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6C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6C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1090</Words>
  <Characters>6925</Characters>
  <Application>Microsoft Office Word</Application>
  <DocSecurity>0</DocSecurity>
  <Lines>278</Lines>
  <Paragraphs>154</Paragraphs>
  <ScaleCrop>false</ScaleCrop>
  <Company>Author-it Software Corporation Ltd.</Company>
  <LinksUpToDate>false</LinksUpToDate>
  <CharactersWithSpaces>7944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MTMPSR414A Establish sampling program</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2012-05-26T18:56:00Z</dcterms:created>
  <dcterms:modified xsi:type="dcterms:W3CDTF">2012-05-26T18:56:00Z</dcterms:modified>
</cp:coreProperties>
</file>