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64A8" w:rsidP="001964A8">
      <w:pPr>
        <w:pStyle w:val="Title"/>
      </w:pPr>
      <w:r>
        <w:fldChar w:fldCharType="begin"/>
      </w:r>
      <w:r>
        <w:instrText xml:space="preserve"> TITLE   \* MERGEFORMAT </w:instrText>
      </w:r>
      <w:r>
        <w:fldChar w:fldCharType="separate"/>
      </w:r>
      <w:r>
        <w:t>MTMPSR411A Lead communication in the workplace</w:t>
      </w:r>
      <w:r>
        <w:fldChar w:fldCharType="end"/>
      </w:r>
    </w:p>
    <w:p w:rsidR="001964A8" w:rsidP="001964A8">
      <w:pPr>
        <w:pStyle w:val="Version"/>
        <w:sectPr w:rsidSect="005847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47A6" w:rsidP="005847A6">
      <w:pPr>
        <w:pStyle w:val="SuperHeading"/>
      </w:pPr>
      <w:r w:rsidRPr="005847A6">
        <w:t>MTMPSR411A Lead communication in the workplace</w:t>
      </w:r>
    </w:p>
    <w:p w:rsidR="00000000" w:rsidRPr="005847A6" w:rsidP="005847A6">
      <w:pPr>
        <w:pStyle w:val="Heading1"/>
      </w:pPr>
      <w:bookmarkStart w:id="1" w:name="O_272745"/>
      <w:bookmarkEnd w:id="1"/>
      <w:r w:rsidRPr="005847A6">
        <w:t>Modification History</w:t>
      </w:r>
    </w:p>
    <w:p w:rsidR="00000000" w:rsidRPr="005847A6" w:rsidP="005847A6">
      <w:pPr>
        <w:pStyle w:val="BodyText"/>
      </w:pPr>
      <w:r w:rsidRPr="005847A6">
        <w:t>Not Applicable</w:t>
      </w:r>
    </w:p>
    <w:p w:rsidR="00000000" w:rsidRPr="005847A6" w:rsidP="005847A6">
      <w:pPr>
        <w:pStyle w:val="AllowPageBreak"/>
      </w:pPr>
    </w:p>
    <w:p w:rsidR="00000000" w:rsidRPr="005847A6" w:rsidP="005847A6">
      <w:pPr>
        <w:pStyle w:val="Heading1"/>
      </w:pPr>
      <w:bookmarkStart w:id="2" w:name="O_215653"/>
      <w:bookmarkEnd w:id="2"/>
      <w:r w:rsidRPr="005847A6">
        <w:t>Unit Descriptor</w:t>
      </w:r>
    </w:p>
    <w:tbl>
      <w:tblPr>
        <w:tblW w:w="0" w:type="auto"/>
        <w:tblLayout w:type="fixed"/>
        <w:tblCellMar>
          <w:left w:w="62" w:type="dxa"/>
          <w:right w:w="62" w:type="dxa"/>
        </w:tblCellMar>
        <w:tblLook w:val="0000"/>
      </w:tblPr>
      <w:tblGrid>
        <w:gridCol w:w="2663"/>
        <w:gridCol w:w="5859"/>
      </w:tblGrid>
      <w:tr w:rsidTr="001964A8">
        <w:tblPrEx>
          <w:tblW w:w="0" w:type="auto"/>
          <w:tblLayout w:type="fixed"/>
          <w:tblCellMar>
            <w:left w:w="62" w:type="dxa"/>
            <w:right w:w="62" w:type="dxa"/>
          </w:tblCellMar>
          <w:tblLook w:val="0000"/>
        </w:tblPrEx>
        <w:trPr>
          <w:tblHeader/>
        </w:trPr>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7A6">
            <w:pPr>
              <w:pStyle w:val="BodyText"/>
              <w:rPr>
                <w:lang w:val="en-NZ"/>
              </w:rPr>
            </w:pPr>
            <w:r w:rsidRPr="005847A6">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7A6" w:rsidP="005847A6">
            <w:pPr>
              <w:pStyle w:val="BodyText"/>
            </w:pPr>
            <w:r w:rsidRPr="005847A6">
              <w:t>This unit covers the skills and knowledge required to lead and promote effective communicati</w:t>
            </w:r>
            <w:r w:rsidRPr="005847A6">
              <w:t>on in the workplace. It includes the skills and knowledge required for effective written and verbal communication.</w:t>
            </w:r>
          </w:p>
        </w:tc>
      </w:tr>
    </w:tbl>
    <w:p w:rsidR="001964A8" w:rsidP="005847A6">
      <w:pPr>
        <w:pStyle w:val="BodyText"/>
      </w:pPr>
    </w:p>
    <w:p w:rsidR="001964A8" w:rsidP="005847A6">
      <w:pPr>
        <w:pStyle w:val="BodyText"/>
      </w:pPr>
    </w:p>
    <w:p w:rsidR="00000000" w:rsidRPr="005847A6" w:rsidP="005847A6">
      <w:pPr>
        <w:pStyle w:val="Heading1"/>
      </w:pPr>
      <w:bookmarkStart w:id="3" w:name="O_215657"/>
      <w:bookmarkEnd w:id="3"/>
      <w:r w:rsidRPr="005847A6">
        <w:t>Application of the Unit</w:t>
      </w:r>
    </w:p>
    <w:tbl>
      <w:tblPr>
        <w:tblW w:w="0" w:type="auto"/>
        <w:tblLayout w:type="fixed"/>
        <w:tblCellMar>
          <w:left w:w="62" w:type="dxa"/>
          <w:right w:w="62" w:type="dxa"/>
        </w:tblCellMar>
        <w:tblLook w:val="0000"/>
      </w:tblPr>
      <w:tblGrid>
        <w:gridCol w:w="2752"/>
        <w:gridCol w:w="5770"/>
      </w:tblGrid>
      <w:tr w:rsidTr="001964A8">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7A6">
            <w:pPr>
              <w:pStyle w:val="BodyText"/>
              <w:rPr>
                <w:lang w:val="en-NZ"/>
              </w:rPr>
            </w:pPr>
            <w:r w:rsidRPr="005847A6">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7A6" w:rsidP="005847A6">
            <w:pPr>
              <w:pStyle w:val="BodyText"/>
            </w:pPr>
            <w:r w:rsidRPr="005847A6">
              <w:t>This unit is applicable to supervisors, technical experts or managers in meat establishments in the meat retail, smallgoods, meat processing and food service sectors producing meat and meat products for domestic and export markets.</w:t>
            </w:r>
          </w:p>
        </w:tc>
      </w:tr>
    </w:tbl>
    <w:p w:rsidR="001964A8" w:rsidP="005847A6">
      <w:pPr>
        <w:pStyle w:val="BodyText"/>
      </w:pPr>
    </w:p>
    <w:p w:rsidR="001964A8" w:rsidP="005847A6">
      <w:pPr>
        <w:pStyle w:val="BodyText"/>
      </w:pPr>
    </w:p>
    <w:p w:rsidR="00000000" w:rsidRPr="005847A6" w:rsidP="005847A6">
      <w:pPr>
        <w:pStyle w:val="Heading1"/>
      </w:pPr>
      <w:bookmarkStart w:id="4" w:name="O_281005"/>
      <w:bookmarkEnd w:id="4"/>
      <w:r w:rsidRPr="005847A6">
        <w:t>Lice</w:t>
      </w:r>
      <w:r w:rsidRPr="005847A6">
        <w:t>nsing/Regulatory Information</w:t>
      </w:r>
    </w:p>
    <w:p w:rsidR="00000000" w:rsidRPr="005847A6" w:rsidP="005847A6">
      <w:pPr>
        <w:pStyle w:val="BodyText"/>
      </w:pPr>
      <w:r w:rsidRPr="005847A6">
        <w:t>Not Applicable</w:t>
      </w:r>
    </w:p>
    <w:p w:rsidR="00000000" w:rsidRPr="005847A6" w:rsidP="005847A6">
      <w:pPr>
        <w:pStyle w:val="AllowPageBreak"/>
      </w:pPr>
    </w:p>
    <w:p w:rsidR="00000000" w:rsidRPr="005847A6" w:rsidP="005847A6">
      <w:pPr>
        <w:pStyle w:val="Heading1"/>
      </w:pPr>
      <w:bookmarkStart w:id="5" w:name="O_215655"/>
      <w:bookmarkEnd w:id="5"/>
      <w:r w:rsidRPr="005847A6">
        <w:t>Pre-Requisites</w:t>
      </w:r>
    </w:p>
    <w:tbl>
      <w:tblPr>
        <w:tblW w:w="0" w:type="auto"/>
        <w:tblLayout w:type="fixed"/>
        <w:tblCellMar>
          <w:left w:w="62" w:type="dxa"/>
          <w:right w:w="62" w:type="dxa"/>
        </w:tblCellMar>
        <w:tblLook w:val="0000"/>
      </w:tblPr>
      <w:tblGrid>
        <w:gridCol w:w="2775"/>
        <w:gridCol w:w="1295"/>
        <w:gridCol w:w="4452"/>
      </w:tblGrid>
      <w:tr w:rsidTr="001964A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7A6">
            <w:pPr>
              <w:pStyle w:val="BodyText"/>
              <w:rPr>
                <w:lang w:val="en-NZ"/>
              </w:rPr>
            </w:pPr>
            <w:r w:rsidRPr="005847A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7A6">
            <w:pPr>
              <w:pStyle w:val="BodyText"/>
              <w:rPr>
                <w:lang w:val="en-NZ"/>
              </w:rPr>
            </w:pPr>
          </w:p>
        </w:tc>
      </w:tr>
      <w:tr w:rsidTr="001964A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7A6">
            <w:pPr>
              <w:pStyle w:val="BodyText"/>
              <w:rPr>
                <w:lang w:val="en-NZ"/>
              </w:rPr>
            </w:pPr>
          </w:p>
        </w:tc>
      </w:tr>
      <w:tr w:rsidTr="001964A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7A6" w:rsidP="005847A6">
            <w:pPr>
              <w:pStyle w:val="BodyText"/>
            </w:pPr>
          </w:p>
        </w:tc>
      </w:tr>
    </w:tbl>
    <w:p w:rsidR="001964A8" w:rsidP="005847A6">
      <w:pPr>
        <w:pStyle w:val="BodyText"/>
      </w:pPr>
    </w:p>
    <w:p w:rsidR="001964A8" w:rsidP="005847A6">
      <w:pPr>
        <w:pStyle w:val="BodyText"/>
      </w:pPr>
    </w:p>
    <w:p w:rsidR="00000000" w:rsidRPr="005847A6" w:rsidP="005847A6">
      <w:pPr>
        <w:pStyle w:val="Heading1"/>
      </w:pPr>
      <w:bookmarkStart w:id="6" w:name="O_215654"/>
      <w:bookmarkEnd w:id="6"/>
      <w:r w:rsidRPr="005847A6">
        <w:t>Employability Skills Information</w:t>
      </w:r>
    </w:p>
    <w:tbl>
      <w:tblPr>
        <w:tblW w:w="0" w:type="auto"/>
        <w:tblLayout w:type="fixed"/>
        <w:tblCellMar>
          <w:left w:w="62" w:type="dxa"/>
          <w:right w:w="62" w:type="dxa"/>
        </w:tblCellMar>
        <w:tblLook w:val="0000"/>
      </w:tblPr>
      <w:tblGrid>
        <w:gridCol w:w="2802"/>
        <w:gridCol w:w="5720"/>
      </w:tblGrid>
      <w:tr w:rsidTr="001964A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7A6">
            <w:pPr>
              <w:pStyle w:val="BodyText"/>
              <w:rPr>
                <w:lang w:val="en-NZ"/>
              </w:rPr>
            </w:pPr>
            <w:r w:rsidRPr="005847A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7A6" w:rsidP="005847A6">
            <w:pPr>
              <w:pStyle w:val="BodyText"/>
            </w:pPr>
            <w:r w:rsidRPr="005847A6">
              <w:t>This unit contains employability skills.</w:t>
            </w:r>
          </w:p>
        </w:tc>
      </w:tr>
    </w:tbl>
    <w:p w:rsidR="001964A8" w:rsidP="005847A6">
      <w:pPr>
        <w:pStyle w:val="BodyText"/>
      </w:pPr>
    </w:p>
    <w:p w:rsidR="001964A8" w:rsidP="005847A6">
      <w:pPr>
        <w:pStyle w:val="BodyText"/>
      </w:pPr>
    </w:p>
    <w:p w:rsidR="00000000" w:rsidRPr="005847A6" w:rsidP="005847A6">
      <w:pPr>
        <w:pStyle w:val="Heading1"/>
      </w:pPr>
      <w:bookmarkStart w:id="7" w:name="O_290791"/>
      <w:bookmarkEnd w:id="7"/>
      <w:r w:rsidRPr="005847A6">
        <w:t>Elements and Performance Criteria Pre-Content</w:t>
      </w:r>
    </w:p>
    <w:tbl>
      <w:tblPr>
        <w:tblW w:w="0" w:type="auto"/>
        <w:tblLayout w:type="fixed"/>
        <w:tblCellMar>
          <w:left w:w="62" w:type="dxa"/>
          <w:right w:w="62" w:type="dxa"/>
        </w:tblCellMar>
        <w:tblLook w:val="0000"/>
      </w:tblPr>
      <w:tblGrid>
        <w:gridCol w:w="2588"/>
        <w:gridCol w:w="5934"/>
      </w:tblGrid>
      <w:tr w:rsidTr="001964A8">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7A6">
            <w:pPr>
              <w:pStyle w:val="BodyText"/>
              <w:rPr>
                <w:lang w:val="en-NZ"/>
              </w:rPr>
            </w:pPr>
            <w:r w:rsidRPr="005847A6">
              <w:t>Elements describe the essential outcomes of a unit of competency.</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7A6" w:rsidP="005847A6">
            <w:pPr>
              <w:pStyle w:val="BodyText"/>
            </w:pPr>
            <w:r w:rsidRPr="005847A6">
              <w:t>Performance criteria describe the performance needed to demonstrate achievement of the element. Where bold italicised text is used, further info</w:t>
            </w:r>
            <w:r w:rsidRPr="005847A6">
              <w:t>rmation is detailed in the required skills and knowledge section and the range statement. Assessment of performance is to be consistent with the evidence guide.</w:t>
            </w:r>
          </w:p>
        </w:tc>
      </w:tr>
    </w:tbl>
    <w:p w:rsidR="00000000" w:rsidRPr="005847A6" w:rsidP="005847A6">
      <w:pPr>
        <w:pStyle w:val="BodyText"/>
      </w:pPr>
    </w:p>
    <w:p w:rsidR="00000000" w:rsidRPr="005847A6" w:rsidP="005847A6">
      <w:pPr>
        <w:pStyle w:val="AllowPageBreak"/>
      </w:pPr>
    </w:p>
    <w:p w:rsidR="00000000" w:rsidRPr="005847A6" w:rsidP="005847A6">
      <w:pPr>
        <w:pStyle w:val="Heading1"/>
      </w:pPr>
      <w:bookmarkStart w:id="8" w:name="O_237458"/>
      <w:bookmarkEnd w:id="8"/>
      <w:r w:rsidRPr="005847A6">
        <w:t>Elements and Performance Criteria</w:t>
      </w:r>
    </w:p>
    <w:tbl>
      <w:tblPr>
        <w:tblW w:w="0" w:type="auto"/>
        <w:tblLayout w:type="fixed"/>
        <w:tblCellMar>
          <w:left w:w="62" w:type="dxa"/>
          <w:right w:w="62" w:type="dxa"/>
        </w:tblCellMar>
        <w:tblLook w:val="0000"/>
      </w:tblPr>
      <w:tblGrid>
        <w:gridCol w:w="2588"/>
        <w:gridCol w:w="5934"/>
      </w:tblGrid>
      <w:tr w:rsidTr="001964A8">
        <w:tblPrEx>
          <w:tblW w:w="0" w:type="auto"/>
          <w:tblLayout w:type="fixed"/>
          <w:tblCellMar>
            <w:left w:w="62" w:type="dxa"/>
            <w:right w:w="62" w:type="dxa"/>
          </w:tblCellMar>
          <w:tblLook w:val="0000"/>
        </w:tblPrEx>
        <w:trPr>
          <w:tblHeader/>
        </w:trPr>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7A6" w:rsidP="005847A6">
            <w:pPr>
              <w:pStyle w:val="BodyText"/>
            </w:pPr>
            <w:r w:rsidRPr="005847A6">
              <w:rPr>
                <w:rStyle w:val="SpecialBold"/>
              </w:rPr>
              <w:t>ELEMENT</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7A6">
            <w:pPr>
              <w:pStyle w:val="BodyText"/>
              <w:rPr>
                <w:lang w:val="en-NZ"/>
              </w:rPr>
            </w:pPr>
            <w:r w:rsidRPr="005847A6">
              <w:rPr>
                <w:rStyle w:val="SpecialBold"/>
              </w:rPr>
              <w:t>PERFORMANCE CRITERIA</w:t>
            </w:r>
          </w:p>
        </w:tc>
      </w:tr>
      <w:tr w:rsidTr="001964A8">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7A6">
            <w:pPr>
              <w:pStyle w:val="List"/>
              <w:rPr>
                <w:lang w:val="en-NZ"/>
              </w:rPr>
            </w:pPr>
            <w:r w:rsidRPr="005847A6">
              <w:t>1.</w:t>
            </w:r>
            <w:r w:rsidRPr="005847A6">
              <w:tab/>
            </w:r>
            <w:r w:rsidRPr="005847A6">
              <w:t>Engage in complex verbal communication</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7A6" w:rsidP="005847A6">
            <w:pPr>
              <w:pStyle w:val="List2"/>
            </w:pPr>
            <w:r w:rsidRPr="005847A6">
              <w:t>1.1.</w:t>
            </w:r>
            <w:r w:rsidRPr="005847A6">
              <w:tab/>
            </w:r>
            <w:r w:rsidRPr="005847A6">
              <w:rPr>
                <w:rStyle w:val="BoldandItalics"/>
              </w:rPr>
              <w:t>Group</w:t>
            </w:r>
            <w:r w:rsidRPr="005847A6">
              <w:t xml:space="preserve"> processes are facilitated and monitored to support group objectives.</w:t>
            </w:r>
          </w:p>
          <w:p w:rsidR="00000000" w:rsidRPr="005847A6" w:rsidP="005847A6">
            <w:pPr>
              <w:pStyle w:val="List2"/>
            </w:pPr>
            <w:r w:rsidRPr="005847A6">
              <w:t>1.2.</w:t>
            </w:r>
            <w:r w:rsidRPr="005847A6">
              <w:tab/>
              <w:t>One-to-one interaction with team members is provided to achieve effective support.</w:t>
            </w:r>
          </w:p>
          <w:p w:rsidR="00000000" w:rsidRPr="005847A6" w:rsidP="005847A6">
            <w:pPr>
              <w:pStyle w:val="List2"/>
            </w:pPr>
            <w:r w:rsidRPr="005847A6">
              <w:t>1.3.</w:t>
            </w:r>
            <w:r w:rsidRPr="005847A6">
              <w:tab/>
              <w:t>Work instructions are explained to others.</w:t>
            </w:r>
          </w:p>
          <w:p w:rsidR="00000000" w:rsidRPr="005847A6" w:rsidP="005847A6">
            <w:pPr>
              <w:pStyle w:val="List2"/>
            </w:pPr>
            <w:r w:rsidRPr="005847A6">
              <w:t>1</w:t>
            </w:r>
            <w:r w:rsidRPr="005847A6">
              <w:t>.4.</w:t>
            </w:r>
            <w:r w:rsidRPr="005847A6">
              <w:tab/>
              <w:t>Work requirements and expectations are negotiated with others.</w:t>
            </w:r>
          </w:p>
          <w:p w:rsidR="00000000" w:rsidRPr="005847A6" w:rsidP="005847A6">
            <w:pPr>
              <w:pStyle w:val="List2"/>
            </w:pPr>
            <w:r w:rsidRPr="005847A6">
              <w:t>1.5.</w:t>
            </w:r>
            <w:r w:rsidRPr="005847A6">
              <w:tab/>
            </w:r>
            <w:r w:rsidRPr="005847A6">
              <w:rPr>
                <w:rStyle w:val="BoldandItalics"/>
              </w:rPr>
              <w:t>Negotiation</w:t>
            </w:r>
            <w:r w:rsidRPr="005847A6">
              <w:t xml:space="preserve"> skills are used as appropriate.</w:t>
            </w:r>
          </w:p>
          <w:p w:rsidR="00000000" w:rsidRPr="005847A6" w:rsidP="005847A6">
            <w:pPr>
              <w:pStyle w:val="List2"/>
            </w:pPr>
            <w:r w:rsidRPr="005847A6">
              <w:t>1.6.</w:t>
            </w:r>
            <w:r w:rsidRPr="005847A6">
              <w:tab/>
              <w:t>Conflict resolution techniques are used as appropriate.</w:t>
            </w:r>
          </w:p>
          <w:p w:rsidR="00000000" w:rsidP="005847A6">
            <w:pPr>
              <w:pStyle w:val="List2"/>
              <w:rPr>
                <w:lang w:val="en-NZ"/>
              </w:rPr>
            </w:pPr>
            <w:r w:rsidRPr="005847A6">
              <w:t>1.7.</w:t>
            </w:r>
            <w:r w:rsidRPr="005847A6">
              <w:tab/>
            </w:r>
            <w:r w:rsidRPr="005847A6">
              <w:rPr>
                <w:rStyle w:val="BoldandItalics"/>
              </w:rPr>
              <w:t>Problem</w:t>
            </w:r>
            <w:r w:rsidRPr="005847A6">
              <w:t>-</w:t>
            </w:r>
            <w:r w:rsidRPr="005847A6">
              <w:rPr>
                <w:rStyle w:val="BoldandItalics"/>
              </w:rPr>
              <w:t>solving</w:t>
            </w:r>
            <w:r w:rsidRPr="005847A6">
              <w:t xml:space="preserve"> and decision making techniques are used as appropriate.</w:t>
            </w:r>
          </w:p>
        </w:tc>
      </w:tr>
      <w:tr w:rsidTr="001964A8">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7A6">
            <w:pPr>
              <w:pStyle w:val="List"/>
              <w:rPr>
                <w:lang w:val="en-NZ"/>
              </w:rPr>
            </w:pPr>
            <w:r w:rsidRPr="005847A6">
              <w:t>2</w:t>
            </w:r>
            <w:r w:rsidRPr="005847A6">
              <w:t>.</w:t>
            </w:r>
            <w:r w:rsidRPr="005847A6">
              <w:tab/>
              <w:t>Read complex text</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7A6" w:rsidP="005847A6">
            <w:pPr>
              <w:pStyle w:val="List2"/>
            </w:pPr>
            <w:r w:rsidRPr="005847A6">
              <w:t>2.1.</w:t>
            </w:r>
            <w:r w:rsidRPr="005847A6">
              <w:tab/>
            </w:r>
            <w:r w:rsidRPr="005847A6">
              <w:rPr>
                <w:rStyle w:val="BoldandItalics"/>
              </w:rPr>
              <w:t>Written information</w:t>
            </w:r>
            <w:r w:rsidRPr="005847A6">
              <w:t xml:space="preserve"> is read, analysed and used to assist in overseeing workplace performance.</w:t>
            </w:r>
          </w:p>
          <w:p w:rsidR="00000000" w:rsidP="005847A6">
            <w:pPr>
              <w:pStyle w:val="List2"/>
              <w:rPr>
                <w:lang w:val="en-NZ"/>
              </w:rPr>
            </w:pPr>
            <w:r w:rsidRPr="005847A6">
              <w:t>2.2.</w:t>
            </w:r>
            <w:r w:rsidRPr="005847A6">
              <w:tab/>
            </w:r>
            <w:r w:rsidRPr="005847A6">
              <w:t>Technical information from written source is used to examine and introduce new procedures and approaches to improve workplace performance.</w:t>
            </w:r>
          </w:p>
        </w:tc>
      </w:tr>
      <w:tr w:rsidTr="001964A8">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7A6">
            <w:pPr>
              <w:pStyle w:val="List"/>
              <w:rPr>
                <w:lang w:val="en-NZ"/>
              </w:rPr>
            </w:pPr>
            <w:r w:rsidRPr="005847A6">
              <w:t>3.</w:t>
            </w:r>
            <w:r w:rsidRPr="005847A6">
              <w:tab/>
              <w:t xml:space="preserve">Prepare written information for a range of </w:t>
            </w:r>
            <w:r w:rsidRPr="005847A6">
              <w:rPr>
                <w:rStyle w:val="BoldandItalics"/>
              </w:rPr>
              <w:t>audiences</w:t>
            </w:r>
            <w:r w:rsidRPr="005847A6">
              <w:t xml:space="preserve"> and applications</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7A6" w:rsidP="005847A6">
            <w:pPr>
              <w:pStyle w:val="List2"/>
            </w:pPr>
            <w:r w:rsidRPr="005847A6">
              <w:t>3.1.</w:t>
            </w:r>
            <w:r w:rsidRPr="005847A6">
              <w:tab/>
              <w:t>Routine and specialist reports are con</w:t>
            </w:r>
            <w:r w:rsidRPr="005847A6">
              <w:t>solidated and summarised to convey key points.</w:t>
            </w:r>
          </w:p>
          <w:p w:rsidR="00000000" w:rsidRPr="005847A6" w:rsidP="005847A6">
            <w:pPr>
              <w:pStyle w:val="List2"/>
            </w:pPr>
            <w:r w:rsidRPr="005847A6">
              <w:t>3.2.</w:t>
            </w:r>
            <w:r w:rsidRPr="005847A6">
              <w:tab/>
              <w:t>Procedures and instructions related to existing and new functions and tasks are written for others to follow and implement.</w:t>
            </w:r>
          </w:p>
        </w:tc>
      </w:tr>
    </w:tbl>
    <w:p w:rsidR="001964A8" w:rsidP="005847A6">
      <w:pPr>
        <w:pStyle w:val="BodyText"/>
      </w:pPr>
    </w:p>
    <w:p w:rsidR="001964A8" w:rsidP="005847A6">
      <w:pPr>
        <w:pStyle w:val="BodyText"/>
      </w:pPr>
    </w:p>
    <w:p w:rsidR="00000000" w:rsidRPr="005847A6" w:rsidP="005847A6">
      <w:pPr>
        <w:pStyle w:val="Heading1"/>
      </w:pPr>
      <w:bookmarkStart w:id="9" w:name="O_261408"/>
      <w:bookmarkEnd w:id="9"/>
      <w:r w:rsidRPr="005847A6">
        <w:t>Required Skills and Knowledge</w:t>
      </w:r>
    </w:p>
    <w:tbl>
      <w:tblPr>
        <w:tblW w:w="0" w:type="auto"/>
        <w:tblLayout w:type="fixed"/>
        <w:tblCellMar>
          <w:left w:w="62" w:type="dxa"/>
          <w:right w:w="62" w:type="dxa"/>
        </w:tblCellMar>
        <w:tblLook w:val="0000"/>
      </w:tblPr>
      <w:tblGrid>
        <w:gridCol w:w="8522"/>
      </w:tblGrid>
      <w:tr w:rsidTr="001964A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847A6">
            <w:pPr>
              <w:pStyle w:val="BodyText"/>
              <w:rPr>
                <w:lang w:val="en-NZ"/>
              </w:rPr>
            </w:pPr>
            <w:r w:rsidRPr="005847A6">
              <w:rPr>
                <w:rStyle w:val="SpecialBold"/>
              </w:rPr>
              <w:t>REQUIRED SKILLS AND KNOWLEDGE</w:t>
            </w:r>
          </w:p>
        </w:tc>
      </w:tr>
      <w:tr w:rsidTr="001964A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847A6">
            <w:pPr>
              <w:pStyle w:val="BodyText"/>
              <w:rPr>
                <w:lang w:val="en-NZ"/>
              </w:rPr>
            </w:pPr>
            <w:r w:rsidRPr="005847A6">
              <w:t>This section describes the skills and knowledge required for this unit.</w:t>
            </w:r>
          </w:p>
        </w:tc>
      </w:tr>
      <w:tr w:rsidTr="001964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7A6">
            <w:pPr>
              <w:pStyle w:val="BodyText"/>
              <w:rPr>
                <w:lang w:val="en-NZ"/>
              </w:rPr>
            </w:pPr>
            <w:r w:rsidRPr="005847A6">
              <w:rPr>
                <w:rStyle w:val="SpecialBold"/>
              </w:rPr>
              <w:t>Required skills</w:t>
            </w:r>
          </w:p>
        </w:tc>
      </w:tr>
      <w:tr w:rsidTr="001964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7A6" w:rsidP="005847A6">
            <w:pPr>
              <w:pStyle w:val="BodyText"/>
            </w:pPr>
            <w:r w:rsidRPr="005847A6">
              <w:t xml:space="preserve">Ability to: </w:t>
            </w:r>
          </w:p>
          <w:p w:rsidR="00000000" w:rsidRPr="005847A6" w:rsidP="005847A6">
            <w:pPr>
              <w:pStyle w:val="ListBullet"/>
            </w:pPr>
            <w:r w:rsidRPr="005847A6">
              <w:t>analyse written information from a variety of sources to assist with decision-making process</w:t>
            </w:r>
          </w:p>
          <w:p w:rsidR="00000000" w:rsidRPr="005847A6" w:rsidP="005847A6">
            <w:pPr>
              <w:pStyle w:val="ListBullet"/>
            </w:pPr>
            <w:r w:rsidRPr="005847A6">
              <w:t>convey information, which may be complex or technical or involve a change to a familiar process, to people who may not have a technical background</w:t>
            </w:r>
          </w:p>
          <w:p w:rsidR="00000000" w:rsidRPr="005847A6" w:rsidP="005847A6">
            <w:pPr>
              <w:pStyle w:val="ListBullet"/>
            </w:pPr>
            <w:r w:rsidRPr="005847A6">
              <w:t>convey workplace information, such as work instructions, in a way that facilitates learning by others</w:t>
            </w:r>
          </w:p>
          <w:p w:rsidR="00000000" w:rsidRPr="005847A6" w:rsidP="005847A6">
            <w:pPr>
              <w:pStyle w:val="ListBullet"/>
            </w:pPr>
            <w:r w:rsidRPr="005847A6">
              <w:t>demonst</w:t>
            </w:r>
            <w:r w:rsidRPr="005847A6">
              <w:t>rate conflict-resolution techniques</w:t>
            </w:r>
          </w:p>
          <w:p w:rsidR="00000000" w:rsidRPr="005847A6" w:rsidP="005847A6">
            <w:pPr>
              <w:pStyle w:val="ListBullet"/>
            </w:pPr>
            <w:r w:rsidRPr="005847A6">
              <w:t>demonstrate participative problem-solving techniques to resolve workplace problems</w:t>
            </w:r>
          </w:p>
          <w:p w:rsidR="00000000" w:rsidRPr="005847A6" w:rsidP="005847A6">
            <w:pPr>
              <w:pStyle w:val="ListBullet"/>
            </w:pPr>
            <w:r w:rsidRPr="005847A6">
              <w:t>demonstrate techniques to check that information has been understood</w:t>
            </w:r>
          </w:p>
          <w:p w:rsidR="00000000" w:rsidRPr="005847A6" w:rsidP="005847A6">
            <w:pPr>
              <w:pStyle w:val="ListBullet"/>
            </w:pPr>
            <w:r w:rsidRPr="005847A6">
              <w:t xml:space="preserve">explain and demonstrate </w:t>
            </w:r>
            <w:r w:rsidRPr="005847A6">
              <w:rPr>
                <w:rStyle w:val="BoldandItalics"/>
              </w:rPr>
              <w:t>communication</w:t>
            </w:r>
            <w:r w:rsidRPr="005847A6">
              <w:t xml:space="preserve"> styles relevant to conveying i</w:t>
            </w:r>
            <w:r w:rsidRPr="005847A6">
              <w:t>nformation to employees from a range of social, cultural and ethnic backgrounds</w:t>
            </w:r>
          </w:p>
          <w:p w:rsidR="00000000" w:rsidRPr="005847A6" w:rsidP="005847A6">
            <w:pPr>
              <w:pStyle w:val="ListBullet"/>
            </w:pPr>
            <w:r w:rsidRPr="005847A6">
              <w:t xml:space="preserve">identify and observe </w:t>
            </w:r>
            <w:r w:rsidRPr="005847A6">
              <w:rPr>
                <w:rStyle w:val="BoldandItalics"/>
              </w:rPr>
              <w:t>Occupational Health and Safety</w:t>
            </w:r>
            <w:r w:rsidRPr="005847A6">
              <w:t xml:space="preserve"> (</w:t>
            </w:r>
            <w:r w:rsidRPr="005847A6">
              <w:rPr>
                <w:rStyle w:val="BoldandItalics"/>
              </w:rPr>
              <w:t>OH</w:t>
            </w:r>
            <w:r w:rsidRPr="005847A6">
              <w:t>&amp;</w:t>
            </w:r>
            <w:r w:rsidRPr="005847A6">
              <w:rPr>
                <w:rStyle w:val="BoldandItalics"/>
              </w:rPr>
              <w:t>S</w:t>
            </w:r>
            <w:r w:rsidRPr="005847A6">
              <w:t xml:space="preserve">) </w:t>
            </w:r>
            <w:r w:rsidRPr="005847A6">
              <w:rPr>
                <w:rStyle w:val="BoldandItalics"/>
              </w:rPr>
              <w:t>requirements</w:t>
            </w:r>
            <w:r w:rsidRPr="005847A6">
              <w:t xml:space="preserve"> where applicable</w:t>
            </w:r>
          </w:p>
          <w:p w:rsidR="00000000" w:rsidRPr="005847A6" w:rsidP="005847A6">
            <w:pPr>
              <w:pStyle w:val="ListBullet"/>
            </w:pPr>
            <w:r w:rsidRPr="005847A6">
              <w:t xml:space="preserve">identify and observe </w:t>
            </w:r>
            <w:r w:rsidRPr="005847A6">
              <w:rPr>
                <w:rStyle w:val="BoldandItalics"/>
              </w:rPr>
              <w:t>regulatory</w:t>
            </w:r>
            <w:r w:rsidRPr="005847A6">
              <w:t xml:space="preserve"> and </w:t>
            </w:r>
            <w:r w:rsidRPr="005847A6">
              <w:rPr>
                <w:rStyle w:val="BoldandItalics"/>
              </w:rPr>
              <w:t>workplace requirements</w:t>
            </w:r>
            <w:r w:rsidRPr="005847A6">
              <w:t xml:space="preserve"> where relevant</w:t>
            </w:r>
          </w:p>
          <w:p w:rsidR="00000000" w:rsidRPr="005847A6" w:rsidP="005847A6">
            <w:pPr>
              <w:pStyle w:val="ListBullet"/>
            </w:pPr>
            <w:r w:rsidRPr="005847A6">
              <w:t>locate and ex</w:t>
            </w:r>
            <w:r w:rsidRPr="005847A6">
              <w:t>tract relevant information from technical documentation</w:t>
            </w:r>
          </w:p>
          <w:p w:rsidR="00000000" w:rsidRPr="005847A6" w:rsidP="005847A6">
            <w:pPr>
              <w:pStyle w:val="ListBullet"/>
            </w:pPr>
            <w:r w:rsidRPr="005847A6">
              <w:t>prepare reports in a range of formats and language styles suitable for the audience</w:t>
            </w:r>
          </w:p>
          <w:p w:rsidR="00000000" w:rsidRPr="005847A6" w:rsidP="005847A6">
            <w:pPr>
              <w:pStyle w:val="ListBullet"/>
            </w:pPr>
            <w:r w:rsidRPr="005847A6">
              <w:t>resolve or progress issues in complex and/or hostile environments</w:t>
            </w:r>
          </w:p>
          <w:p w:rsidR="00000000" w:rsidRPr="005847A6" w:rsidP="005847A6">
            <w:pPr>
              <w:pStyle w:val="ListBullet"/>
            </w:pPr>
            <w:r w:rsidRPr="005847A6">
              <w:t>select and organise relevant routine information t</w:t>
            </w:r>
            <w:r w:rsidRPr="005847A6">
              <w:t>o:</w:t>
            </w:r>
          </w:p>
          <w:p w:rsidR="00000000" w:rsidRPr="005847A6" w:rsidP="005847A6">
            <w:pPr>
              <w:pStyle w:val="ListBullet2"/>
            </w:pPr>
            <w:r w:rsidRPr="005847A6">
              <w:t>clarify or explain issues or problems</w:t>
            </w:r>
          </w:p>
          <w:p w:rsidR="00000000" w:rsidRPr="005847A6" w:rsidP="005847A6">
            <w:pPr>
              <w:pStyle w:val="ListBullet2"/>
            </w:pPr>
            <w:r w:rsidRPr="005847A6">
              <w:t>offer suggestions for improvement</w:t>
            </w:r>
          </w:p>
          <w:p w:rsidR="00000000" w:rsidRPr="005847A6" w:rsidP="005847A6">
            <w:pPr>
              <w:pStyle w:val="ListBullet2"/>
            </w:pPr>
            <w:r w:rsidRPr="005847A6">
              <w:t>provide opinions</w:t>
            </w:r>
          </w:p>
          <w:p w:rsidR="00000000" w:rsidRPr="005847A6" w:rsidP="005847A6">
            <w:pPr>
              <w:pStyle w:val="ListBullet"/>
            </w:pPr>
            <w:r w:rsidRPr="005847A6">
              <w:t>use facilitation skills to ensure participation from all group members</w:t>
            </w:r>
          </w:p>
          <w:p w:rsidR="00000000" w:rsidP="005847A6">
            <w:pPr>
              <w:pStyle w:val="ListBullet"/>
              <w:rPr>
                <w:lang w:val="en-NZ"/>
              </w:rPr>
            </w:pPr>
            <w:r w:rsidRPr="005847A6">
              <w:t xml:space="preserve">utilise available information and communications </w:t>
            </w:r>
            <w:r w:rsidRPr="005847A6">
              <w:rPr>
                <w:rStyle w:val="BoldandItalics"/>
              </w:rPr>
              <w:t>technology</w:t>
            </w:r>
            <w:r w:rsidRPr="005847A6">
              <w:t xml:space="preserve"> to facilitate communication</w:t>
            </w:r>
          </w:p>
        </w:tc>
      </w:tr>
      <w:tr w:rsidTr="001964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7A6">
            <w:pPr>
              <w:pStyle w:val="BodyText"/>
              <w:rPr>
                <w:lang w:val="en-NZ"/>
              </w:rPr>
            </w:pPr>
            <w:r w:rsidRPr="005847A6">
              <w:rPr>
                <w:rStyle w:val="SpecialBold"/>
              </w:rPr>
              <w:t>Required knowledge</w:t>
            </w:r>
          </w:p>
        </w:tc>
      </w:tr>
      <w:tr w:rsidTr="001964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7A6" w:rsidP="005847A6">
            <w:pPr>
              <w:pStyle w:val="BodyText"/>
            </w:pPr>
            <w:r w:rsidRPr="005847A6">
              <w:t>Knowledge of:</w:t>
            </w:r>
          </w:p>
          <w:p w:rsidR="00000000" w:rsidRPr="005847A6" w:rsidP="005847A6">
            <w:pPr>
              <w:pStyle w:val="ListBullet"/>
            </w:pPr>
            <w:r w:rsidRPr="005847A6">
              <w:t>purpose of feedback and forms of feedback suitable for the workplace</w:t>
            </w:r>
          </w:p>
          <w:p w:rsidR="00000000" w:rsidRPr="005847A6" w:rsidP="005847A6">
            <w:pPr>
              <w:pStyle w:val="ListBullet"/>
            </w:pPr>
            <w:r w:rsidRPr="005847A6">
              <w:t>purpose of reports and other documentation used in the work area</w:t>
            </w:r>
          </w:p>
          <w:p w:rsidR="00000000" w:rsidRPr="005847A6" w:rsidP="005847A6">
            <w:pPr>
              <w:pStyle w:val="ListBullet"/>
            </w:pPr>
            <w:r w:rsidRPr="005847A6">
              <w:t>roles and expectations of customers, suppliers and participants in the work process</w:t>
            </w:r>
          </w:p>
        </w:tc>
      </w:tr>
    </w:tbl>
    <w:p w:rsidR="001964A8" w:rsidP="005847A6">
      <w:pPr>
        <w:pStyle w:val="BodyText"/>
      </w:pPr>
    </w:p>
    <w:p w:rsidR="001964A8" w:rsidP="005847A6">
      <w:pPr>
        <w:pStyle w:val="BodyText"/>
      </w:pPr>
    </w:p>
    <w:p w:rsidR="00000000" w:rsidRPr="005847A6" w:rsidP="005847A6">
      <w:pPr>
        <w:pStyle w:val="AllowPageBreak"/>
      </w:pPr>
    </w:p>
    <w:p w:rsidR="00000000" w:rsidRPr="005847A6" w:rsidP="005847A6">
      <w:pPr>
        <w:pStyle w:val="Heading1"/>
      </w:pPr>
      <w:bookmarkStart w:id="10" w:name="O_245442"/>
      <w:bookmarkEnd w:id="10"/>
      <w:r w:rsidRPr="005847A6">
        <w:t>Evidence Guide</w:t>
      </w:r>
    </w:p>
    <w:tbl>
      <w:tblPr>
        <w:tblW w:w="9570" w:type="dxa"/>
        <w:tblLayout w:type="fixed"/>
        <w:tblCellMar>
          <w:left w:w="62" w:type="dxa"/>
          <w:right w:w="62" w:type="dxa"/>
        </w:tblCellMar>
        <w:tblLook w:val="0000"/>
      </w:tblPr>
      <w:tblGrid>
        <w:gridCol w:w="3908"/>
        <w:gridCol w:w="5662"/>
      </w:tblGrid>
      <w:tr w:rsidTr="001964A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7A6">
            <w:pPr>
              <w:pStyle w:val="BodyText"/>
              <w:rPr>
                <w:lang w:val="en-NZ"/>
              </w:rPr>
            </w:pPr>
            <w:r w:rsidRPr="005847A6">
              <w:rPr>
                <w:rStyle w:val="SpecialBold"/>
              </w:rPr>
              <w:t>EVIDENCE GUIDE</w:t>
            </w:r>
          </w:p>
        </w:tc>
      </w:tr>
      <w:tr w:rsidTr="001964A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7A6">
            <w:pPr>
              <w:pStyle w:val="BodyText"/>
              <w:rPr>
                <w:lang w:val="en-NZ"/>
              </w:rPr>
            </w:pPr>
            <w:r w:rsidRPr="005847A6">
              <w:t xml:space="preserve">The evidence guide provides advice on assessment and must be read in conjunction with the performance criteria, required skills and knowledge, </w:t>
            </w:r>
            <w:r w:rsidRPr="005847A6">
              <w:t>range statement and the Assessment Guidelines for the Training Package.</w:t>
            </w:r>
          </w:p>
        </w:tc>
      </w:tr>
      <w:tr w:rsidTr="001964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7A6">
            <w:pPr>
              <w:pStyle w:val="BodyText"/>
              <w:rPr>
                <w:lang w:val="en-NZ"/>
              </w:rPr>
            </w:pPr>
            <w:r w:rsidRPr="005847A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7A6" w:rsidP="005847A6">
            <w:pPr>
              <w:pStyle w:val="BodyText"/>
            </w:pPr>
            <w:r w:rsidRPr="005847A6">
              <w:t xml:space="preserve">The meat industry has specific and clear requirements for evidence. A minimum of three forms of evidence is required to demonstrate competency </w:t>
            </w:r>
            <w:r w:rsidRPr="005847A6">
              <w:t xml:space="preserve">in the meat industry. This is specifically designed to provide evidence that covers the demonstration in the workplace of all aspects of competency over time.  </w:t>
            </w:r>
          </w:p>
          <w:p w:rsidR="00000000" w:rsidRPr="005847A6" w:rsidP="005847A6">
            <w:pPr>
              <w:pStyle w:val="BodyText"/>
            </w:pPr>
            <w:r w:rsidRPr="005847A6">
              <w:t>These requirements are in addition to the requirements for valid, current, authentic and suffic</w:t>
            </w:r>
            <w:r w:rsidRPr="005847A6">
              <w:t xml:space="preserve">ient evidence.  </w:t>
            </w:r>
          </w:p>
          <w:p w:rsidR="00000000" w:rsidRPr="005847A6" w:rsidP="005847A6">
            <w:pPr>
              <w:pStyle w:val="BodyText"/>
            </w:pPr>
          </w:p>
          <w:p w:rsidR="00000000" w:rsidRPr="005847A6" w:rsidP="005847A6">
            <w:pPr>
              <w:pStyle w:val="BodyText"/>
            </w:pPr>
            <w:r w:rsidRPr="005847A6">
              <w:t xml:space="preserve">Three forms of evidence means three different kinds of evidence - not three pieces of the same kind. In practice it will mean that most of the unit is covered twice. This increases the legitimacy of the evidence.  </w:t>
            </w:r>
          </w:p>
          <w:p w:rsidR="00000000" w:rsidRPr="005847A6" w:rsidP="005847A6">
            <w:pPr>
              <w:pStyle w:val="BodyText"/>
            </w:pPr>
          </w:p>
          <w:p w:rsidR="00000000" w:rsidP="005847A6">
            <w:pPr>
              <w:pStyle w:val="BodyText"/>
              <w:rPr>
                <w:lang w:val="en-NZ"/>
              </w:rPr>
            </w:pPr>
            <w:r w:rsidRPr="005847A6">
              <w:t>All assessment must be</w:t>
            </w:r>
            <w:r w:rsidRPr="005847A6">
              <w:t xml:space="preserve"> conducted against Australian meat industry standards and regulations. </w:t>
            </w:r>
          </w:p>
        </w:tc>
      </w:tr>
      <w:tr w:rsidTr="001964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7A6">
            <w:pPr>
              <w:pStyle w:val="BodyText"/>
              <w:rPr>
                <w:lang w:val="en-NZ"/>
              </w:rPr>
            </w:pPr>
            <w:r w:rsidRPr="005847A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7A6">
            <w:pPr>
              <w:pStyle w:val="BodyText"/>
              <w:rPr>
                <w:lang w:val="en-NZ"/>
              </w:rPr>
            </w:pPr>
            <w:r w:rsidRPr="005847A6">
              <w:t xml:space="preserve"> Competency needs to be demonstrated while exercising suitable levels of authority in the </w:t>
            </w:r>
            <w:r w:rsidRPr="005847A6">
              <w:t>workplace.</w:t>
            </w:r>
          </w:p>
        </w:tc>
      </w:tr>
      <w:tr w:rsidTr="001964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7A6">
            <w:pPr>
              <w:pStyle w:val="BodyText"/>
              <w:rPr>
                <w:lang w:val="en-NZ"/>
              </w:rPr>
            </w:pPr>
            <w:r w:rsidRPr="005847A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7A6">
            <w:pPr>
              <w:pStyle w:val="BodyText"/>
              <w:rPr>
                <w:lang w:val="en-NZ"/>
              </w:rPr>
            </w:pPr>
            <w:r w:rsidRPr="005847A6">
              <w:t>Assessment must include demonstration of competency in the workplace under normal working conditions.</w:t>
            </w:r>
          </w:p>
        </w:tc>
      </w:tr>
      <w:tr w:rsidTr="001964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7A6">
            <w:pPr>
              <w:pStyle w:val="BodyText"/>
              <w:rPr>
                <w:lang w:val="en-NZ"/>
              </w:rPr>
            </w:pPr>
            <w:r w:rsidRPr="005847A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7A6" w:rsidP="005847A6">
            <w:pPr>
              <w:pStyle w:val="BodyText"/>
            </w:pPr>
            <w:r w:rsidRPr="005847A6">
              <w:t>Recommended methods of assessment include:</w:t>
            </w:r>
          </w:p>
          <w:p w:rsidR="00000000" w:rsidRPr="005847A6" w:rsidP="005847A6">
            <w:pPr>
              <w:pStyle w:val="ListBullet"/>
            </w:pPr>
            <w:r w:rsidRPr="005847A6">
              <w:t>assignments</w:t>
            </w:r>
          </w:p>
          <w:p w:rsidR="00000000" w:rsidRPr="005847A6" w:rsidP="005847A6">
            <w:pPr>
              <w:pStyle w:val="ListBullet"/>
            </w:pPr>
            <w:r w:rsidRPr="005847A6">
              <w:t>quiz of underpinning knowledge</w:t>
            </w:r>
          </w:p>
          <w:p w:rsidR="00000000" w:rsidRPr="005847A6" w:rsidP="005847A6">
            <w:pPr>
              <w:pStyle w:val="ListBullet"/>
            </w:pPr>
            <w:r w:rsidRPr="005847A6">
              <w:t>simulation</w:t>
            </w:r>
          </w:p>
          <w:p w:rsidR="00000000" w:rsidRPr="005847A6" w:rsidP="005847A6">
            <w:pPr>
              <w:pStyle w:val="ListBullet"/>
            </w:pPr>
            <w:r w:rsidRPr="005847A6">
              <w:t xml:space="preserve">workplace demonstration </w:t>
            </w:r>
          </w:p>
          <w:p w:rsidR="00000000" w:rsidRPr="005847A6" w:rsidP="005847A6">
            <w:pPr>
              <w:pStyle w:val="ListBullet"/>
            </w:pPr>
            <w:r w:rsidRPr="005847A6">
              <w:t>workplace project</w:t>
            </w:r>
          </w:p>
          <w:p w:rsidR="00000000" w:rsidRPr="005847A6" w:rsidP="005847A6">
            <w:pPr>
              <w:pStyle w:val="ListBullet"/>
            </w:pPr>
            <w:r w:rsidRPr="005847A6">
              <w:t>workplace referee or third-party report of performance over time.</w:t>
            </w:r>
          </w:p>
          <w:p w:rsidR="00000000" w:rsidRPr="005847A6" w:rsidP="005847A6">
            <w:pPr>
              <w:pStyle w:val="BodyText"/>
            </w:pPr>
          </w:p>
          <w:p w:rsidR="00000000" w:rsidP="005847A6">
            <w:pPr>
              <w:pStyle w:val="BodyText"/>
              <w:rPr>
                <w:lang w:val="en-NZ"/>
              </w:rPr>
            </w:pPr>
            <w:r w:rsidRPr="005847A6">
              <w:t>Assessment practices should take into account any relevant language or cultural issues related to Aborig</w:t>
            </w:r>
            <w:r w:rsidRPr="005847A6">
              <w:t>inality or Torres Strait Islander, gender, or language backgrounds other than English. Language and literacy demands of the assessment task should not be higher than those of the work role.</w:t>
            </w:r>
          </w:p>
        </w:tc>
      </w:tr>
      <w:tr w:rsidTr="001964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7A6">
            <w:pPr>
              <w:pStyle w:val="BodyText"/>
              <w:rPr>
                <w:lang w:val="en-NZ"/>
              </w:rPr>
            </w:pPr>
            <w:r w:rsidRPr="005847A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7A6" w:rsidP="005847A6">
            <w:pPr>
              <w:pStyle w:val="BodyText"/>
            </w:pPr>
            <w:r w:rsidRPr="005847A6">
              <w:t>A current list of resources f</w:t>
            </w:r>
            <w:r w:rsidRPr="005847A6">
              <w:t xml:space="preserve">or this unit of competency is available from MINTRAC </w:t>
            </w:r>
            <w:r w:rsidRPr="005847A6">
              <w:rPr>
                <w:rStyle w:val="Underline"/>
              </w:rPr>
              <w:t>www</w:t>
            </w:r>
            <w:r w:rsidRPr="005847A6">
              <w:t>.</w:t>
            </w:r>
            <w:r w:rsidRPr="005847A6">
              <w:rPr>
                <w:rStyle w:val="Underline"/>
              </w:rPr>
              <w:t>mintrac</w:t>
            </w:r>
            <w:r w:rsidRPr="005847A6">
              <w:t>.</w:t>
            </w:r>
            <w:r w:rsidRPr="005847A6">
              <w:rPr>
                <w:rStyle w:val="Underline"/>
              </w:rPr>
              <w:t>com</w:t>
            </w:r>
            <w:r w:rsidRPr="005847A6">
              <w:t>.</w:t>
            </w:r>
            <w:r w:rsidRPr="005847A6">
              <w:rPr>
                <w:rStyle w:val="Underline"/>
              </w:rPr>
              <w:t>au</w:t>
            </w:r>
            <w:r w:rsidRPr="005847A6">
              <w:t xml:space="preserve">  or telephone 1800 817 462.</w:t>
            </w:r>
          </w:p>
        </w:tc>
      </w:tr>
    </w:tbl>
    <w:p w:rsidR="001964A8" w:rsidP="005847A6">
      <w:pPr>
        <w:pStyle w:val="BodyText"/>
      </w:pPr>
    </w:p>
    <w:p w:rsidR="001964A8" w:rsidP="005847A6">
      <w:pPr>
        <w:pStyle w:val="BodyText"/>
      </w:pPr>
    </w:p>
    <w:p w:rsidR="00000000" w:rsidRPr="005847A6" w:rsidP="005847A6">
      <w:pPr>
        <w:pStyle w:val="Heading1"/>
      </w:pPr>
      <w:bookmarkStart w:id="11" w:name="O_253425"/>
      <w:bookmarkEnd w:id="11"/>
      <w:r w:rsidRPr="005847A6">
        <w:t>Range Statement</w:t>
      </w:r>
    </w:p>
    <w:tbl>
      <w:tblPr>
        <w:tblW w:w="0" w:type="auto"/>
        <w:tblLayout w:type="fixed"/>
        <w:tblCellMar>
          <w:left w:w="62" w:type="dxa"/>
          <w:right w:w="62" w:type="dxa"/>
        </w:tblCellMar>
        <w:tblLook w:val="0000"/>
      </w:tblPr>
      <w:tblGrid>
        <w:gridCol w:w="3474"/>
        <w:gridCol w:w="5048"/>
      </w:tblGrid>
      <w:tr w:rsidTr="001964A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7A6">
            <w:pPr>
              <w:pStyle w:val="BodyText"/>
              <w:rPr>
                <w:lang w:val="en-NZ"/>
              </w:rPr>
            </w:pPr>
            <w:r w:rsidRPr="005847A6">
              <w:rPr>
                <w:rStyle w:val="SpecialBold"/>
              </w:rPr>
              <w:t>RANGE STATEMENT</w:t>
            </w:r>
          </w:p>
        </w:tc>
      </w:tr>
      <w:tr w:rsidTr="001964A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7A6">
            <w:pPr>
              <w:pStyle w:val="BodyText"/>
              <w:rPr>
                <w:lang w:val="en-NZ"/>
              </w:rPr>
            </w:pPr>
            <w:r w:rsidRPr="005847A6">
              <w:t>The range statement relates to the unit of competency as a whole. It allows for different work environments and situations that may affect performance. Bold italicised wording, if used in the performance criteria, is detailed below. Essential operating con</w:t>
            </w:r>
            <w:r w:rsidRPr="005847A6">
              <w:t>ditions that may be present with training and assessment (depending on the work situation, needs of the candidate, accessibility of the item, and local industry and regional contexts) may also be included.</w:t>
            </w:r>
          </w:p>
        </w:tc>
      </w:tr>
      <w:tr w:rsidTr="001964A8">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7A6">
            <w:pPr>
              <w:pStyle w:val="BodyText"/>
              <w:rPr>
                <w:lang w:val="en-NZ"/>
              </w:rPr>
            </w:pPr>
            <w:r w:rsidRPr="005847A6">
              <w:rPr>
                <w:rStyle w:val="BoldandItalics"/>
              </w:rPr>
              <w:t>Groups</w:t>
            </w:r>
            <w:r w:rsidRPr="005847A6">
              <w:t xml:space="preserve"> may be: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7A6">
            <w:pPr>
              <w:pStyle w:val="ListBullet"/>
              <w:rPr>
                <w:lang w:val="en-NZ"/>
              </w:rPr>
            </w:pPr>
            <w:r w:rsidRPr="005847A6">
              <w:t>informal work groups or formal c</w:t>
            </w:r>
            <w:r w:rsidRPr="005847A6">
              <w:t>ommittees.</w:t>
            </w:r>
          </w:p>
        </w:tc>
      </w:tr>
      <w:tr w:rsidTr="001964A8">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7A6">
            <w:pPr>
              <w:pStyle w:val="BodyText"/>
              <w:rPr>
                <w:lang w:val="en-NZ"/>
              </w:rPr>
            </w:pPr>
            <w:r w:rsidRPr="005847A6">
              <w:rPr>
                <w:rStyle w:val="BoldandItalics"/>
              </w:rPr>
              <w:t>Negotiations</w:t>
            </w:r>
            <w:r w:rsidRPr="005847A6">
              <w:t xml:space="preserve"> may involve: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7A6" w:rsidP="005847A6">
            <w:pPr>
              <w:pStyle w:val="ListBullet"/>
            </w:pPr>
            <w:r w:rsidRPr="005847A6">
              <w:t>complex coordination of human and material resources and can involve both internal and external customers and suppliers.</w:t>
            </w:r>
          </w:p>
          <w:p w:rsidR="00000000" w:rsidP="005847A6">
            <w:pPr>
              <w:pStyle w:val="ListBullet"/>
              <w:rPr>
                <w:lang w:val="en-NZ"/>
              </w:rPr>
            </w:pPr>
            <w:r w:rsidRPr="005847A6">
              <w:t>referrals to management and/or industrial parties, where conflicts are unable to be resolved.</w:t>
            </w:r>
          </w:p>
        </w:tc>
      </w:tr>
      <w:tr w:rsidTr="001964A8">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7A6">
            <w:pPr>
              <w:pStyle w:val="BodyText"/>
              <w:rPr>
                <w:lang w:val="en-NZ"/>
              </w:rPr>
            </w:pPr>
            <w:r w:rsidRPr="005847A6">
              <w:rPr>
                <w:rStyle w:val="BoldandItalics"/>
              </w:rPr>
              <w:t>Problem</w:t>
            </w:r>
            <w:r w:rsidRPr="005847A6">
              <w:t>-</w:t>
            </w:r>
            <w:r w:rsidRPr="005847A6">
              <w:rPr>
                <w:rStyle w:val="BoldandItalics"/>
              </w:rPr>
              <w:t>solving</w:t>
            </w:r>
            <w:r w:rsidRPr="005847A6">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7A6" w:rsidP="005847A6">
            <w:pPr>
              <w:pStyle w:val="ListBullet"/>
            </w:pPr>
            <w:r w:rsidRPr="005847A6">
              <w:t xml:space="preserve">involvement and support of more senior management </w:t>
            </w:r>
          </w:p>
          <w:p w:rsidR="00000000" w:rsidRPr="005847A6" w:rsidP="005847A6">
            <w:pPr>
              <w:pStyle w:val="ListBullet"/>
            </w:pPr>
            <w:r w:rsidRPr="005847A6">
              <w:t>discussion and resolution of issues undertaken with support from more senior management</w:t>
            </w:r>
          </w:p>
          <w:p w:rsidR="00000000" w:rsidRPr="005847A6" w:rsidP="005847A6">
            <w:pPr>
              <w:pStyle w:val="ListBullet"/>
            </w:pPr>
            <w:r w:rsidRPr="005847A6">
              <w:t>involvement of:</w:t>
            </w:r>
          </w:p>
          <w:p w:rsidR="00000000" w:rsidRPr="005847A6" w:rsidP="005847A6">
            <w:pPr>
              <w:pStyle w:val="ListBullet2"/>
            </w:pPr>
            <w:r w:rsidRPr="005847A6">
              <w:t>owner or operator</w:t>
            </w:r>
          </w:p>
          <w:p w:rsidR="00000000" w:rsidP="005847A6">
            <w:pPr>
              <w:pStyle w:val="ListBullet2"/>
              <w:rPr>
                <w:lang w:val="en-NZ"/>
              </w:rPr>
            </w:pPr>
            <w:r w:rsidRPr="005847A6">
              <w:t>external facilitators.</w:t>
            </w:r>
          </w:p>
        </w:tc>
      </w:tr>
      <w:tr w:rsidTr="001964A8">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7A6">
            <w:pPr>
              <w:pStyle w:val="BodyText"/>
              <w:rPr>
                <w:lang w:val="en-NZ"/>
              </w:rPr>
            </w:pPr>
            <w:r w:rsidRPr="005847A6">
              <w:rPr>
                <w:rStyle w:val="BoldandItalics"/>
              </w:rPr>
              <w:t>Written information</w:t>
            </w:r>
            <w:r w:rsidRPr="005847A6">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7A6" w:rsidP="005847A6">
            <w:pPr>
              <w:pStyle w:val="ListBullet"/>
            </w:pPr>
            <w:r w:rsidRPr="005847A6">
              <w:t>graphs, charts and tables</w:t>
            </w:r>
          </w:p>
          <w:p w:rsidR="00000000" w:rsidRPr="005847A6" w:rsidP="005847A6">
            <w:pPr>
              <w:pStyle w:val="ListBullet"/>
            </w:pPr>
            <w:r w:rsidRPr="005847A6">
              <w:t>industry publications</w:t>
            </w:r>
          </w:p>
          <w:p w:rsidR="00000000" w:rsidRPr="005847A6" w:rsidP="005847A6">
            <w:pPr>
              <w:pStyle w:val="ListBullet"/>
            </w:pPr>
            <w:r w:rsidRPr="005847A6">
              <w:t>manuals</w:t>
            </w:r>
          </w:p>
          <w:p w:rsidR="00000000" w:rsidRPr="005847A6" w:rsidP="005847A6">
            <w:pPr>
              <w:pStyle w:val="ListBullet"/>
            </w:pPr>
            <w:r w:rsidRPr="005847A6">
              <w:t>newsletters</w:t>
            </w:r>
          </w:p>
          <w:p w:rsidR="00000000" w:rsidRPr="005847A6" w:rsidP="005847A6">
            <w:pPr>
              <w:pStyle w:val="ListBullet"/>
            </w:pPr>
            <w:r w:rsidRPr="005847A6">
              <w:t>notices from government and regulatory bodies</w:t>
            </w:r>
          </w:p>
          <w:p w:rsidR="00000000" w:rsidRPr="005847A6" w:rsidP="005847A6">
            <w:pPr>
              <w:pStyle w:val="ListBullet"/>
            </w:pPr>
            <w:r w:rsidRPr="005847A6">
              <w:t>orders</w:t>
            </w:r>
          </w:p>
          <w:p w:rsidR="00000000" w:rsidRPr="005847A6" w:rsidP="005847A6">
            <w:pPr>
              <w:pStyle w:val="ListBullet"/>
            </w:pPr>
            <w:r w:rsidRPr="005847A6">
              <w:t>procedures and instructions</w:t>
            </w:r>
          </w:p>
          <w:p w:rsidR="00000000" w:rsidRPr="005847A6" w:rsidP="005847A6">
            <w:pPr>
              <w:pStyle w:val="ListBullet"/>
            </w:pPr>
            <w:r w:rsidRPr="005847A6">
              <w:t xml:space="preserve">relevant legislation and award provisions: </w:t>
            </w:r>
          </w:p>
          <w:p w:rsidR="00000000" w:rsidRPr="005847A6" w:rsidP="005847A6">
            <w:pPr>
              <w:pStyle w:val="ListBullet2"/>
            </w:pPr>
            <w:r w:rsidRPr="005847A6">
              <w:t>OH&amp;S legislation</w:t>
            </w:r>
          </w:p>
          <w:p w:rsidR="00000000" w:rsidRPr="005847A6" w:rsidP="005847A6">
            <w:pPr>
              <w:pStyle w:val="ListBullet2"/>
            </w:pPr>
            <w:r w:rsidRPr="005847A6">
              <w:t>award provisions relating to conditions of employment</w:t>
            </w:r>
          </w:p>
          <w:p w:rsidR="00000000" w:rsidRPr="005847A6" w:rsidP="005847A6">
            <w:pPr>
              <w:pStyle w:val="ListBullet2"/>
            </w:pPr>
            <w:r w:rsidRPr="005847A6">
              <w:t>training</w:t>
            </w:r>
          </w:p>
          <w:p w:rsidR="00000000" w:rsidRPr="005847A6" w:rsidP="005847A6">
            <w:pPr>
              <w:pStyle w:val="ListBullet2"/>
            </w:pPr>
            <w:r w:rsidRPr="005847A6">
              <w:t>affirmative action</w:t>
            </w:r>
          </w:p>
          <w:p w:rsidR="00000000" w:rsidRPr="005847A6" w:rsidP="005847A6">
            <w:pPr>
              <w:pStyle w:val="ListBullet2"/>
            </w:pPr>
            <w:r w:rsidRPr="005847A6">
              <w:t>Equal Employment Opportunity (EEO) legislation</w:t>
            </w:r>
          </w:p>
          <w:p w:rsidR="00000000" w:rsidRPr="005847A6" w:rsidP="005847A6">
            <w:pPr>
              <w:pStyle w:val="ListBullet"/>
            </w:pPr>
            <w:r w:rsidRPr="005847A6">
              <w:t>status reports</w:t>
            </w:r>
          </w:p>
          <w:p w:rsidR="00000000" w:rsidP="005847A6">
            <w:pPr>
              <w:pStyle w:val="ListBullet"/>
              <w:rPr>
                <w:lang w:val="en-NZ"/>
              </w:rPr>
            </w:pPr>
            <w:r w:rsidRPr="005847A6">
              <w:t>supplier correspondence and contracts.</w:t>
            </w:r>
          </w:p>
        </w:tc>
      </w:tr>
      <w:tr w:rsidTr="001964A8">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7A6">
            <w:pPr>
              <w:pStyle w:val="BodyText"/>
              <w:rPr>
                <w:lang w:val="en-NZ"/>
              </w:rPr>
            </w:pPr>
            <w:r w:rsidRPr="005847A6">
              <w:rPr>
                <w:rStyle w:val="BoldandItalics"/>
              </w:rPr>
              <w:t>Audiences</w:t>
            </w:r>
            <w:r w:rsidRPr="005847A6">
              <w:t xml:space="preserve"> for information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7A6" w:rsidP="005847A6">
            <w:pPr>
              <w:pStyle w:val="ListBullet"/>
            </w:pPr>
            <w:r w:rsidRPr="005847A6">
              <w:t>customers</w:t>
            </w:r>
          </w:p>
          <w:p w:rsidR="00000000" w:rsidRPr="005847A6" w:rsidP="005847A6">
            <w:pPr>
              <w:pStyle w:val="ListBullet"/>
            </w:pPr>
            <w:r w:rsidRPr="005847A6">
              <w:t>suppliers</w:t>
            </w:r>
          </w:p>
          <w:p w:rsidR="00000000" w:rsidP="005847A6">
            <w:pPr>
              <w:pStyle w:val="ListBullet"/>
              <w:rPr>
                <w:lang w:val="en-NZ"/>
              </w:rPr>
            </w:pPr>
            <w:r w:rsidRPr="005847A6">
              <w:t>management and/or workers.</w:t>
            </w:r>
          </w:p>
        </w:tc>
      </w:tr>
      <w:tr w:rsidTr="001964A8">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7A6">
            <w:pPr>
              <w:pStyle w:val="BodyText"/>
              <w:rPr>
                <w:lang w:val="en-NZ"/>
              </w:rPr>
            </w:pPr>
            <w:r w:rsidRPr="005847A6">
              <w:rPr>
                <w:rStyle w:val="BoldandItalics"/>
              </w:rPr>
              <w:t>Communication</w:t>
            </w:r>
            <w:r w:rsidRPr="005847A6">
              <w:t xml:space="preserve"> may be: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7A6" w:rsidP="005847A6">
            <w:pPr>
              <w:pStyle w:val="ListBullet"/>
            </w:pPr>
            <w:r w:rsidRPr="005847A6">
              <w:t>spoken</w:t>
            </w:r>
          </w:p>
          <w:p w:rsidR="00000000" w:rsidRPr="005847A6" w:rsidP="005847A6">
            <w:pPr>
              <w:pStyle w:val="ListBullet"/>
            </w:pPr>
            <w:r w:rsidRPr="005847A6">
              <w:t>written</w:t>
            </w:r>
          </w:p>
          <w:p w:rsidR="00000000" w:rsidRPr="005847A6" w:rsidP="005847A6">
            <w:pPr>
              <w:pStyle w:val="ListBullet"/>
            </w:pPr>
            <w:r w:rsidRPr="005847A6">
              <w:t>non-verbal and include the use of signs, signals, symbols and pictures, and require the interpretation and sensitive handling of non-verbal and visual clues and cues.</w:t>
            </w:r>
          </w:p>
          <w:p w:rsidR="00000000" w:rsidRPr="005847A6" w:rsidP="005847A6">
            <w:pPr>
              <w:pStyle w:val="ListBullet"/>
            </w:pPr>
            <w:r w:rsidRPr="005847A6">
              <w:t>reported according to s</w:t>
            </w:r>
            <w:r w:rsidRPr="005847A6">
              <w:t>tatutory and workplace requirements and may involve manual and/or electronic systems</w:t>
            </w:r>
          </w:p>
          <w:p w:rsidR="00000000" w:rsidRPr="005847A6" w:rsidP="005847A6">
            <w:pPr>
              <w:pStyle w:val="ListBullet"/>
            </w:pPr>
            <w:r w:rsidRPr="005847A6">
              <w:t>reported and presented through:</w:t>
            </w:r>
          </w:p>
          <w:p w:rsidR="00000000" w:rsidRPr="005847A6" w:rsidP="005847A6">
            <w:pPr>
              <w:pStyle w:val="ListBullet2"/>
            </w:pPr>
            <w:r w:rsidRPr="005847A6">
              <w:t>spoken</w:t>
            </w:r>
          </w:p>
          <w:p w:rsidR="00000000" w:rsidRPr="005847A6" w:rsidP="005847A6">
            <w:pPr>
              <w:pStyle w:val="ListBullet2"/>
            </w:pPr>
            <w:r w:rsidRPr="005847A6">
              <w:t>written and supported by:</w:t>
            </w:r>
          </w:p>
          <w:p w:rsidR="00000000" w:rsidRPr="005847A6" w:rsidP="005847A6">
            <w:pPr>
              <w:pStyle w:val="ListBullet3"/>
            </w:pPr>
            <w:r w:rsidRPr="005847A6">
              <w:t>graphs</w:t>
            </w:r>
          </w:p>
          <w:p w:rsidR="00000000" w:rsidRPr="005847A6" w:rsidP="005847A6">
            <w:pPr>
              <w:pStyle w:val="ListBullet3"/>
            </w:pPr>
            <w:r w:rsidRPr="005847A6">
              <w:t>pictures</w:t>
            </w:r>
          </w:p>
          <w:p w:rsidR="00000000" w:rsidRPr="005847A6" w:rsidP="005847A6">
            <w:pPr>
              <w:pStyle w:val="ListBullet3"/>
            </w:pPr>
            <w:r w:rsidRPr="005847A6">
              <w:t>charts</w:t>
            </w:r>
          </w:p>
          <w:p w:rsidR="00000000" w:rsidP="005847A6">
            <w:pPr>
              <w:pStyle w:val="ListBullet3"/>
              <w:rPr>
                <w:lang w:val="en-NZ"/>
              </w:rPr>
            </w:pPr>
            <w:r w:rsidRPr="005847A6">
              <w:t>tables.</w:t>
            </w:r>
          </w:p>
        </w:tc>
      </w:tr>
      <w:tr w:rsidTr="001964A8">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7A6">
            <w:pPr>
              <w:pStyle w:val="BodyText"/>
              <w:rPr>
                <w:lang w:val="en-NZ"/>
              </w:rPr>
            </w:pPr>
            <w:r w:rsidRPr="005847A6">
              <w:rPr>
                <w:rStyle w:val="BoldandItalics"/>
              </w:rPr>
              <w:t>OH</w:t>
            </w:r>
            <w:r w:rsidRPr="005847A6">
              <w:t>&amp;</w:t>
            </w:r>
            <w:r w:rsidRPr="005847A6">
              <w:rPr>
                <w:rStyle w:val="BoldandItalics"/>
              </w:rPr>
              <w:t>S requirements</w:t>
            </w:r>
            <w:r w:rsidRPr="005847A6">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7A6" w:rsidP="005847A6">
            <w:pPr>
              <w:pStyle w:val="ListBullet"/>
            </w:pPr>
            <w:r w:rsidRPr="005847A6">
              <w:t>enterprise OH&amp;S policies, procedures and programs</w:t>
            </w:r>
          </w:p>
          <w:p w:rsidR="00000000" w:rsidRPr="005847A6" w:rsidP="005847A6">
            <w:pPr>
              <w:pStyle w:val="ListBullet"/>
            </w:pPr>
            <w:r w:rsidRPr="005847A6">
              <w:t>OH&amp;S legal requirements</w:t>
            </w:r>
          </w:p>
          <w:p w:rsidR="00000000" w:rsidRPr="005847A6" w:rsidP="005847A6">
            <w:pPr>
              <w:pStyle w:val="ListBullet"/>
            </w:pPr>
            <w:r w:rsidRPr="005847A6">
              <w:t>Personal Protective Equipment (PPE) which may include:</w:t>
            </w:r>
          </w:p>
          <w:p w:rsidR="00000000" w:rsidRPr="005847A6" w:rsidP="005847A6">
            <w:pPr>
              <w:pStyle w:val="ListBullet2"/>
            </w:pPr>
            <w:r w:rsidRPr="005847A6">
              <w:t>coats and aprons</w:t>
            </w:r>
          </w:p>
          <w:p w:rsidR="00000000" w:rsidRPr="005847A6" w:rsidP="005847A6">
            <w:pPr>
              <w:pStyle w:val="ListBullet2"/>
            </w:pPr>
            <w:r w:rsidRPr="005847A6">
              <w:t>ear plugs or muffs</w:t>
            </w:r>
          </w:p>
          <w:p w:rsidR="00000000" w:rsidRPr="005847A6" w:rsidP="005847A6">
            <w:pPr>
              <w:pStyle w:val="ListBullet2"/>
            </w:pPr>
            <w:r w:rsidRPr="005847A6">
              <w:t>eye and facial protection</w:t>
            </w:r>
          </w:p>
          <w:p w:rsidR="00000000" w:rsidRPr="005847A6" w:rsidP="005847A6">
            <w:pPr>
              <w:pStyle w:val="ListBullet2"/>
            </w:pPr>
            <w:r w:rsidRPr="005847A6">
              <w:t>head-wear</w:t>
            </w:r>
          </w:p>
          <w:p w:rsidR="00000000" w:rsidRPr="005847A6" w:rsidP="005847A6">
            <w:pPr>
              <w:pStyle w:val="ListBullet2"/>
            </w:pPr>
            <w:r w:rsidRPr="005847A6">
              <w:t>lifting assistance</w:t>
            </w:r>
          </w:p>
          <w:p w:rsidR="00000000" w:rsidRPr="005847A6" w:rsidP="005847A6">
            <w:pPr>
              <w:pStyle w:val="ListBullet2"/>
            </w:pPr>
            <w:r w:rsidRPr="005847A6">
              <w:t>mesh aprons</w:t>
            </w:r>
          </w:p>
          <w:p w:rsidR="00000000" w:rsidRPr="005847A6" w:rsidP="005847A6">
            <w:pPr>
              <w:pStyle w:val="ListBullet2"/>
            </w:pPr>
            <w:r w:rsidRPr="005847A6">
              <w:t>protective boot covers</w:t>
            </w:r>
          </w:p>
          <w:p w:rsidR="00000000" w:rsidRPr="005847A6" w:rsidP="005847A6">
            <w:pPr>
              <w:pStyle w:val="ListBullet2"/>
            </w:pPr>
            <w:r w:rsidRPr="005847A6">
              <w:t>protective hand and arm covering</w:t>
            </w:r>
          </w:p>
          <w:p w:rsidR="00000000" w:rsidRPr="005847A6" w:rsidP="005847A6">
            <w:pPr>
              <w:pStyle w:val="ListBullet2"/>
            </w:pPr>
            <w:r w:rsidRPr="005847A6">
              <w:t>protective head and hair covering</w:t>
            </w:r>
          </w:p>
          <w:p w:rsidR="00000000" w:rsidRPr="005847A6" w:rsidP="005847A6">
            <w:pPr>
              <w:pStyle w:val="ListBullet2"/>
            </w:pPr>
            <w:r w:rsidRPr="005847A6">
              <w:t>uniforms</w:t>
            </w:r>
          </w:p>
          <w:p w:rsidR="00000000" w:rsidRPr="005847A6" w:rsidP="005847A6">
            <w:pPr>
              <w:pStyle w:val="ListBullet2"/>
            </w:pPr>
            <w:r w:rsidRPr="005847A6">
              <w:t>waterproof clothing</w:t>
            </w:r>
          </w:p>
          <w:p w:rsidR="00000000" w:rsidRPr="005847A6" w:rsidP="005847A6">
            <w:pPr>
              <w:pStyle w:val="ListBullet2"/>
            </w:pPr>
            <w:r w:rsidRPr="005847A6">
              <w:t>work, safety or waterproof footwear</w:t>
            </w:r>
          </w:p>
          <w:p w:rsidR="00000000" w:rsidP="005847A6">
            <w:pPr>
              <w:pStyle w:val="ListBullet"/>
              <w:rPr>
                <w:lang w:val="en-NZ"/>
              </w:rPr>
            </w:pPr>
            <w:r w:rsidRPr="005847A6">
              <w:t>requirements set out in standards and codes of practice.</w:t>
            </w:r>
          </w:p>
        </w:tc>
      </w:tr>
      <w:tr w:rsidTr="001964A8">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7A6">
            <w:pPr>
              <w:pStyle w:val="BodyText"/>
              <w:rPr>
                <w:lang w:val="en-NZ"/>
              </w:rPr>
            </w:pPr>
            <w:r w:rsidRPr="005847A6">
              <w:rPr>
                <w:rStyle w:val="BoldandItalics"/>
              </w:rPr>
              <w:t>Regulatory</w:t>
            </w:r>
            <w:r w:rsidRPr="005847A6">
              <w:t xml:space="preserve"> requirements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7A6" w:rsidP="005847A6">
            <w:pPr>
              <w:pStyle w:val="ListBullet"/>
            </w:pPr>
            <w:r w:rsidRPr="005847A6">
              <w:t>Export Control Act</w:t>
            </w:r>
          </w:p>
          <w:p w:rsidR="00000000" w:rsidRPr="005847A6" w:rsidP="005847A6">
            <w:pPr>
              <w:pStyle w:val="ListBullet"/>
            </w:pPr>
            <w:r w:rsidRPr="005847A6">
              <w:t>federal, state and territory regulations regarding meat processing</w:t>
            </w:r>
          </w:p>
          <w:p w:rsidR="00000000" w:rsidRPr="005847A6" w:rsidP="005847A6">
            <w:pPr>
              <w:pStyle w:val="ListBullet"/>
            </w:pPr>
            <w:r w:rsidRPr="005847A6">
              <w:t>hygiene and sanitation requirements</w:t>
            </w:r>
          </w:p>
          <w:p w:rsidR="00000000" w:rsidRPr="005847A6" w:rsidP="005847A6">
            <w:pPr>
              <w:pStyle w:val="ListBullet"/>
            </w:pPr>
            <w:r w:rsidRPr="005847A6">
              <w:t>relevant Australian Standards</w:t>
            </w:r>
          </w:p>
          <w:p w:rsidR="00000000" w:rsidRPr="005847A6" w:rsidP="005847A6">
            <w:pPr>
              <w:pStyle w:val="ListBullet"/>
            </w:pPr>
            <w:r w:rsidRPr="005847A6">
              <w:t>relevant regulations</w:t>
            </w:r>
          </w:p>
          <w:p w:rsidR="00000000" w:rsidP="005847A6">
            <w:pPr>
              <w:pStyle w:val="ListBullet"/>
              <w:rPr>
                <w:lang w:val="en-NZ"/>
              </w:rPr>
            </w:pPr>
            <w:r w:rsidRPr="005847A6">
              <w:t>requirements set out in AS 4696:2007 Australian Standard for Hygienic Production and Transportation of</w:t>
            </w:r>
            <w:r w:rsidRPr="005847A6">
              <w:t xml:space="preserve"> Meat and Meat Products for Human Consumption.</w:t>
            </w:r>
          </w:p>
        </w:tc>
      </w:tr>
      <w:tr w:rsidTr="001964A8">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7A6">
            <w:pPr>
              <w:pStyle w:val="BodyText"/>
              <w:rPr>
                <w:lang w:val="en-NZ"/>
              </w:rPr>
            </w:pPr>
            <w:r w:rsidRPr="005847A6">
              <w:rPr>
                <w:rStyle w:val="BoldandItalics"/>
              </w:rPr>
              <w:t>Workplace requirements</w:t>
            </w:r>
            <w:r w:rsidRPr="005847A6">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7A6" w:rsidP="005847A6">
            <w:pPr>
              <w:pStyle w:val="ListBullet"/>
            </w:pPr>
            <w:r w:rsidRPr="005847A6">
              <w:t>enterprise-specific procedures</w:t>
            </w:r>
          </w:p>
          <w:p w:rsidR="00000000" w:rsidRPr="005847A6" w:rsidP="005847A6">
            <w:pPr>
              <w:pStyle w:val="ListBullet"/>
            </w:pPr>
            <w:r w:rsidRPr="005847A6">
              <w:t>OH&amp;S requirements</w:t>
            </w:r>
          </w:p>
          <w:p w:rsidR="00000000" w:rsidRPr="005847A6" w:rsidP="005847A6">
            <w:pPr>
              <w:pStyle w:val="ListBullet"/>
            </w:pPr>
            <w:r w:rsidRPr="005847A6">
              <w:t>Quality Assurance (QA) requirements</w:t>
            </w:r>
          </w:p>
          <w:p w:rsidR="00000000" w:rsidRPr="005847A6" w:rsidP="005847A6">
            <w:pPr>
              <w:pStyle w:val="ListBullet"/>
            </w:pPr>
            <w:r w:rsidRPr="005847A6">
              <w:t>Standard Operating Procedures (SOPs)</w:t>
            </w:r>
          </w:p>
          <w:p w:rsidR="00000000" w:rsidRPr="005847A6" w:rsidP="005847A6">
            <w:pPr>
              <w:pStyle w:val="ListBullet"/>
            </w:pPr>
            <w:r w:rsidRPr="005847A6">
              <w:t>the ability to perform the task to production req</w:t>
            </w:r>
            <w:r w:rsidRPr="005847A6">
              <w:t>uirements</w:t>
            </w:r>
          </w:p>
          <w:p w:rsidR="00000000" w:rsidP="005847A6">
            <w:pPr>
              <w:pStyle w:val="ListBullet"/>
              <w:rPr>
                <w:lang w:val="en-NZ"/>
              </w:rPr>
            </w:pPr>
            <w:r w:rsidRPr="005847A6">
              <w:t>work instructions.</w:t>
            </w:r>
          </w:p>
        </w:tc>
      </w:tr>
      <w:tr w:rsidTr="001964A8">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7A6">
            <w:pPr>
              <w:pStyle w:val="BodyText"/>
              <w:rPr>
                <w:lang w:val="en-NZ"/>
              </w:rPr>
            </w:pPr>
            <w:r w:rsidRPr="005847A6">
              <w:rPr>
                <w:rStyle w:val="BoldandItalics"/>
              </w:rPr>
              <w:t>Technology</w:t>
            </w:r>
            <w:r w:rsidRPr="005847A6">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7A6" w:rsidP="005847A6">
            <w:pPr>
              <w:pStyle w:val="ListBullet"/>
            </w:pPr>
            <w:r w:rsidRPr="005847A6">
              <w:t>information and communication technologies such as:</w:t>
            </w:r>
          </w:p>
          <w:p w:rsidR="00000000" w:rsidRPr="005847A6" w:rsidP="005847A6">
            <w:pPr>
              <w:pStyle w:val="ListBullet2"/>
            </w:pPr>
            <w:r w:rsidRPr="005847A6">
              <w:t>diaries and organisers</w:t>
            </w:r>
          </w:p>
          <w:p w:rsidR="00000000" w:rsidRPr="005847A6" w:rsidP="005847A6">
            <w:pPr>
              <w:pStyle w:val="ListBullet2"/>
            </w:pPr>
            <w:r w:rsidRPr="005847A6">
              <w:t>computerised equipment</w:t>
            </w:r>
          </w:p>
          <w:p w:rsidR="00000000" w:rsidRPr="005847A6" w:rsidP="005847A6">
            <w:pPr>
              <w:pStyle w:val="ListBullet2"/>
            </w:pPr>
            <w:r w:rsidRPr="005847A6">
              <w:t>personal computers</w:t>
            </w:r>
          </w:p>
          <w:p w:rsidR="00000000" w:rsidRPr="005847A6" w:rsidP="005847A6">
            <w:pPr>
              <w:pStyle w:val="ListBullet2"/>
            </w:pPr>
            <w:r w:rsidRPr="005847A6">
              <w:t>on-line services</w:t>
            </w:r>
          </w:p>
          <w:p w:rsidR="00000000" w:rsidRPr="005847A6" w:rsidP="005847A6">
            <w:pPr>
              <w:pStyle w:val="ListBullet2"/>
            </w:pPr>
            <w:r w:rsidRPr="005847A6">
              <w:t>telephone</w:t>
            </w:r>
          </w:p>
          <w:p w:rsidR="00000000" w:rsidRPr="005847A6" w:rsidP="005847A6">
            <w:pPr>
              <w:pStyle w:val="ListBullet2"/>
            </w:pPr>
            <w:r w:rsidRPr="005847A6">
              <w:t>fax</w:t>
            </w:r>
          </w:p>
          <w:p w:rsidR="00000000" w:rsidRPr="005847A6" w:rsidP="005847A6">
            <w:pPr>
              <w:pStyle w:val="ListBullet2"/>
            </w:pPr>
            <w:r w:rsidRPr="005847A6">
              <w:t>automated machinery</w:t>
            </w:r>
          </w:p>
          <w:p w:rsidR="00000000" w:rsidRPr="005847A6" w:rsidP="005847A6">
            <w:pPr>
              <w:pStyle w:val="ListBullet2"/>
            </w:pPr>
            <w:r w:rsidRPr="005847A6">
              <w:t>robotic equipment.</w:t>
            </w:r>
          </w:p>
        </w:tc>
      </w:tr>
    </w:tbl>
    <w:p w:rsidR="001964A8" w:rsidP="005847A6">
      <w:pPr>
        <w:pStyle w:val="BodyText"/>
      </w:pPr>
    </w:p>
    <w:p w:rsidR="001964A8" w:rsidP="005847A6">
      <w:pPr>
        <w:pStyle w:val="BodyText"/>
      </w:pPr>
    </w:p>
    <w:p w:rsidR="00000000" w:rsidRPr="005847A6" w:rsidP="005847A6">
      <w:pPr>
        <w:pStyle w:val="Heading1"/>
      </w:pPr>
      <w:bookmarkStart w:id="12" w:name="O_215659"/>
      <w:bookmarkEnd w:id="12"/>
      <w:r w:rsidRPr="005847A6">
        <w:t>Unit Sector(s)</w:t>
      </w:r>
    </w:p>
    <w:tbl>
      <w:tblPr>
        <w:tblW w:w="0" w:type="auto"/>
        <w:tblLayout w:type="fixed"/>
        <w:tblCellMar>
          <w:left w:w="62" w:type="dxa"/>
          <w:right w:w="62" w:type="dxa"/>
        </w:tblCellMar>
        <w:tblLook w:val="0000"/>
      </w:tblPr>
      <w:tblGrid>
        <w:gridCol w:w="2654"/>
        <w:gridCol w:w="5868"/>
      </w:tblGrid>
      <w:tr w:rsidTr="001964A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7A6">
            <w:pPr>
              <w:pStyle w:val="BodyText"/>
              <w:rPr>
                <w:lang w:val="en-NZ"/>
              </w:rPr>
            </w:pPr>
            <w:r w:rsidRPr="005847A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7A6" w:rsidP="005847A6">
            <w:pPr>
              <w:pStyle w:val="BodyText"/>
            </w:pPr>
          </w:p>
        </w:tc>
      </w:tr>
    </w:tbl>
    <w:p w:rsidR="001964A8" w:rsidP="005847A6">
      <w:pPr>
        <w:pStyle w:val="BodyText"/>
      </w:pPr>
    </w:p>
    <w:p w:rsidR="001964A8" w:rsidP="005847A6">
      <w:pPr>
        <w:pStyle w:val="BodyText"/>
      </w:pPr>
    </w:p>
    <w:p w:rsidR="00000000" w:rsidRPr="005847A6" w:rsidP="005847A6">
      <w:pPr>
        <w:pStyle w:val="Heading1"/>
      </w:pPr>
      <w:bookmarkStart w:id="13" w:name="O_215656"/>
      <w:bookmarkEnd w:id="13"/>
      <w:r w:rsidRPr="005847A6">
        <w:t>Co-requisite units</w:t>
      </w:r>
    </w:p>
    <w:tbl>
      <w:tblPr>
        <w:tblW w:w="0" w:type="auto"/>
        <w:tblLayout w:type="fixed"/>
        <w:tblCellMar>
          <w:left w:w="62" w:type="dxa"/>
          <w:right w:w="62" w:type="dxa"/>
        </w:tblCellMar>
        <w:tblLook w:val="0000"/>
      </w:tblPr>
      <w:tblGrid>
        <w:gridCol w:w="2641"/>
        <w:gridCol w:w="1322"/>
        <w:gridCol w:w="4559"/>
      </w:tblGrid>
      <w:tr w:rsidTr="001964A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7A6">
            <w:pPr>
              <w:pStyle w:val="BodyText"/>
              <w:rPr>
                <w:lang w:val="en-NZ"/>
              </w:rPr>
            </w:pPr>
            <w:r w:rsidRPr="005847A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7A6">
            <w:pPr>
              <w:pStyle w:val="BodyText"/>
              <w:rPr>
                <w:lang w:val="en-NZ"/>
              </w:rPr>
            </w:pPr>
          </w:p>
        </w:tc>
      </w:tr>
      <w:tr w:rsidTr="001964A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7A6">
            <w:pPr>
              <w:pStyle w:val="BodyText"/>
              <w:rPr>
                <w:lang w:val="en-NZ"/>
              </w:rPr>
            </w:pPr>
          </w:p>
        </w:tc>
      </w:tr>
      <w:tr w:rsidTr="001964A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7A6" w:rsidP="005847A6">
            <w:pPr>
              <w:pStyle w:val="BodyText"/>
            </w:pPr>
          </w:p>
        </w:tc>
      </w:tr>
    </w:tbl>
    <w:p w:rsidR="001964A8" w:rsidP="005847A6">
      <w:pPr>
        <w:pStyle w:val="BodyText"/>
      </w:pPr>
    </w:p>
    <w:p w:rsidR="001964A8" w:rsidP="005847A6">
      <w:pPr>
        <w:pStyle w:val="BodyText"/>
      </w:pPr>
    </w:p>
    <w:p w:rsidR="00000000" w:rsidRPr="005847A6" w:rsidP="005847A6">
      <w:pPr>
        <w:pStyle w:val="Heading1"/>
      </w:pPr>
      <w:bookmarkStart w:id="14" w:name="O_215658"/>
      <w:bookmarkEnd w:id="14"/>
      <w:r w:rsidRPr="005847A6">
        <w:t>Competency field</w:t>
      </w:r>
    </w:p>
    <w:tbl>
      <w:tblPr>
        <w:tblW w:w="0" w:type="auto"/>
        <w:tblLayout w:type="fixed"/>
        <w:tblCellMar>
          <w:left w:w="62" w:type="dxa"/>
          <w:right w:w="62" w:type="dxa"/>
        </w:tblCellMar>
        <w:tblLook w:val="0000"/>
      </w:tblPr>
      <w:tblGrid>
        <w:gridCol w:w="2784"/>
        <w:gridCol w:w="5738"/>
      </w:tblGrid>
      <w:tr w:rsidTr="001964A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7A6">
            <w:pPr>
              <w:pStyle w:val="BodyText"/>
              <w:rPr>
                <w:lang w:val="en-NZ"/>
              </w:rPr>
            </w:pPr>
            <w:r w:rsidRPr="005847A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7A6" w:rsidP="005847A6">
            <w:pPr>
              <w:pStyle w:val="BodyText"/>
            </w:pPr>
          </w:p>
        </w:tc>
      </w:tr>
    </w:tbl>
    <w:p w:rsidR="001964A8" w:rsidP="005847A6">
      <w:pPr>
        <w:pStyle w:val="BodyText"/>
      </w:pPr>
    </w:p>
    <w:p w:rsidR="001964A8" w:rsidP="005847A6">
      <w:pPr>
        <w:pStyle w:val="BodyText"/>
      </w:pPr>
    </w:p>
    <w:p w:rsidR="00000000" w:rsidRPr="005847A6" w:rsidP="005847A6"/>
    <w:sectPr w:rsidSect="005847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7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64A8" w:rsidP="001964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7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4A8" w:rsidP="005847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964A8" w:rsidP="005847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964A8" w:rsidP="005847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7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64A8" w:rsidP="001964A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7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4A8" w:rsidP="005847A6">
    <w:pPr>
      <w:pStyle w:val="Header"/>
      <w:framePr w:wrap="around"/>
    </w:pPr>
    <w:r>
      <w:fldChar w:fldCharType="begin"/>
    </w:r>
    <w:r>
      <w:instrText xml:space="preserve"> TITLE   \* MERGEFORMAT </w:instrText>
    </w:r>
    <w:r>
      <w:fldChar w:fldCharType="separate"/>
    </w:r>
    <w:r>
      <w:t>MTMPSR411A Lead communication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964A8" w:rsidP="005847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C0D0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E013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5AB5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47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847A6"/>
    <w:pPr>
      <w:spacing w:before="360" w:after="60"/>
      <w:outlineLvl w:val="0"/>
    </w:pPr>
    <w:rPr>
      <w:sz w:val="32"/>
    </w:rPr>
  </w:style>
  <w:style w:type="paragraph" w:styleId="Heading2">
    <w:name w:val="heading 2"/>
    <w:basedOn w:val="HeadingBase"/>
    <w:next w:val="BodyText"/>
    <w:link w:val="Heading2Char"/>
    <w:qFormat/>
    <w:rsid w:val="005847A6"/>
    <w:pPr>
      <w:keepLines/>
      <w:spacing w:before="240" w:after="120"/>
      <w:outlineLvl w:val="1"/>
    </w:pPr>
    <w:rPr>
      <w:sz w:val="28"/>
      <w:szCs w:val="40"/>
    </w:rPr>
  </w:style>
  <w:style w:type="paragraph" w:styleId="Heading3">
    <w:name w:val="heading 3"/>
    <w:basedOn w:val="HeadingBase"/>
    <w:next w:val="BodyText"/>
    <w:link w:val="Heading3Char"/>
    <w:qFormat/>
    <w:rsid w:val="005847A6"/>
    <w:pPr>
      <w:spacing w:before="180" w:after="120"/>
      <w:outlineLvl w:val="2"/>
    </w:pPr>
    <w:rPr>
      <w:spacing w:val="-10"/>
      <w:kern w:val="32"/>
    </w:rPr>
  </w:style>
  <w:style w:type="paragraph" w:styleId="Heading4">
    <w:name w:val="heading 4"/>
    <w:basedOn w:val="HeadingBase"/>
    <w:next w:val="BodyText"/>
    <w:link w:val="Heading4Char"/>
    <w:qFormat/>
    <w:rsid w:val="005847A6"/>
    <w:pPr>
      <w:spacing w:before="160" w:after="120"/>
      <w:outlineLvl w:val="3"/>
    </w:pPr>
    <w:rPr>
      <w:sz w:val="22"/>
    </w:rPr>
  </w:style>
  <w:style w:type="paragraph" w:styleId="Heading5">
    <w:name w:val="heading 5"/>
    <w:basedOn w:val="HeadingBase"/>
    <w:next w:val="Normal"/>
    <w:link w:val="Heading5Char"/>
    <w:qFormat/>
    <w:rsid w:val="005847A6"/>
    <w:pPr>
      <w:spacing w:before="80"/>
      <w:outlineLvl w:val="4"/>
    </w:pPr>
    <w:rPr>
      <w:color w:val="918585"/>
      <w:sz w:val="20"/>
    </w:rPr>
  </w:style>
  <w:style w:type="paragraph" w:styleId="Heading6">
    <w:name w:val="heading 6"/>
    <w:basedOn w:val="HeadingBase"/>
    <w:next w:val="Normal"/>
    <w:link w:val="Heading6Char"/>
    <w:qFormat/>
    <w:rsid w:val="005847A6"/>
    <w:pPr>
      <w:spacing w:before="60"/>
      <w:outlineLvl w:val="5"/>
    </w:pPr>
    <w:rPr>
      <w:color w:val="918585"/>
      <w:sz w:val="20"/>
    </w:rPr>
  </w:style>
  <w:style w:type="paragraph" w:styleId="Heading7">
    <w:name w:val="heading 7"/>
    <w:basedOn w:val="Normal"/>
    <w:next w:val="Normal"/>
    <w:link w:val="Heading7Char"/>
    <w:qFormat/>
    <w:rsid w:val="005847A6"/>
    <w:pPr>
      <w:ind w:left="720"/>
      <w:outlineLvl w:val="6"/>
    </w:pPr>
    <w:rPr>
      <w:i/>
    </w:rPr>
  </w:style>
  <w:style w:type="paragraph" w:styleId="Heading8">
    <w:name w:val="heading 8"/>
    <w:basedOn w:val="Normal"/>
    <w:next w:val="Normal"/>
    <w:link w:val="Heading8Char"/>
    <w:qFormat/>
    <w:rsid w:val="005847A6"/>
    <w:pPr>
      <w:ind w:left="720"/>
      <w:outlineLvl w:val="7"/>
    </w:pPr>
    <w:rPr>
      <w:i/>
    </w:rPr>
  </w:style>
  <w:style w:type="paragraph" w:styleId="Heading9">
    <w:name w:val="heading 9"/>
    <w:basedOn w:val="Normal"/>
    <w:next w:val="Normal"/>
    <w:link w:val="Heading9Char"/>
    <w:qFormat/>
    <w:rsid w:val="005847A6"/>
    <w:pPr>
      <w:ind w:left="720"/>
      <w:outlineLvl w:val="8"/>
    </w:pPr>
    <w:rPr>
      <w:i/>
    </w:rPr>
  </w:style>
  <w:style w:type="character" w:default="1" w:styleId="DefaultParagraphFont">
    <w:name w:val="Default Paragraph Font"/>
    <w:uiPriority w:val="1"/>
    <w:unhideWhenUsed/>
    <w:rsid w:val="005847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47A6"/>
  </w:style>
  <w:style w:type="character" w:customStyle="1" w:styleId="Heading1Char">
    <w:name w:val="Heading 1 Char"/>
    <w:link w:val="Heading1"/>
    <w:rsid w:val="005847A6"/>
    <w:rPr>
      <w:rFonts w:ascii="Times New Roman" w:eastAsia="Times New Roman" w:hAnsi="Times New Roman" w:cs="Times New Roman"/>
      <w:b/>
      <w:sz w:val="32"/>
      <w:szCs w:val="20"/>
      <w:lang w:eastAsia="en-US"/>
    </w:rPr>
  </w:style>
  <w:style w:type="paragraph" w:styleId="BodyText">
    <w:name w:val="Body Text"/>
    <w:basedOn w:val="Normal"/>
    <w:link w:val="BodyTextChar"/>
    <w:rsid w:val="005847A6"/>
    <w:pPr>
      <w:spacing w:before="120" w:after="120"/>
      <w:contextualSpacing/>
    </w:pPr>
    <w:rPr>
      <w:rFonts w:ascii="Times New Roman" w:hAnsi="Times New Roman"/>
      <w:sz w:val="24"/>
      <w:szCs w:val="22"/>
    </w:rPr>
  </w:style>
  <w:style w:type="character" w:customStyle="1" w:styleId="BodyTextChar">
    <w:name w:val="Body Text Char"/>
    <w:link w:val="BodyText"/>
    <w:rsid w:val="005847A6"/>
    <w:rPr>
      <w:rFonts w:ascii="Times New Roman" w:eastAsia="Times New Roman" w:hAnsi="Times New Roman" w:cs="Times New Roman"/>
      <w:sz w:val="24"/>
      <w:lang w:val="en-US" w:eastAsia="en-US"/>
    </w:rPr>
  </w:style>
  <w:style w:type="paragraph" w:styleId="Footer">
    <w:name w:val="footer"/>
    <w:basedOn w:val="Normal"/>
    <w:link w:val="FooterChar"/>
    <w:rsid w:val="005847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847A6"/>
    <w:rPr>
      <w:rFonts w:ascii="Times New Roman" w:eastAsia="Times New Roman" w:hAnsi="Times New Roman" w:cs="Times New Roman"/>
      <w:sz w:val="16"/>
      <w:lang w:val="en-US" w:eastAsia="en-US"/>
    </w:rPr>
  </w:style>
  <w:style w:type="paragraph" w:styleId="List">
    <w:name w:val="List"/>
    <w:basedOn w:val="BodyText"/>
    <w:next w:val="BodyText"/>
    <w:rsid w:val="005847A6"/>
    <w:pPr>
      <w:tabs>
        <w:tab w:val="left" w:pos="340"/>
      </w:tabs>
      <w:spacing w:before="60" w:after="60"/>
      <w:ind w:left="340" w:hanging="340"/>
    </w:pPr>
  </w:style>
  <w:style w:type="paragraph" w:styleId="ListBullet">
    <w:name w:val="List Bullet"/>
    <w:basedOn w:val="List"/>
    <w:rsid w:val="005847A6"/>
    <w:pPr>
      <w:numPr>
        <w:numId w:val="14"/>
      </w:numPr>
      <w:tabs>
        <w:tab w:val="clear" w:pos="340"/>
      </w:tabs>
      <w:spacing w:before="40" w:after="40"/>
    </w:pPr>
  </w:style>
  <w:style w:type="character" w:customStyle="1" w:styleId="SpecialBold">
    <w:name w:val="Special Bold"/>
    <w:rsid w:val="005847A6"/>
    <w:rPr>
      <w:b/>
      <w:spacing w:val="0"/>
    </w:rPr>
  </w:style>
  <w:style w:type="paragraph" w:styleId="ListBullet2">
    <w:name w:val="List Bullet 2"/>
    <w:basedOn w:val="List2"/>
    <w:rsid w:val="005847A6"/>
    <w:pPr>
      <w:numPr>
        <w:numId w:val="15"/>
      </w:numPr>
      <w:tabs>
        <w:tab w:val="clear" w:pos="680"/>
      </w:tabs>
    </w:pPr>
  </w:style>
  <w:style w:type="paragraph" w:styleId="Header">
    <w:name w:val="header"/>
    <w:basedOn w:val="Normal"/>
    <w:link w:val="HeaderChar"/>
    <w:rsid w:val="005847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847A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847A6"/>
    <w:pPr>
      <w:spacing w:before="240" w:after="120"/>
      <w:outlineLvl w:val="0"/>
    </w:pPr>
    <w:rPr>
      <w:rFonts w:ascii="Times New Roman" w:hAnsi="Times New Roman"/>
      <w:b/>
      <w:sz w:val="28"/>
    </w:rPr>
  </w:style>
  <w:style w:type="paragraph" w:customStyle="1" w:styleId="AllowPageBreak">
    <w:name w:val="AllowPageBreak"/>
    <w:rsid w:val="005847A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847A6"/>
    <w:pPr>
      <w:tabs>
        <w:tab w:val="left" w:pos="680"/>
      </w:tabs>
      <w:spacing w:before="60" w:after="60"/>
      <w:ind w:left="680" w:hanging="340"/>
    </w:pPr>
  </w:style>
  <w:style w:type="paragraph" w:styleId="ListBullet3">
    <w:name w:val="List Bullet 3"/>
    <w:basedOn w:val="List3"/>
    <w:rsid w:val="005847A6"/>
    <w:pPr>
      <w:numPr>
        <w:numId w:val="3"/>
      </w:numPr>
      <w:tabs>
        <w:tab w:val="clear" w:pos="1021"/>
      </w:tabs>
      <w:ind w:left="1037" w:hanging="357"/>
    </w:pPr>
  </w:style>
  <w:style w:type="character" w:customStyle="1" w:styleId="Underline">
    <w:name w:val="Underline"/>
    <w:qFormat/>
    <w:rsid w:val="005847A6"/>
    <w:rPr>
      <w:u w:val="single"/>
    </w:rPr>
  </w:style>
  <w:style w:type="character" w:customStyle="1" w:styleId="BoldandItalics">
    <w:name w:val="Bold and Italics"/>
    <w:qFormat/>
    <w:rsid w:val="005847A6"/>
    <w:rPr>
      <w:b/>
      <w:i/>
      <w:u w:val="none"/>
    </w:rPr>
  </w:style>
  <w:style w:type="character" w:customStyle="1" w:styleId="Heading2Char">
    <w:name w:val="Heading 2 Char"/>
    <w:link w:val="Heading2"/>
    <w:rsid w:val="005847A6"/>
    <w:rPr>
      <w:rFonts w:ascii="Times New Roman" w:eastAsia="Times New Roman" w:hAnsi="Times New Roman" w:cs="Times New Roman"/>
      <w:b/>
      <w:sz w:val="28"/>
      <w:szCs w:val="40"/>
      <w:lang w:eastAsia="en-US"/>
    </w:rPr>
  </w:style>
  <w:style w:type="character" w:customStyle="1" w:styleId="Heading3Char">
    <w:name w:val="Heading 3 Char"/>
    <w:link w:val="Heading3"/>
    <w:rsid w:val="005847A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847A6"/>
    <w:rPr>
      <w:rFonts w:ascii="Times New Roman" w:eastAsia="Times New Roman" w:hAnsi="Times New Roman" w:cs="Times New Roman"/>
      <w:b/>
      <w:szCs w:val="20"/>
      <w:lang w:eastAsia="en-US"/>
    </w:rPr>
  </w:style>
  <w:style w:type="character" w:customStyle="1" w:styleId="Heading5Char">
    <w:name w:val="Heading 5 Char"/>
    <w:link w:val="Heading5"/>
    <w:rsid w:val="005847A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847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47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847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847A6"/>
    <w:rPr>
      <w:rFonts w:ascii="Courier New" w:eastAsia="Times New Roman" w:hAnsi="Courier New" w:cs="Times New Roman"/>
      <w:i/>
      <w:szCs w:val="20"/>
      <w:lang w:val="en-US" w:eastAsia="en-US"/>
    </w:rPr>
  </w:style>
  <w:style w:type="paragraph" w:customStyle="1" w:styleId="HeadingBase">
    <w:name w:val="Heading Base"/>
    <w:rsid w:val="005847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47A6"/>
    <w:pPr>
      <w:tabs>
        <w:tab w:val="right" w:leader="dot" w:pos="9072"/>
      </w:tabs>
      <w:ind w:left="567"/>
    </w:pPr>
    <w:rPr>
      <w:szCs w:val="22"/>
    </w:rPr>
  </w:style>
  <w:style w:type="paragraph" w:customStyle="1" w:styleId="TOCBase">
    <w:name w:val="TOC Base"/>
    <w:rsid w:val="005847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47A6"/>
    <w:pPr>
      <w:tabs>
        <w:tab w:val="right" w:leader="dot" w:pos="9072"/>
      </w:tabs>
      <w:spacing w:before="40" w:after="40"/>
      <w:ind w:left="284"/>
    </w:pPr>
    <w:rPr>
      <w:rFonts w:ascii="Times New Roman" w:hAnsi="Times New Roman"/>
    </w:rPr>
  </w:style>
  <w:style w:type="paragraph" w:styleId="TOC1">
    <w:name w:val="toc 1"/>
    <w:basedOn w:val="TOCBase"/>
    <w:next w:val="Normal"/>
    <w:rsid w:val="005847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47A6"/>
    <w:pPr>
      <w:spacing w:before="5040"/>
      <w:jc w:val="center"/>
    </w:pPr>
    <w:rPr>
      <w:sz w:val="48"/>
      <w:szCs w:val="72"/>
      <w:lang w:val="en-US"/>
    </w:rPr>
  </w:style>
  <w:style w:type="character" w:customStyle="1" w:styleId="TitleChar">
    <w:name w:val="Title Char"/>
    <w:link w:val="Title"/>
    <w:rsid w:val="005847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47A6"/>
    <w:pPr>
      <w:tabs>
        <w:tab w:val="left" w:pos="3600"/>
        <w:tab w:val="left" w:pos="3958"/>
      </w:tabs>
    </w:pPr>
  </w:style>
  <w:style w:type="paragraph" w:customStyle="1" w:styleId="Note">
    <w:name w:val="Note"/>
    <w:basedOn w:val="BodyText"/>
    <w:rsid w:val="005847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47A6"/>
    <w:pPr>
      <w:framePr w:wrap="auto" w:hAnchor="text" w:y="6049"/>
    </w:pPr>
    <w:rPr>
      <w:color w:val="000000"/>
      <w:sz w:val="40"/>
    </w:rPr>
  </w:style>
  <w:style w:type="paragraph" w:customStyle="1" w:styleId="TOCTitle">
    <w:name w:val="TOCTitle"/>
    <w:basedOn w:val="Heading1"/>
    <w:rsid w:val="005847A6"/>
    <w:pPr>
      <w:spacing w:after="240"/>
      <w:jc w:val="center"/>
      <w:outlineLvl w:val="9"/>
    </w:pPr>
    <w:rPr>
      <w:caps/>
    </w:rPr>
  </w:style>
  <w:style w:type="paragraph" w:customStyle="1" w:styleId="Version">
    <w:name w:val="Version"/>
    <w:rsid w:val="005847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47A6"/>
    <w:pPr>
      <w:keepNext w:val="0"/>
      <w:tabs>
        <w:tab w:val="right" w:pos="4176"/>
      </w:tabs>
      <w:ind w:left="198" w:hanging="198"/>
    </w:pPr>
    <w:rPr>
      <w:rFonts w:ascii="Garamond" w:hAnsi="Garamond"/>
    </w:rPr>
  </w:style>
  <w:style w:type="paragraph" w:styleId="IndexHeading">
    <w:name w:val="index heading"/>
    <w:basedOn w:val="Normal"/>
    <w:next w:val="Index1"/>
    <w:semiHidden/>
    <w:rsid w:val="005847A6"/>
    <w:pPr>
      <w:spacing w:before="120" w:after="120"/>
    </w:pPr>
    <w:rPr>
      <w:rFonts w:ascii="Arial" w:hAnsi="Arial"/>
      <w:b/>
      <w:color w:val="918585"/>
      <w:sz w:val="24"/>
    </w:rPr>
  </w:style>
  <w:style w:type="paragraph" w:customStyle="1" w:styleId="Chapter">
    <w:name w:val="Chapter"/>
    <w:basedOn w:val="Normal"/>
    <w:rsid w:val="005847A6"/>
    <w:pPr>
      <w:spacing w:before="240"/>
    </w:pPr>
    <w:rPr>
      <w:rFonts w:ascii="Times New Roman" w:hAnsi="Times New Roman"/>
      <w:smallCaps/>
      <w:spacing w:val="80"/>
      <w:sz w:val="28"/>
    </w:rPr>
  </w:style>
  <w:style w:type="paragraph" w:customStyle="1" w:styleId="InChapter">
    <w:name w:val="InChapter"/>
    <w:basedOn w:val="Heading3"/>
    <w:rsid w:val="005847A6"/>
    <w:pPr>
      <w:spacing w:after="240"/>
      <w:outlineLvl w:val="9"/>
    </w:pPr>
    <w:rPr>
      <w:noProof/>
    </w:rPr>
  </w:style>
  <w:style w:type="paragraph" w:styleId="Index2">
    <w:name w:val="index 2"/>
    <w:basedOn w:val="Normal"/>
    <w:next w:val="Normal"/>
    <w:semiHidden/>
    <w:rsid w:val="005847A6"/>
    <w:pPr>
      <w:tabs>
        <w:tab w:val="right" w:pos="4176"/>
      </w:tabs>
      <w:ind w:left="568" w:hanging="284"/>
    </w:pPr>
    <w:rPr>
      <w:rFonts w:ascii="Garamond" w:hAnsi="Garamond"/>
    </w:rPr>
  </w:style>
  <w:style w:type="paragraph" w:customStyle="1" w:styleId="Byline">
    <w:name w:val="Byline"/>
    <w:rsid w:val="005847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47A6"/>
    <w:pPr>
      <w:tabs>
        <w:tab w:val="clear" w:pos="3600"/>
        <w:tab w:val="clear" w:pos="3958"/>
      </w:tabs>
      <w:jc w:val="right"/>
    </w:pPr>
  </w:style>
  <w:style w:type="character" w:styleId="Emphasis">
    <w:name w:val="Emphasis"/>
    <w:qFormat/>
    <w:rsid w:val="005847A6"/>
    <w:rPr>
      <w:i/>
    </w:rPr>
  </w:style>
  <w:style w:type="paragraph" w:styleId="Caption">
    <w:name w:val="caption"/>
    <w:basedOn w:val="BodyText"/>
    <w:next w:val="Normal"/>
    <w:qFormat/>
    <w:rsid w:val="005847A6"/>
    <w:pPr>
      <w:framePr w:w="2268" w:hSpace="181" w:vSpace="181" w:wrap="around" w:vAnchor="text" w:hAnchor="page" w:x="1135" w:y="285" w:anchorLock="1"/>
    </w:pPr>
    <w:rPr>
      <w:i/>
    </w:rPr>
  </w:style>
  <w:style w:type="paragraph" w:customStyle="1" w:styleId="MiniTOCTitle">
    <w:name w:val="MiniTOCTitle"/>
    <w:basedOn w:val="Heading4"/>
    <w:rsid w:val="005847A6"/>
    <w:pPr>
      <w:spacing w:before="240"/>
      <w:outlineLvl w:val="9"/>
    </w:pPr>
    <w:rPr>
      <w:noProof/>
      <w:sz w:val="24"/>
    </w:rPr>
  </w:style>
  <w:style w:type="paragraph" w:customStyle="1" w:styleId="MiniTOCItem">
    <w:name w:val="MiniTOCItem"/>
    <w:basedOn w:val="ListBullet"/>
    <w:rsid w:val="005847A6"/>
    <w:pPr>
      <w:numPr>
        <w:numId w:val="0"/>
      </w:numPr>
      <w:tabs>
        <w:tab w:val="right" w:leader="dot" w:pos="6521"/>
      </w:tabs>
      <w:spacing w:before="0" w:after="0"/>
    </w:pPr>
  </w:style>
  <w:style w:type="paragraph" w:customStyle="1" w:styleId="TOFTitle">
    <w:name w:val="TOFTitle"/>
    <w:basedOn w:val="TOCTitle"/>
    <w:rsid w:val="005847A6"/>
  </w:style>
  <w:style w:type="paragraph" w:styleId="TableofFigures">
    <w:name w:val="table of figures"/>
    <w:basedOn w:val="Normal"/>
    <w:next w:val="Normal"/>
    <w:semiHidden/>
    <w:rsid w:val="005847A6"/>
    <w:pPr>
      <w:tabs>
        <w:tab w:val="right" w:leader="dot" w:pos="9072"/>
      </w:tabs>
      <w:ind w:left="970" w:hanging="403"/>
    </w:pPr>
    <w:rPr>
      <w:rFonts w:ascii="Times New Roman" w:hAnsi="Times New Roman"/>
      <w:b/>
    </w:rPr>
  </w:style>
  <w:style w:type="paragraph" w:styleId="ListNumber">
    <w:name w:val="List Number"/>
    <w:basedOn w:val="List"/>
    <w:rsid w:val="005847A6"/>
    <w:pPr>
      <w:numPr>
        <w:numId w:val="12"/>
      </w:numPr>
    </w:pPr>
  </w:style>
  <w:style w:type="character" w:customStyle="1" w:styleId="WingdingSymbols">
    <w:name w:val="Wingding Symbols"/>
    <w:rsid w:val="005847A6"/>
    <w:rPr>
      <w:rFonts w:ascii="Wingdings" w:hAnsi="Wingdings"/>
    </w:rPr>
  </w:style>
  <w:style w:type="paragraph" w:customStyle="1" w:styleId="TableHeading">
    <w:name w:val="Table Heading"/>
    <w:basedOn w:val="HeadingBase"/>
    <w:rsid w:val="005847A6"/>
    <w:pPr>
      <w:keepLines/>
      <w:pBdr>
        <w:bottom w:val="single" w:sz="6" w:space="1" w:color="918585"/>
      </w:pBdr>
      <w:spacing w:before="240"/>
    </w:pPr>
  </w:style>
  <w:style w:type="character" w:customStyle="1" w:styleId="HotSpot">
    <w:name w:val="HotSpot"/>
    <w:rsid w:val="005847A6"/>
    <w:rPr>
      <w:color w:val="0033CC"/>
      <w:u w:val="none"/>
    </w:rPr>
  </w:style>
  <w:style w:type="paragraph" w:customStyle="1" w:styleId="BodyTextRight">
    <w:name w:val="Body Text Right"/>
    <w:basedOn w:val="BodyText"/>
    <w:rsid w:val="005847A6"/>
    <w:pPr>
      <w:spacing w:before="0" w:after="0"/>
      <w:jc w:val="right"/>
    </w:pPr>
  </w:style>
  <w:style w:type="paragraph" w:styleId="Index3">
    <w:name w:val="index 3"/>
    <w:basedOn w:val="ListNumber2"/>
    <w:next w:val="Normal"/>
    <w:semiHidden/>
    <w:rsid w:val="005847A6"/>
    <w:pPr>
      <w:numPr>
        <w:numId w:val="0"/>
      </w:numPr>
      <w:tabs>
        <w:tab w:val="right" w:leader="dot" w:pos="4176"/>
      </w:tabs>
    </w:pPr>
  </w:style>
  <w:style w:type="paragraph" w:styleId="ListNumber2">
    <w:name w:val="List Number 2"/>
    <w:basedOn w:val="List2"/>
    <w:rsid w:val="005847A6"/>
    <w:pPr>
      <w:numPr>
        <w:numId w:val="11"/>
      </w:numPr>
      <w:tabs>
        <w:tab w:val="clear" w:pos="1060"/>
      </w:tabs>
    </w:pPr>
  </w:style>
  <w:style w:type="paragraph" w:customStyle="1" w:styleId="MarginNote">
    <w:name w:val="Margin Note"/>
    <w:basedOn w:val="BodyText"/>
    <w:rsid w:val="005847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47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847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847A6"/>
    <w:rPr>
      <w:sz w:val="32"/>
    </w:rPr>
  </w:style>
  <w:style w:type="paragraph" w:customStyle="1" w:styleId="HeadingProcedure">
    <w:name w:val="Heading Procedure"/>
    <w:basedOn w:val="HeadingBase"/>
    <w:next w:val="Normal"/>
    <w:rsid w:val="005847A6"/>
    <w:pPr>
      <w:tabs>
        <w:tab w:val="left" w:pos="0"/>
      </w:tabs>
      <w:spacing w:before="120" w:after="60"/>
    </w:pPr>
    <w:rPr>
      <w:i/>
      <w:color w:val="918585"/>
      <w:sz w:val="22"/>
    </w:rPr>
  </w:style>
  <w:style w:type="paragraph" w:customStyle="1" w:styleId="TableBodyText">
    <w:name w:val="Table Body Text"/>
    <w:basedOn w:val="BodyText"/>
    <w:rsid w:val="005847A6"/>
    <w:pPr>
      <w:spacing w:before="60" w:after="60"/>
    </w:pPr>
  </w:style>
  <w:style w:type="paragraph" w:styleId="ListContinue">
    <w:name w:val="List Continue"/>
    <w:basedOn w:val="List"/>
    <w:rsid w:val="005847A6"/>
    <w:pPr>
      <w:ind w:firstLine="0"/>
    </w:pPr>
  </w:style>
  <w:style w:type="paragraph" w:customStyle="1" w:styleId="ListNote">
    <w:name w:val="List Note"/>
    <w:basedOn w:val="List"/>
    <w:rsid w:val="005847A6"/>
    <w:pPr>
      <w:pBdr>
        <w:top w:val="single" w:sz="6" w:space="2" w:color="918585"/>
        <w:bottom w:val="single" w:sz="6" w:space="2" w:color="918585"/>
      </w:pBdr>
      <w:tabs>
        <w:tab w:val="left" w:pos="1021"/>
      </w:tabs>
      <w:ind w:firstLine="0"/>
    </w:pPr>
  </w:style>
  <w:style w:type="paragraph" w:customStyle="1" w:styleId="Warning">
    <w:name w:val="Warning"/>
    <w:basedOn w:val="BodyText"/>
    <w:rsid w:val="005847A6"/>
    <w:pPr>
      <w:shd w:val="clear" w:color="auto" w:fill="D9D9D9"/>
      <w:tabs>
        <w:tab w:val="left" w:pos="992"/>
      </w:tabs>
      <w:ind w:left="119" w:right="119"/>
    </w:pPr>
    <w:rPr>
      <w:sz w:val="20"/>
    </w:rPr>
  </w:style>
  <w:style w:type="paragraph" w:customStyle="1" w:styleId="MarginIcons">
    <w:name w:val="Margin Icons"/>
    <w:basedOn w:val="BodyText"/>
    <w:rsid w:val="005847A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847A6"/>
    <w:rPr>
      <w:rFonts w:ascii="Courier New" w:hAnsi="Courier New"/>
    </w:rPr>
  </w:style>
  <w:style w:type="paragraph" w:customStyle="1" w:styleId="NoteBullet">
    <w:name w:val="Note Bullet"/>
    <w:basedOn w:val="Note"/>
    <w:rsid w:val="005847A6"/>
    <w:pPr>
      <w:tabs>
        <w:tab w:val="clear" w:pos="680"/>
      </w:tabs>
      <w:spacing w:before="60" w:after="60"/>
    </w:pPr>
  </w:style>
  <w:style w:type="paragraph" w:customStyle="1" w:styleId="SubHeading2">
    <w:name w:val="SubHeading2"/>
    <w:basedOn w:val="HeadingBase"/>
    <w:rsid w:val="005847A6"/>
    <w:pPr>
      <w:spacing w:before="240" w:after="60"/>
    </w:pPr>
    <w:rPr>
      <w:sz w:val="20"/>
    </w:rPr>
  </w:style>
  <w:style w:type="paragraph" w:customStyle="1" w:styleId="SubHeading1">
    <w:name w:val="SubHeading1"/>
    <w:basedOn w:val="HeadingBase"/>
    <w:rsid w:val="005847A6"/>
    <w:pPr>
      <w:spacing w:before="240" w:after="60"/>
    </w:pPr>
    <w:rPr>
      <w:color w:val="918585"/>
      <w:sz w:val="22"/>
    </w:rPr>
  </w:style>
  <w:style w:type="paragraph" w:customStyle="1" w:styleId="SideHeading">
    <w:name w:val="Side Heading"/>
    <w:basedOn w:val="HeadingBase"/>
    <w:rsid w:val="005847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47A6"/>
    <w:pPr>
      <w:numPr>
        <w:numId w:val="13"/>
      </w:numPr>
    </w:pPr>
  </w:style>
  <w:style w:type="paragraph" w:styleId="PlainText">
    <w:name w:val="Plain Text"/>
    <w:basedOn w:val="Normal"/>
    <w:link w:val="PlainTextChar"/>
    <w:rsid w:val="005847A6"/>
    <w:rPr>
      <w:sz w:val="20"/>
    </w:rPr>
  </w:style>
  <w:style w:type="character" w:customStyle="1" w:styleId="PlainTextChar">
    <w:name w:val="Plain Text Char"/>
    <w:basedOn w:val="DefaultParagraphFont"/>
    <w:link w:val="PlainText"/>
    <w:rsid w:val="005847A6"/>
    <w:rPr>
      <w:rFonts w:ascii="Courier New" w:eastAsia="Times New Roman" w:hAnsi="Courier New" w:cs="Times New Roman"/>
      <w:sz w:val="20"/>
      <w:szCs w:val="20"/>
      <w:lang w:val="en-US" w:eastAsia="en-US"/>
    </w:rPr>
  </w:style>
  <w:style w:type="character" w:customStyle="1" w:styleId="MenuOption">
    <w:name w:val="Menu Option"/>
    <w:rsid w:val="005847A6"/>
    <w:rPr>
      <w:b/>
      <w:smallCaps/>
    </w:rPr>
  </w:style>
  <w:style w:type="paragraph" w:customStyle="1" w:styleId="TableListNumber">
    <w:name w:val="Table List Number"/>
    <w:basedOn w:val="ListNumber"/>
    <w:rsid w:val="005847A6"/>
    <w:pPr>
      <w:numPr>
        <w:numId w:val="0"/>
      </w:numPr>
    </w:pPr>
  </w:style>
  <w:style w:type="paragraph" w:styleId="TOC4">
    <w:name w:val="toc 4"/>
    <w:basedOn w:val="TOCBase"/>
    <w:next w:val="Normal"/>
    <w:semiHidden/>
    <w:rsid w:val="005847A6"/>
    <w:pPr>
      <w:tabs>
        <w:tab w:val="right" w:leader="dot" w:pos="9071"/>
      </w:tabs>
      <w:ind w:left="1701"/>
    </w:pPr>
  </w:style>
  <w:style w:type="paragraph" w:customStyle="1" w:styleId="ListAlpha">
    <w:name w:val="List Alpha"/>
    <w:basedOn w:val="List"/>
    <w:rsid w:val="005847A6"/>
    <w:pPr>
      <w:numPr>
        <w:numId w:val="10"/>
      </w:numPr>
    </w:pPr>
  </w:style>
  <w:style w:type="paragraph" w:customStyle="1" w:styleId="ListAlpha2">
    <w:name w:val="List Alpha 2"/>
    <w:basedOn w:val="List2"/>
    <w:rsid w:val="005847A6"/>
    <w:pPr>
      <w:numPr>
        <w:numId w:val="9"/>
      </w:numPr>
    </w:pPr>
  </w:style>
  <w:style w:type="paragraph" w:styleId="List3">
    <w:name w:val="List 3"/>
    <w:basedOn w:val="BodyText"/>
    <w:rsid w:val="005847A6"/>
    <w:pPr>
      <w:tabs>
        <w:tab w:val="left" w:pos="1021"/>
      </w:tabs>
      <w:spacing w:before="60" w:after="60"/>
      <w:ind w:left="1020" w:hanging="340"/>
    </w:pPr>
  </w:style>
  <w:style w:type="paragraph" w:styleId="List4">
    <w:name w:val="List 4"/>
    <w:basedOn w:val="BodyText"/>
    <w:rsid w:val="005847A6"/>
    <w:pPr>
      <w:tabs>
        <w:tab w:val="left" w:pos="1361"/>
      </w:tabs>
      <w:spacing w:before="60" w:after="60"/>
      <w:ind w:left="1361" w:hanging="340"/>
    </w:pPr>
  </w:style>
  <w:style w:type="paragraph" w:styleId="List5">
    <w:name w:val="List 5"/>
    <w:basedOn w:val="BodyText"/>
    <w:rsid w:val="005847A6"/>
    <w:pPr>
      <w:tabs>
        <w:tab w:val="left" w:pos="1701"/>
      </w:tabs>
      <w:spacing w:before="60" w:after="60"/>
      <w:ind w:left="1701" w:hanging="340"/>
    </w:pPr>
  </w:style>
  <w:style w:type="paragraph" w:styleId="ListBullet4">
    <w:name w:val="List Bullet 4"/>
    <w:basedOn w:val="List4"/>
    <w:rsid w:val="005847A6"/>
    <w:pPr>
      <w:numPr>
        <w:numId w:val="4"/>
      </w:numPr>
    </w:pPr>
  </w:style>
  <w:style w:type="paragraph" w:styleId="ListBullet5">
    <w:name w:val="List Bullet 5"/>
    <w:basedOn w:val="List5"/>
    <w:rsid w:val="005847A6"/>
    <w:pPr>
      <w:numPr>
        <w:numId w:val="5"/>
      </w:numPr>
    </w:pPr>
  </w:style>
  <w:style w:type="paragraph" w:styleId="ListContinue2">
    <w:name w:val="List Continue 2"/>
    <w:basedOn w:val="List2"/>
    <w:rsid w:val="005847A6"/>
    <w:pPr>
      <w:ind w:firstLine="0"/>
    </w:pPr>
  </w:style>
  <w:style w:type="paragraph" w:styleId="ListContinue3">
    <w:name w:val="List Continue 3"/>
    <w:basedOn w:val="List3"/>
    <w:rsid w:val="005847A6"/>
    <w:pPr>
      <w:ind w:left="1021" w:firstLine="0"/>
    </w:pPr>
  </w:style>
  <w:style w:type="paragraph" w:styleId="ListContinue4">
    <w:name w:val="List Continue 4"/>
    <w:basedOn w:val="List4"/>
    <w:rsid w:val="005847A6"/>
    <w:pPr>
      <w:ind w:firstLine="0"/>
    </w:pPr>
  </w:style>
  <w:style w:type="paragraph" w:styleId="ListContinue5">
    <w:name w:val="List Continue 5"/>
    <w:basedOn w:val="List5"/>
    <w:rsid w:val="005847A6"/>
    <w:pPr>
      <w:ind w:firstLine="0"/>
    </w:pPr>
  </w:style>
  <w:style w:type="paragraph" w:styleId="ListNumber3">
    <w:name w:val="List Number 3"/>
    <w:basedOn w:val="List3"/>
    <w:rsid w:val="005847A6"/>
    <w:pPr>
      <w:numPr>
        <w:numId w:val="6"/>
      </w:numPr>
    </w:pPr>
  </w:style>
  <w:style w:type="paragraph" w:styleId="ListNumber4">
    <w:name w:val="List Number 4"/>
    <w:basedOn w:val="List4"/>
    <w:rsid w:val="005847A6"/>
    <w:pPr>
      <w:numPr>
        <w:numId w:val="7"/>
      </w:numPr>
    </w:pPr>
  </w:style>
  <w:style w:type="paragraph" w:styleId="ListNumber5">
    <w:name w:val="List Number 5"/>
    <w:basedOn w:val="List5"/>
    <w:rsid w:val="005847A6"/>
    <w:pPr>
      <w:numPr>
        <w:numId w:val="8"/>
      </w:numPr>
    </w:pPr>
  </w:style>
  <w:style w:type="paragraph" w:styleId="BlockText">
    <w:name w:val="Block Text"/>
    <w:basedOn w:val="Normal"/>
    <w:rsid w:val="005847A6"/>
    <w:pPr>
      <w:spacing w:after="120"/>
      <w:ind w:left="1440" w:right="1440"/>
    </w:pPr>
  </w:style>
  <w:style w:type="character" w:customStyle="1" w:styleId="Subscript">
    <w:name w:val="Subscript"/>
    <w:rsid w:val="005847A6"/>
    <w:rPr>
      <w:sz w:val="16"/>
      <w:vertAlign w:val="subscript"/>
    </w:rPr>
  </w:style>
  <w:style w:type="character" w:customStyle="1" w:styleId="Superscript">
    <w:name w:val="Superscript"/>
    <w:rsid w:val="005847A6"/>
    <w:rPr>
      <w:sz w:val="16"/>
      <w:vertAlign w:val="superscript"/>
    </w:rPr>
  </w:style>
  <w:style w:type="character" w:customStyle="1" w:styleId="Symbols">
    <w:name w:val="Symbols"/>
    <w:rsid w:val="005847A6"/>
    <w:rPr>
      <w:rFonts w:ascii="Symbol" w:hAnsi="Symbol"/>
    </w:rPr>
  </w:style>
  <w:style w:type="character" w:customStyle="1" w:styleId="MenuOptions">
    <w:name w:val="Menu Options"/>
    <w:rsid w:val="005847A6"/>
    <w:rPr>
      <w:rFonts w:ascii="Arial Narrow" w:hAnsi="Arial Narrow"/>
      <w:smallCaps/>
    </w:rPr>
  </w:style>
  <w:style w:type="character" w:customStyle="1" w:styleId="Buttons">
    <w:name w:val="Buttons"/>
    <w:rsid w:val="005847A6"/>
    <w:rPr>
      <w:b/>
    </w:rPr>
  </w:style>
  <w:style w:type="character" w:customStyle="1" w:styleId="Underlined">
    <w:name w:val="Underlined"/>
    <w:rsid w:val="005847A6"/>
    <w:rPr>
      <w:u w:val="single"/>
    </w:rPr>
  </w:style>
  <w:style w:type="paragraph" w:customStyle="1" w:styleId="TableBodyTextRight">
    <w:name w:val="Table Body Text Right"/>
    <w:basedOn w:val="TableBodyText"/>
    <w:rsid w:val="005847A6"/>
    <w:pPr>
      <w:widowControl w:val="0"/>
      <w:autoSpaceDE w:val="0"/>
      <w:autoSpaceDN w:val="0"/>
      <w:adjustRightInd w:val="0"/>
      <w:jc w:val="right"/>
    </w:pPr>
    <w:rPr>
      <w:rFonts w:cs="Arial"/>
      <w:szCs w:val="18"/>
    </w:rPr>
  </w:style>
  <w:style w:type="paragraph" w:customStyle="1" w:styleId="CopyrightText">
    <w:name w:val="Copyright Text"/>
    <w:basedOn w:val="BodyText"/>
    <w:rsid w:val="005847A6"/>
    <w:rPr>
      <w:sz w:val="18"/>
    </w:rPr>
  </w:style>
  <w:style w:type="paragraph" w:customStyle="1" w:styleId="BodySmallRight">
    <w:name w:val="Body Small Right"/>
    <w:basedOn w:val="BodyTextRight"/>
    <w:rsid w:val="005847A6"/>
    <w:rPr>
      <w:sz w:val="18"/>
      <w:szCs w:val="18"/>
    </w:rPr>
  </w:style>
  <w:style w:type="paragraph" w:customStyle="1" w:styleId="MarginEdition">
    <w:name w:val="Margin Edition"/>
    <w:basedOn w:val="MarginNote"/>
    <w:rsid w:val="005847A6"/>
    <w:pPr>
      <w:spacing w:before="0" w:after="0"/>
    </w:pPr>
    <w:rPr>
      <w:rFonts w:ascii="Times New Roman" w:hAnsi="Times New Roman"/>
      <w:color w:val="999999"/>
    </w:rPr>
  </w:style>
  <w:style w:type="paragraph" w:customStyle="1" w:styleId="Spacer">
    <w:name w:val="Spacer"/>
    <w:basedOn w:val="Normal"/>
    <w:rsid w:val="005847A6"/>
    <w:rPr>
      <w:sz w:val="2"/>
      <w:szCs w:val="2"/>
    </w:rPr>
  </w:style>
  <w:style w:type="character" w:customStyle="1" w:styleId="Small">
    <w:name w:val="Small"/>
    <w:rsid w:val="005847A6"/>
    <w:rPr>
      <w:sz w:val="16"/>
    </w:rPr>
  </w:style>
  <w:style w:type="paragraph" w:customStyle="1" w:styleId="WideTable">
    <w:name w:val="Wide Table"/>
    <w:basedOn w:val="Normal"/>
    <w:rsid w:val="005847A6"/>
    <w:pPr>
      <w:ind w:left="-1418"/>
    </w:pPr>
    <w:rPr>
      <w:sz w:val="2"/>
      <w:szCs w:val="2"/>
    </w:rPr>
  </w:style>
  <w:style w:type="character" w:styleId="PageNumber">
    <w:name w:val="page number"/>
    <w:rsid w:val="005847A6"/>
  </w:style>
  <w:style w:type="paragraph" w:styleId="Quote">
    <w:name w:val="Quote"/>
    <w:basedOn w:val="Heading1"/>
    <w:link w:val="QuoteChar"/>
    <w:qFormat/>
    <w:rsid w:val="005847A6"/>
    <w:rPr>
      <w:b w:val="0"/>
      <w:sz w:val="72"/>
      <w:szCs w:val="72"/>
      <w:lang w:val="en-NZ"/>
    </w:rPr>
  </w:style>
  <w:style w:type="character" w:customStyle="1" w:styleId="QuoteChar">
    <w:name w:val="Quote Char"/>
    <w:link w:val="Quote"/>
    <w:rsid w:val="005847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47A6"/>
    <w:pPr>
      <w:pageBreakBefore/>
    </w:pPr>
  </w:style>
  <w:style w:type="paragraph" w:customStyle="1" w:styleId="Border">
    <w:name w:val="Border"/>
    <w:basedOn w:val="Normal"/>
    <w:qFormat/>
    <w:rsid w:val="005847A6"/>
    <w:pPr>
      <w:pBdr>
        <w:top w:val="single" w:sz="18" w:space="1" w:color="auto"/>
      </w:pBdr>
    </w:pPr>
    <w:rPr>
      <w:rFonts w:ascii="Times New Roman" w:hAnsi="Times New Roman"/>
      <w:color w:val="FFFFFF"/>
      <w:sz w:val="2"/>
    </w:rPr>
  </w:style>
  <w:style w:type="character" w:styleId="IntenseEmphasis">
    <w:name w:val="Intense Emphasis"/>
    <w:uiPriority w:val="21"/>
    <w:qFormat/>
    <w:rsid w:val="005847A6"/>
    <w:rPr>
      <w:b/>
      <w:bCs/>
      <w:i/>
      <w:iCs/>
      <w:color w:val="auto"/>
    </w:rPr>
  </w:style>
  <w:style w:type="paragraph" w:styleId="IntenseQuote">
    <w:name w:val="Intense Quote"/>
    <w:basedOn w:val="Normal"/>
    <w:next w:val="Normal"/>
    <w:link w:val="IntenseQuoteChar"/>
    <w:uiPriority w:val="30"/>
    <w:qFormat/>
    <w:rsid w:val="005847A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847A6"/>
    <w:rPr>
      <w:rFonts w:ascii="Courier New" w:eastAsia="Times New Roman" w:hAnsi="Courier New" w:cs="Times New Roman"/>
      <w:b/>
      <w:bCs/>
      <w:i/>
      <w:iCs/>
      <w:szCs w:val="20"/>
      <w:lang w:val="en-US" w:eastAsia="en-US"/>
    </w:rPr>
  </w:style>
  <w:style w:type="character" w:styleId="SubtleReference">
    <w:name w:val="Subtle Reference"/>
    <w:uiPriority w:val="31"/>
    <w:qFormat/>
    <w:rsid w:val="005847A6"/>
    <w:rPr>
      <w:smallCaps/>
      <w:color w:val="auto"/>
      <w:u w:val="single"/>
    </w:rPr>
  </w:style>
  <w:style w:type="character" w:styleId="IntenseReference">
    <w:name w:val="Intense Reference"/>
    <w:uiPriority w:val="32"/>
    <w:qFormat/>
    <w:rsid w:val="005847A6"/>
    <w:rPr>
      <w:b/>
      <w:bCs/>
      <w:smallCaps/>
      <w:color w:val="auto"/>
      <w:spacing w:val="5"/>
      <w:u w:val="single"/>
    </w:rPr>
  </w:style>
  <w:style w:type="paragraph" w:customStyle="1" w:styleId="2ColumnHeading">
    <w:name w:val="2Column Heading"/>
    <w:basedOn w:val="BodyText"/>
    <w:qFormat/>
    <w:rsid w:val="005847A6"/>
    <w:pPr>
      <w:spacing w:after="60"/>
      <w:ind w:left="-2268"/>
    </w:pPr>
    <w:rPr>
      <w:b/>
    </w:rPr>
  </w:style>
  <w:style w:type="paragraph" w:customStyle="1" w:styleId="Heading1TOC">
    <w:name w:val="Heading1 TOC"/>
    <w:basedOn w:val="Normal"/>
    <w:qFormat/>
    <w:rsid w:val="005847A6"/>
    <w:pPr>
      <w:spacing w:before="240" w:after="120"/>
    </w:pPr>
    <w:rPr>
      <w:rFonts w:ascii="Times New Roman" w:hAnsi="Times New Roman"/>
      <w:b/>
      <w:sz w:val="32"/>
    </w:rPr>
  </w:style>
  <w:style w:type="paragraph" w:customStyle="1" w:styleId="Heading2TOC">
    <w:name w:val="Heading2 TOC"/>
    <w:basedOn w:val="Normal"/>
    <w:qFormat/>
    <w:rsid w:val="005847A6"/>
    <w:pPr>
      <w:spacing w:before="240" w:after="60"/>
    </w:pPr>
    <w:rPr>
      <w:rFonts w:ascii="Times New Roman" w:hAnsi="Times New Roman"/>
      <w:b/>
      <w:sz w:val="28"/>
    </w:rPr>
  </w:style>
  <w:style w:type="paragraph" w:styleId="BalloonText">
    <w:name w:val="Balloon Text"/>
    <w:basedOn w:val="Normal"/>
    <w:link w:val="BalloonTextChar"/>
    <w:rsid w:val="005847A6"/>
    <w:rPr>
      <w:rFonts w:ascii="Tahoma" w:hAnsi="Tahoma" w:cs="Tahoma"/>
      <w:sz w:val="16"/>
      <w:szCs w:val="16"/>
    </w:rPr>
  </w:style>
  <w:style w:type="character" w:customStyle="1" w:styleId="BalloonTextChar">
    <w:name w:val="Balloon Text Char"/>
    <w:link w:val="BalloonText"/>
    <w:rsid w:val="005847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847A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847A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1300</Words>
  <Characters>8296</Characters>
  <Application>Microsoft Office Word</Application>
  <DocSecurity>0</DocSecurity>
  <Lines>324</Lines>
  <Paragraphs>182</Paragraphs>
  <ScaleCrop>false</ScaleCrop>
  <Company>Author-it Software Corporation Ltd.</Company>
  <LinksUpToDate>false</LinksUpToDate>
  <CharactersWithSpaces>9527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MTMPSR411A Lead communication in the workplace</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2012-05-26T18:56:00Z</dcterms:created>
  <dcterms:modified xsi:type="dcterms:W3CDTF">2012-05-26T18:56:00Z</dcterms:modified>
</cp:coreProperties>
</file>