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E0C" w:rsidP="00FC3E0C">
      <w:pPr>
        <w:pStyle w:val="Title"/>
      </w:pPr>
      <w:r>
        <w:fldChar w:fldCharType="begin"/>
      </w:r>
      <w:r>
        <w:instrText xml:space="preserve"> TITLE   \* MERGEFORMAT </w:instrText>
      </w:r>
      <w:r>
        <w:fldChar w:fldCharType="separate"/>
      </w:r>
      <w:r>
        <w:t>MTMPSR202B Apply environmentally sustainable work practices</w:t>
      </w:r>
      <w:r>
        <w:fldChar w:fldCharType="end"/>
      </w:r>
    </w:p>
    <w:p w:rsidR="00FC3E0C" w:rsidP="00FC3E0C">
      <w:pPr>
        <w:pStyle w:val="Version"/>
        <w:sectPr w:rsidSect="00E90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A43" w:rsidP="00E90A43">
      <w:pPr>
        <w:pStyle w:val="SuperHeading"/>
      </w:pPr>
      <w:r w:rsidRPr="00E90A43">
        <w:t>MTMPSR202B Apply environmentally sustainable work practices</w:t>
      </w:r>
    </w:p>
    <w:p w:rsidR="00000000" w:rsidRPr="00E90A43" w:rsidP="00E90A43">
      <w:pPr>
        <w:pStyle w:val="Heading1"/>
      </w:pPr>
      <w:bookmarkStart w:id="1" w:name="O_336507"/>
      <w:bookmarkEnd w:id="1"/>
      <w:r w:rsidRPr="00E90A43">
        <w:t>Modification History</w:t>
      </w:r>
    </w:p>
    <w:p w:rsidR="00000000" w:rsidRPr="00E90A43" w:rsidP="00E90A43">
      <w:pPr>
        <w:pStyle w:val="BodyText"/>
      </w:pPr>
      <w:r w:rsidRPr="00E90A43">
        <w:t>Not applicable.</w:t>
      </w:r>
    </w:p>
    <w:p w:rsidR="00000000" w:rsidRPr="00E90A43" w:rsidP="00E90A43">
      <w:pPr>
        <w:pStyle w:val="AllowPageBreak"/>
      </w:pPr>
    </w:p>
    <w:p w:rsidR="00000000" w:rsidRPr="00E90A43" w:rsidP="00E90A43">
      <w:pPr>
        <w:pStyle w:val="Heading1"/>
      </w:pPr>
      <w:bookmarkStart w:id="2" w:name="O_336505"/>
      <w:bookmarkEnd w:id="2"/>
      <w:r w:rsidRPr="00E90A43">
        <w:t>Unit Descriptor</w:t>
      </w:r>
    </w:p>
    <w:tbl>
      <w:tblPr>
        <w:tblW w:w="0" w:type="auto"/>
        <w:tblLayout w:type="fixed"/>
        <w:tblCellMar>
          <w:left w:w="62" w:type="dxa"/>
          <w:right w:w="62" w:type="dxa"/>
        </w:tblCellMar>
        <w:tblLook w:val="0000"/>
      </w:tblPr>
      <w:tblGrid>
        <w:gridCol w:w="2667"/>
        <w:gridCol w:w="5855"/>
      </w:tblGrid>
      <w:tr w:rsidTr="00FC3E0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This unit covers the skills and knowledge required to reduce negative environmental impact</w:t>
            </w:r>
            <w:r w:rsidRPr="00E90A43">
              <w:t>s of meat industry work practices.</w:t>
            </w:r>
          </w:p>
        </w:tc>
      </w:tr>
    </w:tbl>
    <w:p w:rsidR="00FC3E0C" w:rsidP="00E90A43">
      <w:pPr>
        <w:pStyle w:val="BodyText"/>
      </w:pPr>
    </w:p>
    <w:p w:rsidR="00FC3E0C" w:rsidP="00E90A43">
      <w:pPr>
        <w:pStyle w:val="BodyText"/>
      </w:pPr>
    </w:p>
    <w:p w:rsidR="00000000" w:rsidRPr="00E90A43" w:rsidP="00E90A43">
      <w:pPr>
        <w:pStyle w:val="Heading1"/>
      </w:pPr>
      <w:bookmarkStart w:id="3" w:name="O_336493"/>
      <w:bookmarkEnd w:id="3"/>
      <w:r w:rsidRPr="00E90A43">
        <w:t>Application of the Unit</w:t>
      </w:r>
    </w:p>
    <w:tbl>
      <w:tblPr>
        <w:tblW w:w="0" w:type="auto"/>
        <w:tblLayout w:type="fixed"/>
        <w:tblCellMar>
          <w:left w:w="62" w:type="dxa"/>
          <w:right w:w="62" w:type="dxa"/>
        </w:tblCellMar>
        <w:tblLook w:val="0000"/>
      </w:tblPr>
      <w:tblGrid>
        <w:gridCol w:w="2752"/>
        <w:gridCol w:w="5770"/>
      </w:tblGrid>
      <w:tr w:rsidTr="00FC3E0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 xml:space="preserve">This unit addresses the knowledge, processes and techniques necessary to support environmentally sustainable work practices. It is relevant </w:t>
            </w:r>
            <w:r w:rsidRPr="00E90A43">
              <w:t>for personnel in all sectors and areas, and at all levels of the meat processing industry. It is particularly suitable for production personnel in meat processing, smallgoods operators and meat retailing personnel.</w:t>
            </w:r>
          </w:p>
        </w:tc>
      </w:tr>
    </w:tbl>
    <w:p w:rsidR="00FC3E0C" w:rsidP="00E90A43">
      <w:pPr>
        <w:pStyle w:val="BodyText"/>
      </w:pPr>
    </w:p>
    <w:p w:rsidR="00FC3E0C" w:rsidP="00E90A43">
      <w:pPr>
        <w:pStyle w:val="BodyText"/>
      </w:pPr>
    </w:p>
    <w:p w:rsidR="00000000" w:rsidRPr="00E90A43" w:rsidP="00E90A43">
      <w:pPr>
        <w:pStyle w:val="Heading1"/>
      </w:pPr>
      <w:bookmarkStart w:id="4" w:name="O_336501"/>
      <w:bookmarkEnd w:id="4"/>
      <w:r w:rsidRPr="00E90A43">
        <w:t xml:space="preserve">Licensing/Regulatory </w:t>
      </w:r>
      <w:r w:rsidRPr="00E90A43">
        <w:t>Information</w:t>
      </w:r>
    </w:p>
    <w:p w:rsidR="00000000" w:rsidRPr="00E90A43" w:rsidP="00E90A43">
      <w:pPr>
        <w:pStyle w:val="BodyText"/>
      </w:pPr>
      <w:r w:rsidRPr="00E90A43">
        <w:t>Not Applicable</w:t>
      </w:r>
    </w:p>
    <w:p w:rsidR="00000000" w:rsidRPr="00E90A43" w:rsidP="00E90A43">
      <w:pPr>
        <w:pStyle w:val="AllowPageBreak"/>
      </w:pPr>
    </w:p>
    <w:p w:rsidR="00000000" w:rsidRPr="00E90A43" w:rsidP="00E90A43">
      <w:pPr>
        <w:pStyle w:val="Heading1"/>
      </w:pPr>
      <w:bookmarkStart w:id="5" w:name="O_336502"/>
      <w:bookmarkEnd w:id="5"/>
      <w:r w:rsidRPr="00E90A43">
        <w:t>Pre-Requisites</w:t>
      </w:r>
    </w:p>
    <w:tbl>
      <w:tblPr>
        <w:tblW w:w="0" w:type="auto"/>
        <w:tblLayout w:type="fixed"/>
        <w:tblCellMar>
          <w:left w:w="62" w:type="dxa"/>
          <w:right w:w="62" w:type="dxa"/>
        </w:tblCellMar>
        <w:tblLook w:val="0000"/>
      </w:tblPr>
      <w:tblGrid>
        <w:gridCol w:w="2771"/>
        <w:gridCol w:w="1313"/>
        <w:gridCol w:w="4438"/>
      </w:tblGrid>
      <w:tr w:rsidTr="00FC3E0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Nil</w:t>
            </w:r>
          </w:p>
        </w:tc>
      </w:tr>
      <w:tr w:rsidTr="00FC3E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p>
        </w:tc>
      </w:tr>
      <w:tr w:rsidTr="00FC3E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p>
        </w:tc>
      </w:tr>
    </w:tbl>
    <w:p w:rsidR="00FC3E0C" w:rsidP="00E90A43">
      <w:pPr>
        <w:pStyle w:val="BodyText"/>
      </w:pPr>
    </w:p>
    <w:p w:rsidR="00FC3E0C" w:rsidP="00E90A43">
      <w:pPr>
        <w:pStyle w:val="BodyText"/>
      </w:pPr>
    </w:p>
    <w:p w:rsidR="00000000" w:rsidRPr="00E90A43" w:rsidP="00E90A43">
      <w:pPr>
        <w:pStyle w:val="Heading1"/>
      </w:pPr>
      <w:bookmarkStart w:id="6" w:name="O_336498"/>
      <w:bookmarkEnd w:id="6"/>
      <w:r w:rsidRPr="00E90A43">
        <w:t>Employability Skills Information</w:t>
      </w:r>
    </w:p>
    <w:tbl>
      <w:tblPr>
        <w:tblW w:w="0" w:type="auto"/>
        <w:tblLayout w:type="fixed"/>
        <w:tblCellMar>
          <w:left w:w="62" w:type="dxa"/>
          <w:right w:w="62" w:type="dxa"/>
        </w:tblCellMar>
        <w:tblLook w:val="0000"/>
      </w:tblPr>
      <w:tblGrid>
        <w:gridCol w:w="2802"/>
        <w:gridCol w:w="5720"/>
      </w:tblGrid>
      <w:tr w:rsidTr="00FC3E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This unit contains employability skills.</w:t>
            </w:r>
          </w:p>
        </w:tc>
      </w:tr>
    </w:tbl>
    <w:p w:rsidR="00FC3E0C" w:rsidP="00E90A43">
      <w:pPr>
        <w:pStyle w:val="BodyText"/>
      </w:pPr>
    </w:p>
    <w:p w:rsidR="00FC3E0C" w:rsidP="00E90A43">
      <w:pPr>
        <w:pStyle w:val="BodyText"/>
      </w:pPr>
    </w:p>
    <w:p w:rsidR="00000000" w:rsidRPr="00E90A43" w:rsidP="00E90A43">
      <w:pPr>
        <w:pStyle w:val="Heading1"/>
      </w:pPr>
      <w:bookmarkStart w:id="7" w:name="O_336497"/>
      <w:bookmarkEnd w:id="7"/>
      <w:r w:rsidRPr="00E90A43">
        <w:t>Elements and Performance Criteria Pre-Content</w:t>
      </w:r>
    </w:p>
    <w:tbl>
      <w:tblPr>
        <w:tblW w:w="0" w:type="auto"/>
        <w:tblLayout w:type="fixed"/>
        <w:tblCellMar>
          <w:left w:w="62" w:type="dxa"/>
          <w:right w:w="62" w:type="dxa"/>
        </w:tblCellMar>
        <w:tblLook w:val="0000"/>
      </w:tblPr>
      <w:tblGrid>
        <w:gridCol w:w="2573"/>
        <w:gridCol w:w="5949"/>
      </w:tblGrid>
      <w:tr w:rsidTr="00FC3E0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Performance criteria describe the performance needed to demonstrate achievement of the element. Where bold italicised text is used, further info</w:t>
            </w:r>
            <w:r w:rsidRPr="00E90A43">
              <w:t>rmation is detailed in the required skills and knowledge section and the range statement. Assessment of performance is to be consistent with the evidence guide.</w:t>
            </w:r>
          </w:p>
        </w:tc>
      </w:tr>
    </w:tbl>
    <w:p w:rsidR="00000000" w:rsidRPr="00E90A43" w:rsidP="00E90A43">
      <w:pPr>
        <w:pStyle w:val="BodyText"/>
      </w:pPr>
    </w:p>
    <w:p w:rsidR="00000000" w:rsidRPr="00E90A43" w:rsidP="00E90A43">
      <w:pPr>
        <w:pStyle w:val="AllowPageBreak"/>
      </w:pPr>
    </w:p>
    <w:p w:rsidR="00000000" w:rsidRPr="00E90A43" w:rsidP="00E90A43">
      <w:pPr>
        <w:pStyle w:val="Heading1"/>
      </w:pPr>
      <w:bookmarkStart w:id="8" w:name="O_336496"/>
      <w:bookmarkEnd w:id="8"/>
      <w:r w:rsidRPr="00E90A43">
        <w:t>Elements and Performance Criteria</w:t>
      </w:r>
    </w:p>
    <w:tbl>
      <w:tblPr>
        <w:tblW w:w="0" w:type="auto"/>
        <w:tblLayout w:type="fixed"/>
        <w:tblCellMar>
          <w:left w:w="62" w:type="dxa"/>
          <w:right w:w="62" w:type="dxa"/>
        </w:tblCellMar>
        <w:tblLook w:val="0000"/>
      </w:tblPr>
      <w:tblGrid>
        <w:gridCol w:w="2573"/>
        <w:gridCol w:w="5949"/>
      </w:tblGrid>
      <w:tr w:rsidTr="00FC3E0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PERFORMANCE CRITERIA</w:t>
            </w:r>
          </w:p>
        </w:tc>
      </w:tr>
      <w:tr w:rsidTr="00FC3E0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List"/>
              <w:rPr>
                <w:lang w:val="en-NZ"/>
              </w:rPr>
            </w:pPr>
            <w:r w:rsidRPr="00E90A43">
              <w:t>1.</w:t>
            </w:r>
            <w:r w:rsidRPr="00E90A43">
              <w:tab/>
            </w:r>
            <w:r w:rsidRPr="00E90A43">
              <w:t>Identify current resource use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2"/>
            </w:pPr>
            <w:r w:rsidRPr="00E90A43">
              <w:t>1.1.</w:t>
            </w:r>
            <w:r w:rsidRPr="00E90A43">
              <w:tab/>
              <w:t xml:space="preserve">Workplace </w:t>
            </w:r>
            <w:r w:rsidRPr="00E90A43">
              <w:rPr>
                <w:rStyle w:val="BoldandItalics"/>
              </w:rPr>
              <w:t>environmental and resource efficiency issues</w:t>
            </w:r>
            <w:r w:rsidRPr="00E90A43">
              <w:t xml:space="preserve"> are identified.</w:t>
            </w:r>
          </w:p>
          <w:p w:rsidR="00000000" w:rsidRPr="00E90A43" w:rsidP="00E90A43">
            <w:pPr>
              <w:pStyle w:val="List2"/>
            </w:pPr>
            <w:r w:rsidRPr="00E90A43">
              <w:t>1.2.</w:t>
            </w:r>
            <w:r w:rsidRPr="00E90A43">
              <w:tab/>
              <w:t>Resources used in own work role are identified.</w:t>
            </w:r>
          </w:p>
          <w:p w:rsidR="00000000" w:rsidP="00E90A43">
            <w:pPr>
              <w:pStyle w:val="List2"/>
              <w:rPr>
                <w:lang w:val="en-NZ"/>
              </w:rPr>
            </w:pPr>
            <w:r w:rsidRPr="00E90A43">
              <w:t>1.3.</w:t>
            </w:r>
            <w:r w:rsidRPr="00E90A43">
              <w:tab/>
            </w:r>
            <w:r w:rsidRPr="00E90A43">
              <w:rPr>
                <w:rStyle w:val="BoldandItalics"/>
              </w:rPr>
              <w:t>Wastes and emissions</w:t>
            </w:r>
            <w:r w:rsidRPr="00E90A43">
              <w:t xml:space="preserve"> created by own work role are identified.</w:t>
            </w:r>
          </w:p>
        </w:tc>
      </w:tr>
      <w:tr w:rsidTr="00FC3E0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List"/>
              <w:rPr>
                <w:lang w:val="en-NZ"/>
              </w:rPr>
            </w:pPr>
            <w:r w:rsidRPr="00E90A43">
              <w:t>2.</w:t>
            </w:r>
            <w:r w:rsidRPr="00E90A43">
              <w:tab/>
            </w:r>
            <w:r w:rsidRPr="00E90A43">
              <w:rPr>
                <w:rStyle w:val="BoldandItalics"/>
              </w:rPr>
              <w:t>Comply</w:t>
            </w:r>
            <w:r w:rsidRPr="00E90A43">
              <w:t xml:space="preserve"> with environmental </w:t>
            </w:r>
            <w:r w:rsidRPr="00E90A43">
              <w:t>regulations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2"/>
            </w:pPr>
            <w:r w:rsidRPr="00E90A43">
              <w:t>2.1.</w:t>
            </w:r>
            <w:r w:rsidRPr="00E90A43">
              <w:tab/>
            </w:r>
            <w:r w:rsidRPr="00E90A43">
              <w:rPr>
                <w:rStyle w:val="BoldandItalics"/>
              </w:rPr>
              <w:t>Regulatory requirements</w:t>
            </w:r>
            <w:r w:rsidRPr="00E90A43">
              <w:t>, work instructions and procedures are followed to ensure compliance.</w:t>
            </w:r>
          </w:p>
          <w:p w:rsidR="00000000" w:rsidP="00E90A43">
            <w:pPr>
              <w:pStyle w:val="List2"/>
              <w:rPr>
                <w:lang w:val="en-NZ"/>
              </w:rPr>
            </w:pPr>
            <w:r w:rsidRPr="00E90A43">
              <w:t>2.2.</w:t>
            </w:r>
            <w:r w:rsidRPr="00E90A43">
              <w:tab/>
              <w:t>Non-conformances are identified and corrective action procedures are followed.</w:t>
            </w:r>
          </w:p>
        </w:tc>
      </w:tr>
      <w:tr w:rsidTr="00FC3E0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List"/>
              <w:rPr>
                <w:lang w:val="en-NZ"/>
              </w:rPr>
            </w:pPr>
            <w:r w:rsidRPr="00E90A43">
              <w:t>3.</w:t>
            </w:r>
            <w:r w:rsidRPr="00E90A43">
              <w:tab/>
              <w:t>Seek opportunities to improve resource efficiency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2"/>
            </w:pPr>
            <w:r w:rsidRPr="00E90A43">
              <w:t>3.1.</w:t>
            </w:r>
            <w:r w:rsidRPr="00E90A43">
              <w:tab/>
              <w:t>Ent</w:t>
            </w:r>
            <w:r w:rsidRPr="00E90A43">
              <w:t>erprise plans to improve environmental practices and resource efficiency are followed.</w:t>
            </w:r>
          </w:p>
          <w:p w:rsidR="00000000" w:rsidRPr="00E90A43" w:rsidP="00E90A43">
            <w:pPr>
              <w:pStyle w:val="List2"/>
            </w:pPr>
            <w:r w:rsidRPr="00E90A43">
              <w:t>3.2.</w:t>
            </w:r>
            <w:r w:rsidRPr="00E90A43">
              <w:tab/>
              <w:t>Suggestions are made for improvements to workplace practices in own work area.</w:t>
            </w:r>
          </w:p>
        </w:tc>
      </w:tr>
    </w:tbl>
    <w:p w:rsidR="00FC3E0C" w:rsidP="00E90A43">
      <w:pPr>
        <w:pStyle w:val="BodyText"/>
      </w:pPr>
    </w:p>
    <w:p w:rsidR="00FC3E0C" w:rsidP="00E90A43">
      <w:pPr>
        <w:pStyle w:val="BodyText"/>
      </w:pPr>
    </w:p>
    <w:p w:rsidR="00000000" w:rsidRPr="00E90A43" w:rsidP="00E90A43">
      <w:pPr>
        <w:pStyle w:val="Heading1"/>
      </w:pPr>
      <w:bookmarkStart w:id="9" w:name="O_336504"/>
      <w:bookmarkEnd w:id="9"/>
      <w:r w:rsidRPr="00E90A43">
        <w:t>Required Skills and Knowledge</w:t>
      </w:r>
    </w:p>
    <w:tbl>
      <w:tblPr>
        <w:tblW w:w="0" w:type="auto"/>
        <w:tblLayout w:type="fixed"/>
        <w:tblCellMar>
          <w:left w:w="62" w:type="dxa"/>
          <w:right w:w="62" w:type="dxa"/>
        </w:tblCellMar>
        <w:tblLook w:val="0000"/>
      </w:tblPr>
      <w:tblGrid>
        <w:gridCol w:w="8522"/>
      </w:tblGrid>
      <w:tr w:rsidTr="00FC3E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REQUIRED SKILLS AND KNOWLEDGE</w:t>
            </w:r>
          </w:p>
        </w:tc>
      </w:tr>
      <w:tr w:rsidTr="00FC3E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This section describes the skills and knowledge required for this unit.</w:t>
            </w:r>
          </w:p>
        </w:tc>
      </w:tr>
      <w:tr w:rsidTr="00FC3E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Required skills</w:t>
            </w:r>
          </w:p>
        </w:tc>
      </w:tr>
      <w:tr w:rsidTr="00FC3E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 xml:space="preserve">Ability to: </w:t>
            </w:r>
          </w:p>
          <w:p w:rsidR="00000000" w:rsidRPr="00E90A43" w:rsidP="00E90A43">
            <w:pPr>
              <w:pStyle w:val="ListBullet"/>
            </w:pPr>
            <w:r w:rsidRPr="00E90A43">
              <w:t>demonstrate a basic understanding of sustainability</w:t>
            </w:r>
          </w:p>
          <w:p w:rsidR="00000000" w:rsidRPr="00E90A43" w:rsidP="00E90A43">
            <w:pPr>
              <w:pStyle w:val="ListBullet"/>
            </w:pPr>
            <w:r w:rsidRPr="00E90A43">
              <w:t>interpret workplace information</w:t>
            </w:r>
          </w:p>
          <w:p w:rsidR="00000000" w:rsidRPr="00E90A43" w:rsidP="00E90A43">
            <w:pPr>
              <w:pStyle w:val="ListBullet"/>
            </w:pPr>
            <w:r w:rsidRPr="00E90A43">
              <w:t>report non-conformances</w:t>
            </w:r>
          </w:p>
          <w:p w:rsidR="00000000" w:rsidRPr="00E90A43" w:rsidP="00E90A43">
            <w:pPr>
              <w:pStyle w:val="ListBullet"/>
            </w:pPr>
            <w:r w:rsidRPr="00E90A43">
              <w:t>recognise and follow procedures, follow instructions and respond to change</w:t>
            </w:r>
          </w:p>
          <w:p w:rsidR="00000000" w:rsidRPr="00E90A43" w:rsidP="00E90A43">
            <w:pPr>
              <w:pStyle w:val="ListBullet"/>
            </w:pPr>
            <w:r w:rsidRPr="00E90A43">
              <w:t>relate to people from a range of social, cultural, ethnic backgrounds, and physical and mental abilities</w:t>
            </w:r>
          </w:p>
          <w:p w:rsidR="00000000" w:rsidRPr="00E90A43" w:rsidP="00E90A43">
            <w:pPr>
              <w:pStyle w:val="ListBullet"/>
            </w:pPr>
            <w:r w:rsidRPr="00E90A43">
              <w:t xml:space="preserve">apply relevant </w:t>
            </w:r>
            <w:r w:rsidRPr="00E90A43">
              <w:rPr>
                <w:rStyle w:val="BoldandItalics"/>
              </w:rPr>
              <w:t>communication</w:t>
            </w:r>
            <w:r w:rsidRPr="00E90A43">
              <w:t xml:space="preserve"> and mathematical skills</w:t>
            </w:r>
          </w:p>
          <w:p w:rsidR="00000000" w:rsidRPr="00E90A43" w:rsidP="00E90A43">
            <w:pPr>
              <w:pStyle w:val="ListBullet"/>
            </w:pPr>
            <w:r w:rsidRPr="00E90A43">
              <w:t>ask questions and clari</w:t>
            </w:r>
            <w:r w:rsidRPr="00E90A43">
              <w:t>fy work requirements</w:t>
            </w:r>
          </w:p>
          <w:p w:rsidR="00000000" w:rsidRPr="00E90A43" w:rsidP="00E90A43">
            <w:pPr>
              <w:pStyle w:val="ListBullet"/>
            </w:pPr>
            <w:r w:rsidRPr="00E90A43">
              <w:t>work effectively as an individual and as part of a team</w:t>
            </w:r>
          </w:p>
          <w:p w:rsidR="00000000" w:rsidRPr="00E90A43" w:rsidP="00E90A43">
            <w:pPr>
              <w:pStyle w:val="ListBullet"/>
            </w:pPr>
            <w:r w:rsidRPr="00E90A43">
              <w:t>follow good housekeeping procedures and practices</w:t>
            </w:r>
          </w:p>
          <w:p w:rsidR="00000000" w:rsidRPr="00E90A43" w:rsidP="00E90A43">
            <w:pPr>
              <w:pStyle w:val="ListBullet"/>
            </w:pPr>
            <w:r w:rsidRPr="00E90A43">
              <w:t>apply relevant Occupational Health and Safety (</w:t>
            </w:r>
            <w:r w:rsidRPr="00E90A43">
              <w:rPr>
                <w:rStyle w:val="BoldandItalics"/>
              </w:rPr>
              <w:t>OH</w:t>
            </w:r>
            <w:r w:rsidRPr="00E90A43">
              <w:t>&amp;</w:t>
            </w:r>
            <w:r w:rsidRPr="00E90A43">
              <w:rPr>
                <w:rStyle w:val="BoldandItalics"/>
              </w:rPr>
              <w:t>S</w:t>
            </w:r>
            <w:r w:rsidRPr="00E90A43">
              <w:t xml:space="preserve">), regulatory and </w:t>
            </w:r>
            <w:r w:rsidRPr="00E90A43">
              <w:rPr>
                <w:rStyle w:val="BoldandItalics"/>
              </w:rPr>
              <w:t>workplace requirements</w:t>
            </w:r>
          </w:p>
          <w:p w:rsidR="00000000" w:rsidRPr="00E90A43" w:rsidP="00E90A43">
            <w:pPr>
              <w:pStyle w:val="ListBullet"/>
            </w:pPr>
            <w:r w:rsidRPr="00E90A43">
              <w:t>take action to improve own work perfo</w:t>
            </w:r>
            <w:r w:rsidRPr="00E90A43">
              <w:t>rmance as a result of self-evaluation, feedback from others, or in response to changed work practices or technology</w:t>
            </w:r>
          </w:p>
          <w:p w:rsidR="00000000" w:rsidRPr="00E90A43" w:rsidP="00E90A43">
            <w:pPr>
              <w:pStyle w:val="ListBullet"/>
            </w:pPr>
            <w:r w:rsidRPr="00E90A43">
              <w:t>take corrective action according to workplace requirements</w:t>
            </w:r>
          </w:p>
          <w:p w:rsidR="00000000" w:rsidP="00E90A43">
            <w:pPr>
              <w:pStyle w:val="ListBullet"/>
              <w:rPr>
                <w:lang w:val="en-NZ"/>
              </w:rPr>
            </w:pPr>
            <w:r w:rsidRPr="00E90A43">
              <w:t>work with others to solve problems relating to environmental performance</w:t>
            </w:r>
          </w:p>
        </w:tc>
      </w:tr>
      <w:tr w:rsidTr="00FC3E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Require</w:t>
            </w:r>
            <w:r w:rsidRPr="00E90A43">
              <w:rPr>
                <w:rStyle w:val="SpecialBold"/>
              </w:rPr>
              <w:t>d knowledge</w:t>
            </w:r>
          </w:p>
        </w:tc>
      </w:tr>
      <w:tr w:rsidTr="00FC3E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Knowledge of:</w:t>
            </w:r>
          </w:p>
          <w:p w:rsidR="00000000" w:rsidRPr="00E90A43" w:rsidP="00E90A43">
            <w:pPr>
              <w:pStyle w:val="ListBullet"/>
            </w:pPr>
            <w:r w:rsidRPr="00E90A43">
              <w:t>environmental and resource efficiency hazards and risks associated with own workplace and own work area</w:t>
            </w:r>
          </w:p>
          <w:p w:rsidR="00000000" w:rsidRPr="00E90A43" w:rsidP="00E90A43">
            <w:pPr>
              <w:pStyle w:val="ListBullet"/>
            </w:pPr>
            <w:r w:rsidRPr="00E90A43">
              <w:rPr>
                <w:rStyle w:val="BoldandItalics"/>
              </w:rPr>
              <w:t>workplace environmental management strategies</w:t>
            </w:r>
            <w:r w:rsidRPr="00E90A43">
              <w:t xml:space="preserve"> affecting own work practice</w:t>
            </w:r>
          </w:p>
          <w:p w:rsidR="00000000" w:rsidRPr="00E90A43" w:rsidP="00E90A43">
            <w:pPr>
              <w:pStyle w:val="ListBullet"/>
            </w:pPr>
            <w:r w:rsidRPr="00E90A43">
              <w:t>relevant environmental and resource efficiency systems and procedures for own work area</w:t>
            </w:r>
          </w:p>
          <w:p w:rsidR="00000000" w:rsidRPr="00E90A43" w:rsidP="00E90A43">
            <w:pPr>
              <w:pStyle w:val="ListBullet"/>
            </w:pPr>
            <w:r w:rsidRPr="00E90A43">
              <w:t>relevant OH&amp;S, regulatory and workplace requirements</w:t>
            </w:r>
          </w:p>
        </w:tc>
      </w:tr>
    </w:tbl>
    <w:p w:rsidR="00FC3E0C" w:rsidP="00E90A43">
      <w:pPr>
        <w:pStyle w:val="BodyText"/>
      </w:pPr>
    </w:p>
    <w:p w:rsidR="00FC3E0C" w:rsidP="00E90A43">
      <w:pPr>
        <w:pStyle w:val="BodyText"/>
      </w:pPr>
    </w:p>
    <w:p w:rsidR="00000000" w:rsidRPr="00E90A43" w:rsidP="00E90A43">
      <w:pPr>
        <w:pStyle w:val="AllowPageBreak"/>
      </w:pPr>
    </w:p>
    <w:p w:rsidR="00000000" w:rsidRPr="00E90A43" w:rsidP="00E90A43">
      <w:pPr>
        <w:pStyle w:val="Heading1"/>
      </w:pPr>
      <w:bookmarkStart w:id="10" w:name="O_336499"/>
      <w:bookmarkEnd w:id="10"/>
      <w:r w:rsidRPr="00E90A43">
        <w:t>Evidence Guide</w:t>
      </w:r>
    </w:p>
    <w:tbl>
      <w:tblPr>
        <w:tblW w:w="9570" w:type="dxa"/>
        <w:tblLayout w:type="fixed"/>
        <w:tblCellMar>
          <w:left w:w="62" w:type="dxa"/>
          <w:right w:w="62" w:type="dxa"/>
        </w:tblCellMar>
        <w:tblLook w:val="0000"/>
      </w:tblPr>
      <w:tblGrid>
        <w:gridCol w:w="3908"/>
        <w:gridCol w:w="5662"/>
      </w:tblGrid>
      <w:tr w:rsidTr="00FC3E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EVIDENCE GUIDE</w:t>
            </w:r>
          </w:p>
        </w:tc>
      </w:tr>
      <w:tr w:rsidTr="00FC3E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The evidence guide provides advice on assessment and must be read in conjunction with the performance criteria, required skills and knowledge, range statement and the Assessment Guidelines for the Training Package.</w:t>
            </w:r>
          </w:p>
        </w:tc>
      </w:tr>
      <w:tr w:rsidTr="00FC3E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The meat industry has specific and clear requirements for evidence. A minimum of three forms of evidence is required to demonstrate competency in the meat industry. This is specifically designed to provide evidence that covers the demonstration in the work</w:t>
            </w:r>
            <w:r w:rsidRPr="00E90A43">
              <w:t>place of all aspects of competence over time.</w:t>
            </w:r>
          </w:p>
          <w:p w:rsidR="00000000" w:rsidRPr="00E90A43" w:rsidP="00E90A43">
            <w:pPr>
              <w:pStyle w:val="BodyText"/>
            </w:pPr>
            <w:r w:rsidRPr="00E90A43">
              <w:t>These requirements are in addition to the requirements for valid, current, authentic and sufficient evidence.</w:t>
            </w:r>
          </w:p>
          <w:p w:rsidR="00000000" w:rsidRPr="00E90A43" w:rsidP="00E90A43">
            <w:pPr>
              <w:pStyle w:val="BodyText"/>
            </w:pPr>
          </w:p>
          <w:p w:rsidR="00000000" w:rsidRPr="00E90A43" w:rsidP="00E90A43">
            <w:pPr>
              <w:pStyle w:val="BodyText"/>
            </w:pPr>
            <w:r w:rsidRPr="00E90A43">
              <w:t>Three forms of evidence means three different kinds of evidence - not three pieces of the same kind</w:t>
            </w:r>
            <w:r w:rsidRPr="00E90A43">
              <w:t>. In practice it will mean that most of the unit is covered twice. This increases the legitimacy of the evidence.</w:t>
            </w:r>
          </w:p>
          <w:p w:rsidR="00000000" w:rsidRPr="00E90A43" w:rsidP="00E90A43">
            <w:pPr>
              <w:pStyle w:val="BodyText"/>
            </w:pPr>
          </w:p>
          <w:p w:rsidR="00000000" w:rsidP="00E90A43">
            <w:pPr>
              <w:pStyle w:val="BodyText"/>
              <w:rPr>
                <w:lang w:val="en-NZ"/>
              </w:rPr>
            </w:pPr>
            <w:r w:rsidRPr="00E90A43">
              <w:t>All assessment must be conducted against Australian meat industry standards and regulations.</w:t>
            </w:r>
          </w:p>
        </w:tc>
      </w:tr>
      <w:tr w:rsidTr="00FC3E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Critical aspects for assessment and evidence re</w:t>
            </w:r>
            <w:r w:rsidRPr="00E90A4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Competency in this unit must be demonstrated under conditions that are the same as the speed of production and within the parameters of the role responsibilities.</w:t>
            </w:r>
          </w:p>
        </w:tc>
      </w:tr>
      <w:tr w:rsidTr="00FC3E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Context of</w:t>
            </w:r>
            <w:r w:rsidRPr="00E90A43">
              <w:t xml:space="preserve">, </w:t>
            </w:r>
            <w:r w:rsidRPr="00E90A4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Assessment should be undertaken in an operating meat processing plant or food service operation.</w:t>
            </w:r>
          </w:p>
        </w:tc>
      </w:tr>
      <w:tr w:rsidTr="00FC3E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Recommended methods of assessment include:</w:t>
            </w:r>
          </w:p>
          <w:p w:rsidR="00000000" w:rsidRPr="00E90A43" w:rsidP="00E90A43">
            <w:pPr>
              <w:pStyle w:val="ListBullet"/>
            </w:pPr>
            <w:r w:rsidRPr="00E90A43">
              <w:t xml:space="preserve">demonstration - snapshot of performance </w:t>
            </w:r>
          </w:p>
          <w:p w:rsidR="00000000" w:rsidRPr="00E90A43" w:rsidP="00E90A43">
            <w:pPr>
              <w:pStyle w:val="ListBullet"/>
            </w:pPr>
            <w:r w:rsidRPr="00E90A43">
              <w:t>quiz, question and answer</w:t>
            </w:r>
          </w:p>
          <w:p w:rsidR="00000000" w:rsidRPr="00E90A43" w:rsidP="00E90A43">
            <w:pPr>
              <w:pStyle w:val="ListBullet"/>
            </w:pPr>
            <w:r w:rsidRPr="00E90A43">
              <w:t>observation of performance over time.</w:t>
            </w:r>
          </w:p>
          <w:p w:rsidR="00000000" w:rsidRPr="00E90A43" w:rsidP="00E90A43">
            <w:pPr>
              <w:pStyle w:val="BodyText"/>
            </w:pPr>
          </w:p>
          <w:p w:rsidR="00000000" w:rsidP="00E90A43">
            <w:pPr>
              <w:pStyle w:val="BodyText"/>
              <w:rPr>
                <w:lang w:val="en-NZ"/>
              </w:rPr>
            </w:pPr>
            <w:r w:rsidRPr="00E90A43">
              <w:t>Assessment practices should take into account any relevant language or cultural issues related to Aboriginality, gender, or language backgrounds other than English. Language and literacy dema</w:t>
            </w:r>
            <w:r w:rsidRPr="00E90A43">
              <w:t>nds of the assessment task should not be higher than those of the work role.</w:t>
            </w:r>
          </w:p>
        </w:tc>
      </w:tr>
      <w:tr w:rsidTr="00FC3E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r w:rsidRPr="00E90A43">
              <w:t xml:space="preserve">A current list of resources for this Unit of Competency is available from MINTRAC </w:t>
            </w:r>
            <w:r w:rsidRPr="00E90A43">
              <w:rPr>
                <w:rStyle w:val="Underline"/>
              </w:rPr>
              <w:t>www</w:t>
            </w:r>
            <w:r w:rsidRPr="00E90A43">
              <w:t>.</w:t>
            </w:r>
            <w:r w:rsidRPr="00E90A43">
              <w:rPr>
                <w:rStyle w:val="Underline"/>
              </w:rPr>
              <w:t>mintrac</w:t>
            </w:r>
            <w:r w:rsidRPr="00E90A43">
              <w:t>.</w:t>
            </w:r>
            <w:r w:rsidRPr="00E90A43">
              <w:rPr>
                <w:rStyle w:val="Underline"/>
              </w:rPr>
              <w:t>com</w:t>
            </w:r>
            <w:r w:rsidRPr="00E90A43">
              <w:t>.</w:t>
            </w:r>
            <w:r w:rsidRPr="00E90A43">
              <w:rPr>
                <w:rStyle w:val="Underline"/>
              </w:rPr>
              <w:t>au</w:t>
            </w:r>
            <w:r w:rsidRPr="00E90A43">
              <w:t xml:space="preserve">  or telephone 1800 817 462.</w:t>
            </w:r>
          </w:p>
        </w:tc>
      </w:tr>
    </w:tbl>
    <w:p w:rsidR="00FC3E0C" w:rsidP="00E90A43">
      <w:pPr>
        <w:pStyle w:val="BodyText"/>
      </w:pPr>
    </w:p>
    <w:p w:rsidR="00FC3E0C" w:rsidP="00E90A43">
      <w:pPr>
        <w:pStyle w:val="BodyText"/>
      </w:pPr>
    </w:p>
    <w:p w:rsidR="00000000" w:rsidRPr="00E90A43" w:rsidP="00E90A43">
      <w:pPr>
        <w:pStyle w:val="Heading1"/>
      </w:pPr>
      <w:bookmarkStart w:id="11" w:name="O_336503"/>
      <w:bookmarkEnd w:id="11"/>
      <w:r w:rsidRPr="00E90A43">
        <w:t>Range Statement</w:t>
      </w:r>
    </w:p>
    <w:tbl>
      <w:tblPr>
        <w:tblW w:w="0" w:type="auto"/>
        <w:tblLayout w:type="fixed"/>
        <w:tblCellMar>
          <w:left w:w="62" w:type="dxa"/>
          <w:right w:w="62" w:type="dxa"/>
        </w:tblCellMar>
        <w:tblLook w:val="0000"/>
      </w:tblPr>
      <w:tblGrid>
        <w:gridCol w:w="3497"/>
        <w:gridCol w:w="5025"/>
      </w:tblGrid>
      <w:tr w:rsidTr="00FC3E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RANGE STATEMENT</w:t>
            </w:r>
          </w:p>
        </w:tc>
      </w:tr>
      <w:tr w:rsidTr="00FC3E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t>The range statement relates to the unit of competency as a whole. It allows for different work environments and situations that may affect perform</w:t>
            </w:r>
            <w:r w:rsidRPr="00E90A43">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E90A43">
              <w:t>local industry and regional contexts) may also be included.</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Environmental and resource efficiency issues</w:t>
            </w:r>
            <w:r w:rsidRPr="00E90A4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minimisation of environmental risks</w:t>
            </w:r>
          </w:p>
          <w:p w:rsidR="00000000" w:rsidRPr="00E90A43" w:rsidP="00E90A43">
            <w:pPr>
              <w:pStyle w:val="ListBullet"/>
            </w:pPr>
            <w:r w:rsidRPr="00E90A43">
              <w:t>maximisation of opportunities to improve business environmental performance</w:t>
            </w:r>
          </w:p>
          <w:p w:rsidR="00000000" w:rsidRPr="00E90A43" w:rsidP="00E90A43">
            <w:pPr>
              <w:pStyle w:val="ListBullet"/>
            </w:pPr>
            <w:r w:rsidRPr="00E90A43">
              <w:t>promotion of more efficient consumption of resources including:</w:t>
            </w:r>
          </w:p>
          <w:p w:rsidR="00000000" w:rsidRPr="00E90A43" w:rsidP="00E90A43">
            <w:pPr>
              <w:pStyle w:val="ListBullet2"/>
            </w:pPr>
            <w:r w:rsidRPr="00E90A43">
              <w:t>efficient energy use</w:t>
            </w:r>
          </w:p>
          <w:p w:rsidR="00000000" w:rsidRPr="00E90A43" w:rsidP="00E90A43">
            <w:pPr>
              <w:pStyle w:val="ListBullet2"/>
            </w:pPr>
            <w:r w:rsidRPr="00E90A43">
              <w:t>efficient water use</w:t>
            </w:r>
          </w:p>
          <w:p w:rsidR="00000000" w:rsidP="00E90A43">
            <w:pPr>
              <w:pStyle w:val="ListBullet2"/>
              <w:rPr>
                <w:lang w:val="en-NZ"/>
              </w:rPr>
            </w:pPr>
            <w:r w:rsidRPr="00E90A43">
              <w:t>minimisation of waste, through implementation of the waste management hierarchy.</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Wastes and emissions</w:t>
            </w:r>
            <w:r w:rsidRPr="00E90A4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animal products such as blood, fat and manure</w:t>
            </w:r>
          </w:p>
          <w:p w:rsidR="00000000" w:rsidRPr="00E90A43" w:rsidP="00E90A43">
            <w:pPr>
              <w:pStyle w:val="ListBullet"/>
            </w:pPr>
            <w:r w:rsidRPr="00E90A43">
              <w:t>contamination and polluted water</w:t>
            </w:r>
          </w:p>
          <w:p w:rsidR="00000000" w:rsidRPr="00E90A43" w:rsidP="00E90A43">
            <w:pPr>
              <w:pStyle w:val="ListBullet"/>
            </w:pPr>
            <w:r w:rsidRPr="00E90A43">
              <w:t>direct and indirect generation of greenhouse gases</w:t>
            </w:r>
          </w:p>
          <w:p w:rsidR="00000000" w:rsidRPr="00E90A43" w:rsidP="00E90A43">
            <w:pPr>
              <w:pStyle w:val="ListBullet"/>
            </w:pPr>
            <w:r w:rsidRPr="00E90A43">
              <w:t>emissions resulting from consumption of non-renewable resources e.g. diesel fuels, coal generated electricity, coal, gas inclu</w:t>
            </w:r>
            <w:r w:rsidRPr="00E90A43">
              <w:t>ding natural gas</w:t>
            </w:r>
          </w:p>
          <w:p w:rsidR="00000000" w:rsidRPr="00E90A43" w:rsidP="00E90A43">
            <w:pPr>
              <w:pStyle w:val="ListBullet"/>
            </w:pPr>
            <w:r w:rsidRPr="00E90A43">
              <w:t>noise</w:t>
            </w:r>
          </w:p>
          <w:p w:rsidR="00000000" w:rsidP="00E90A43">
            <w:pPr>
              <w:pStyle w:val="ListBullet"/>
              <w:rPr>
                <w:lang w:val="en-NZ"/>
              </w:rPr>
            </w:pPr>
            <w:r w:rsidRPr="00E90A43">
              <w:t>packaging, emissions, vapours and odours.</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Regulatory</w:t>
            </w:r>
            <w:r w:rsidRPr="00E90A43">
              <w:t xml:space="preserve"> requirements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AS/NZS ISO 14001:2004 Environmental Management Systems Requirements with guidance for use</w:t>
            </w:r>
          </w:p>
          <w:p w:rsidR="00000000" w:rsidP="00E90A43">
            <w:pPr>
              <w:pStyle w:val="ListBullet"/>
              <w:rPr>
                <w:lang w:val="en-NZ"/>
              </w:rPr>
            </w:pPr>
            <w:r w:rsidRPr="00E90A43">
              <w:t>AS/NZS ISO 14040:1988 Environmental Management - Life Cycle As</w:t>
            </w:r>
            <w:r w:rsidRPr="00E90A43">
              <w:t>sessment - Principles and Framework.</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Compliance</w:t>
            </w:r>
            <w:r w:rsidRPr="00E90A43">
              <w:t xml:space="preserve"> includes: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meeting enterprise requirements</w:t>
            </w:r>
          </w:p>
          <w:p w:rsidR="00000000" w:rsidP="00E90A43">
            <w:pPr>
              <w:pStyle w:val="ListBullet"/>
              <w:rPr>
                <w:lang w:val="en-NZ"/>
              </w:rPr>
            </w:pPr>
            <w:r w:rsidRPr="00E90A43">
              <w:t>meeting relevant federal, state and local government laws, by-laws and regulations.</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Communication</w:t>
            </w:r>
            <w:r w:rsidRPr="00E90A43">
              <w:t xml:space="preserve"> skills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listening and understanding</w:t>
            </w:r>
          </w:p>
          <w:p w:rsidR="00000000" w:rsidRPr="00E90A43" w:rsidP="00E90A43">
            <w:pPr>
              <w:pStyle w:val="ListBullet"/>
            </w:pPr>
            <w:r w:rsidRPr="00E90A43">
              <w:t>reading and interpreting workplace-related documentation</w:t>
            </w:r>
          </w:p>
          <w:p w:rsidR="00000000" w:rsidRPr="00E90A43" w:rsidP="00E90A43">
            <w:pPr>
              <w:pStyle w:val="ListBullet"/>
            </w:pPr>
            <w:r w:rsidRPr="00E90A43">
              <w:t>speaking clearly and directly</w:t>
            </w:r>
          </w:p>
          <w:p w:rsidR="00000000" w:rsidP="00E90A43">
            <w:pPr>
              <w:pStyle w:val="ListBullet"/>
              <w:rPr>
                <w:lang w:val="en-NZ"/>
              </w:rPr>
            </w:pPr>
            <w:r w:rsidRPr="00E90A43">
              <w:t>sharing information.</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OH</w:t>
            </w:r>
            <w:r w:rsidRPr="00E90A43">
              <w:t>&amp;</w:t>
            </w:r>
            <w:r w:rsidRPr="00E90A43">
              <w:rPr>
                <w:rStyle w:val="BoldandItalics"/>
              </w:rPr>
              <w:t>S</w:t>
            </w:r>
            <w:r w:rsidRPr="00E90A43">
              <w:t xml:space="preserve"> requirements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enterprise OH&amp;S policies, procedures and programs</w:t>
            </w:r>
          </w:p>
          <w:p w:rsidR="00000000" w:rsidRPr="00E90A43" w:rsidP="00E90A43">
            <w:pPr>
              <w:pStyle w:val="ListBullet"/>
            </w:pPr>
            <w:r w:rsidRPr="00E90A43">
              <w:t>OH&amp;S legal requirements</w:t>
            </w:r>
          </w:p>
          <w:p w:rsidR="00000000" w:rsidRPr="00E90A43" w:rsidP="00E90A43">
            <w:pPr>
              <w:pStyle w:val="ListBullet"/>
            </w:pPr>
            <w:r w:rsidRPr="00E90A43">
              <w:t>Personal Protective Equipment (PPE) which</w:t>
            </w:r>
            <w:r w:rsidRPr="00E90A43">
              <w:t xml:space="preserve"> may include:</w:t>
            </w:r>
          </w:p>
          <w:p w:rsidR="00000000" w:rsidRPr="00E90A43" w:rsidP="00E90A43">
            <w:pPr>
              <w:pStyle w:val="ListBullet2"/>
            </w:pPr>
            <w:r w:rsidRPr="00E90A43">
              <w:t>coats and aprons</w:t>
            </w:r>
          </w:p>
          <w:p w:rsidR="00000000" w:rsidRPr="00E90A43" w:rsidP="00E90A43">
            <w:pPr>
              <w:pStyle w:val="ListBullet2"/>
            </w:pPr>
            <w:r w:rsidRPr="00E90A43">
              <w:t>ear plugs or muffs</w:t>
            </w:r>
          </w:p>
          <w:p w:rsidR="00000000" w:rsidRPr="00E90A43" w:rsidP="00E90A43">
            <w:pPr>
              <w:pStyle w:val="ListBullet2"/>
            </w:pPr>
            <w:r w:rsidRPr="00E90A43">
              <w:t>eye and facial protection</w:t>
            </w:r>
          </w:p>
          <w:p w:rsidR="00000000" w:rsidRPr="00E90A43" w:rsidP="00E90A43">
            <w:pPr>
              <w:pStyle w:val="ListBullet2"/>
            </w:pPr>
            <w:r w:rsidRPr="00E90A43">
              <w:t>head-wear</w:t>
            </w:r>
          </w:p>
          <w:p w:rsidR="00000000" w:rsidRPr="00E90A43" w:rsidP="00E90A43">
            <w:pPr>
              <w:pStyle w:val="ListBullet2"/>
            </w:pPr>
            <w:r w:rsidRPr="00E90A43">
              <w:t>lifting assistance</w:t>
            </w:r>
          </w:p>
          <w:p w:rsidR="00000000" w:rsidRPr="00E90A43" w:rsidP="00E90A43">
            <w:pPr>
              <w:pStyle w:val="ListBullet2"/>
            </w:pPr>
            <w:r w:rsidRPr="00E90A43">
              <w:t>mesh aprons</w:t>
            </w:r>
          </w:p>
          <w:p w:rsidR="00000000" w:rsidRPr="00E90A43" w:rsidP="00E90A43">
            <w:pPr>
              <w:pStyle w:val="ListBullet2"/>
            </w:pPr>
            <w:r w:rsidRPr="00E90A43">
              <w:t>protective boot covers</w:t>
            </w:r>
          </w:p>
          <w:p w:rsidR="00000000" w:rsidRPr="00E90A43" w:rsidP="00E90A43">
            <w:pPr>
              <w:pStyle w:val="ListBullet2"/>
            </w:pPr>
            <w:r w:rsidRPr="00E90A43">
              <w:t>protective hand and arm covering</w:t>
            </w:r>
          </w:p>
          <w:p w:rsidR="00000000" w:rsidRPr="00E90A43" w:rsidP="00E90A43">
            <w:pPr>
              <w:pStyle w:val="ListBullet2"/>
            </w:pPr>
            <w:r w:rsidRPr="00E90A43">
              <w:t>protective head and hair covering</w:t>
            </w:r>
          </w:p>
          <w:p w:rsidR="00000000" w:rsidRPr="00E90A43" w:rsidP="00E90A43">
            <w:pPr>
              <w:pStyle w:val="ListBullet2"/>
            </w:pPr>
            <w:r w:rsidRPr="00E90A43">
              <w:t>uniforms</w:t>
            </w:r>
          </w:p>
          <w:p w:rsidR="00000000" w:rsidRPr="00E90A43" w:rsidP="00E90A43">
            <w:pPr>
              <w:pStyle w:val="ListBullet2"/>
            </w:pPr>
            <w:r w:rsidRPr="00E90A43">
              <w:t>waterproof clothing</w:t>
            </w:r>
          </w:p>
          <w:p w:rsidR="00000000" w:rsidRPr="00E90A43" w:rsidP="00E90A43">
            <w:pPr>
              <w:pStyle w:val="ListBullet2"/>
            </w:pPr>
            <w:r w:rsidRPr="00E90A43">
              <w:t>work, safety o</w:t>
            </w:r>
            <w:r w:rsidRPr="00E90A43">
              <w:t>r waterproof footwear</w:t>
            </w:r>
          </w:p>
          <w:p w:rsidR="00000000" w:rsidP="00E90A43">
            <w:pPr>
              <w:pStyle w:val="ListBullet"/>
              <w:rPr>
                <w:lang w:val="en-NZ"/>
              </w:rPr>
            </w:pPr>
            <w:r w:rsidRPr="00E90A43">
              <w:t>requirements set out in standards and codes of practice.</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Workplace requirements</w:t>
            </w:r>
            <w:r w:rsidRPr="00E90A4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enterprise-specific requirements</w:t>
            </w:r>
          </w:p>
          <w:p w:rsidR="00000000" w:rsidRPr="00E90A43" w:rsidP="00E90A43">
            <w:pPr>
              <w:pStyle w:val="ListBullet"/>
            </w:pPr>
            <w:r w:rsidRPr="00E90A43">
              <w:t>hygiene and sanitation requirements</w:t>
            </w:r>
          </w:p>
          <w:p w:rsidR="00000000" w:rsidRPr="00E90A43" w:rsidP="00E90A43">
            <w:pPr>
              <w:pStyle w:val="ListBullet"/>
            </w:pPr>
            <w:r w:rsidRPr="00E90A43">
              <w:t>OH&amp;S requirements</w:t>
            </w:r>
          </w:p>
          <w:p w:rsidR="00000000" w:rsidRPr="00E90A43" w:rsidP="00E90A43">
            <w:pPr>
              <w:pStyle w:val="ListBullet"/>
            </w:pPr>
            <w:r w:rsidRPr="00E90A43">
              <w:t>Quality Assurance (QA) requirements</w:t>
            </w:r>
          </w:p>
          <w:p w:rsidR="00000000" w:rsidRPr="00E90A43" w:rsidP="00E90A43">
            <w:pPr>
              <w:pStyle w:val="ListBullet"/>
            </w:pPr>
            <w:r w:rsidRPr="00E90A43">
              <w:t>Standard Operating Procedures (SOPs)</w:t>
            </w:r>
          </w:p>
          <w:p w:rsidR="00000000" w:rsidRPr="00E90A43" w:rsidP="00E90A43">
            <w:pPr>
              <w:pStyle w:val="ListBullet"/>
            </w:pPr>
            <w:r w:rsidRPr="00E90A43">
              <w:t>the ability to perform the task to production requirements</w:t>
            </w:r>
          </w:p>
          <w:p w:rsidR="00000000" w:rsidP="00E90A43">
            <w:pPr>
              <w:pStyle w:val="ListBullet"/>
              <w:rPr>
                <w:lang w:val="en-NZ"/>
              </w:rPr>
            </w:pPr>
            <w:r w:rsidRPr="00E90A43">
              <w:t>work instructions.</w:t>
            </w:r>
          </w:p>
        </w:tc>
      </w:tr>
      <w:tr w:rsidTr="00FC3E0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BoldandItalics"/>
              </w:rPr>
              <w:t>Workplace environmental management strategies</w:t>
            </w:r>
            <w:r w:rsidRPr="00E90A4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ListBullet"/>
            </w:pPr>
            <w:r w:rsidRPr="00E90A43">
              <w:t>business plans incorporating capital investment in energy or water saving techno</w:t>
            </w:r>
            <w:r w:rsidRPr="00E90A43">
              <w:t>logy</w:t>
            </w:r>
          </w:p>
          <w:p w:rsidR="00000000" w:rsidRPr="00E90A43" w:rsidP="00E90A43">
            <w:pPr>
              <w:pStyle w:val="ListBullet"/>
            </w:pPr>
            <w:r w:rsidRPr="00E90A43">
              <w:t>documented policies and procedures</w:t>
            </w:r>
          </w:p>
          <w:p w:rsidR="00000000" w:rsidRPr="00E90A43" w:rsidP="00E90A43">
            <w:pPr>
              <w:pStyle w:val="ListBullet"/>
            </w:pPr>
            <w:r w:rsidRPr="00E90A43">
              <w:t>environmental management systems</w:t>
            </w:r>
          </w:p>
          <w:p w:rsidR="00000000" w:rsidRPr="00E90A43" w:rsidP="00E90A43">
            <w:pPr>
              <w:pStyle w:val="ListBullet"/>
            </w:pPr>
            <w:r w:rsidRPr="00E90A43">
              <w:t>environmental or sustainability targets and goals</w:t>
            </w:r>
          </w:p>
          <w:p w:rsidR="00000000" w:rsidRPr="00E90A43" w:rsidP="00E90A43">
            <w:pPr>
              <w:pStyle w:val="ListBullet"/>
            </w:pPr>
            <w:r w:rsidRPr="00E90A43">
              <w:t>integrated OH&amp;S, environment and/or quality management systems</w:t>
            </w:r>
          </w:p>
          <w:p w:rsidR="00000000" w:rsidRPr="00E90A43" w:rsidP="00E90A43">
            <w:pPr>
              <w:pStyle w:val="ListBullet"/>
            </w:pPr>
            <w:r w:rsidRPr="00E90A43">
              <w:t>work plans to minimise waste, increase efficiency of water use etc.</w:t>
            </w:r>
          </w:p>
        </w:tc>
      </w:tr>
    </w:tbl>
    <w:p w:rsidR="00FC3E0C" w:rsidP="00E90A43">
      <w:pPr>
        <w:pStyle w:val="BodyText"/>
      </w:pPr>
    </w:p>
    <w:p w:rsidR="00FC3E0C" w:rsidP="00E90A43">
      <w:pPr>
        <w:pStyle w:val="BodyText"/>
      </w:pPr>
    </w:p>
    <w:p w:rsidR="00000000" w:rsidRPr="00E90A43" w:rsidP="00E90A43">
      <w:pPr>
        <w:pStyle w:val="Heading1"/>
      </w:pPr>
      <w:bookmarkStart w:id="12" w:name="O_336506"/>
      <w:bookmarkEnd w:id="12"/>
      <w:r w:rsidRPr="00E90A43">
        <w:t>Unit Sector(s)</w:t>
      </w:r>
    </w:p>
    <w:tbl>
      <w:tblPr>
        <w:tblW w:w="0" w:type="auto"/>
        <w:tblLayout w:type="fixed"/>
        <w:tblCellMar>
          <w:left w:w="62" w:type="dxa"/>
          <w:right w:w="62" w:type="dxa"/>
        </w:tblCellMar>
        <w:tblLook w:val="0000"/>
      </w:tblPr>
      <w:tblGrid>
        <w:gridCol w:w="2654"/>
        <w:gridCol w:w="5868"/>
      </w:tblGrid>
      <w:tr w:rsidTr="00FC3E0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p>
        </w:tc>
      </w:tr>
    </w:tbl>
    <w:p w:rsidR="00FC3E0C" w:rsidP="00E90A43">
      <w:pPr>
        <w:pStyle w:val="BodyText"/>
      </w:pPr>
    </w:p>
    <w:p w:rsidR="00FC3E0C" w:rsidP="00E90A43">
      <w:pPr>
        <w:pStyle w:val="BodyText"/>
      </w:pPr>
    </w:p>
    <w:p w:rsidR="00000000" w:rsidRPr="00E90A43" w:rsidP="00E90A43">
      <w:pPr>
        <w:pStyle w:val="Heading1"/>
      </w:pPr>
      <w:bookmarkStart w:id="13" w:name="O_336495"/>
      <w:bookmarkEnd w:id="13"/>
      <w:r w:rsidRPr="00E90A43">
        <w:t>Co-requisite units</w:t>
      </w:r>
    </w:p>
    <w:tbl>
      <w:tblPr>
        <w:tblW w:w="0" w:type="auto"/>
        <w:tblLayout w:type="fixed"/>
        <w:tblCellMar>
          <w:left w:w="62" w:type="dxa"/>
          <w:right w:w="62" w:type="dxa"/>
        </w:tblCellMar>
        <w:tblLook w:val="0000"/>
      </w:tblPr>
      <w:tblGrid>
        <w:gridCol w:w="2641"/>
        <w:gridCol w:w="1322"/>
        <w:gridCol w:w="4559"/>
      </w:tblGrid>
      <w:tr w:rsidTr="00FC3E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p>
        </w:tc>
      </w:tr>
      <w:tr w:rsidTr="00FC3E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p>
        </w:tc>
      </w:tr>
      <w:tr w:rsidTr="00FC3E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p>
        </w:tc>
      </w:tr>
    </w:tbl>
    <w:p w:rsidR="00FC3E0C" w:rsidP="00E90A43">
      <w:pPr>
        <w:pStyle w:val="BodyText"/>
      </w:pPr>
    </w:p>
    <w:p w:rsidR="00FC3E0C" w:rsidP="00E90A43">
      <w:pPr>
        <w:pStyle w:val="BodyText"/>
      </w:pPr>
    </w:p>
    <w:p w:rsidR="00000000" w:rsidRPr="00E90A43" w:rsidP="00E90A43">
      <w:pPr>
        <w:pStyle w:val="Heading1"/>
      </w:pPr>
      <w:bookmarkStart w:id="14" w:name="O_336494"/>
      <w:bookmarkEnd w:id="14"/>
      <w:r w:rsidRPr="00E90A43">
        <w:t>Competency field</w:t>
      </w:r>
    </w:p>
    <w:tbl>
      <w:tblPr>
        <w:tblW w:w="0" w:type="auto"/>
        <w:tblLayout w:type="fixed"/>
        <w:tblCellMar>
          <w:left w:w="62" w:type="dxa"/>
          <w:right w:w="62" w:type="dxa"/>
        </w:tblCellMar>
        <w:tblLook w:val="0000"/>
      </w:tblPr>
      <w:tblGrid>
        <w:gridCol w:w="2784"/>
        <w:gridCol w:w="5738"/>
      </w:tblGrid>
      <w:tr w:rsidTr="00FC3E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A43">
            <w:pPr>
              <w:pStyle w:val="BodyText"/>
              <w:rPr>
                <w:lang w:val="en-NZ"/>
              </w:rPr>
            </w:pPr>
            <w:r w:rsidRPr="00E90A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A43" w:rsidP="00E90A43">
            <w:pPr>
              <w:pStyle w:val="BodyText"/>
            </w:pPr>
          </w:p>
        </w:tc>
      </w:tr>
    </w:tbl>
    <w:p w:rsidR="00FC3E0C" w:rsidP="00E90A43">
      <w:pPr>
        <w:pStyle w:val="BodyText"/>
      </w:pPr>
    </w:p>
    <w:p w:rsidR="00FC3E0C" w:rsidP="00E90A43">
      <w:pPr>
        <w:pStyle w:val="BodyText"/>
      </w:pPr>
    </w:p>
    <w:p w:rsidR="00000000" w:rsidRPr="00E90A43" w:rsidP="00E90A43"/>
    <w:sectPr w:rsidSect="00E90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E0C" w:rsidP="00FC3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0C" w:rsidP="00E90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3E0C" w:rsidP="00E90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3E0C" w:rsidP="00E90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E0C" w:rsidP="00FC3E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E0C" w:rsidP="00E90A43">
    <w:pPr>
      <w:pStyle w:val="Header"/>
      <w:framePr w:wrap="around"/>
    </w:pPr>
    <w:r>
      <w:fldChar w:fldCharType="begin"/>
    </w:r>
    <w:r>
      <w:instrText xml:space="preserve"> TITLE   \* MERGEFORMAT </w:instrText>
    </w:r>
    <w:r>
      <w:fldChar w:fldCharType="separate"/>
    </w:r>
    <w:r>
      <w:t>MTMPSR202B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E0C" w:rsidP="00E90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EB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27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CB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A43"/>
    <w:pPr>
      <w:spacing w:before="360" w:after="60"/>
      <w:outlineLvl w:val="0"/>
    </w:pPr>
    <w:rPr>
      <w:sz w:val="32"/>
    </w:rPr>
  </w:style>
  <w:style w:type="paragraph" w:styleId="Heading2">
    <w:name w:val="heading 2"/>
    <w:basedOn w:val="HeadingBase"/>
    <w:next w:val="BodyText"/>
    <w:link w:val="Heading2Char"/>
    <w:qFormat/>
    <w:rsid w:val="00E90A43"/>
    <w:pPr>
      <w:keepLines/>
      <w:spacing w:before="240" w:after="120"/>
      <w:outlineLvl w:val="1"/>
    </w:pPr>
    <w:rPr>
      <w:sz w:val="28"/>
      <w:szCs w:val="40"/>
    </w:rPr>
  </w:style>
  <w:style w:type="paragraph" w:styleId="Heading3">
    <w:name w:val="heading 3"/>
    <w:basedOn w:val="HeadingBase"/>
    <w:next w:val="BodyText"/>
    <w:link w:val="Heading3Char"/>
    <w:qFormat/>
    <w:rsid w:val="00E90A43"/>
    <w:pPr>
      <w:spacing w:before="180" w:after="120"/>
      <w:outlineLvl w:val="2"/>
    </w:pPr>
    <w:rPr>
      <w:spacing w:val="-10"/>
      <w:kern w:val="32"/>
    </w:rPr>
  </w:style>
  <w:style w:type="paragraph" w:styleId="Heading4">
    <w:name w:val="heading 4"/>
    <w:basedOn w:val="HeadingBase"/>
    <w:next w:val="BodyText"/>
    <w:link w:val="Heading4Char"/>
    <w:qFormat/>
    <w:rsid w:val="00E90A43"/>
    <w:pPr>
      <w:spacing w:before="160" w:after="120"/>
      <w:outlineLvl w:val="3"/>
    </w:pPr>
    <w:rPr>
      <w:sz w:val="22"/>
    </w:rPr>
  </w:style>
  <w:style w:type="paragraph" w:styleId="Heading5">
    <w:name w:val="heading 5"/>
    <w:basedOn w:val="HeadingBase"/>
    <w:next w:val="Normal"/>
    <w:link w:val="Heading5Char"/>
    <w:qFormat/>
    <w:rsid w:val="00E90A43"/>
    <w:pPr>
      <w:spacing w:before="80"/>
      <w:outlineLvl w:val="4"/>
    </w:pPr>
    <w:rPr>
      <w:color w:val="918585"/>
      <w:sz w:val="20"/>
    </w:rPr>
  </w:style>
  <w:style w:type="paragraph" w:styleId="Heading6">
    <w:name w:val="heading 6"/>
    <w:basedOn w:val="HeadingBase"/>
    <w:next w:val="Normal"/>
    <w:link w:val="Heading6Char"/>
    <w:qFormat/>
    <w:rsid w:val="00E90A43"/>
    <w:pPr>
      <w:spacing w:before="60"/>
      <w:outlineLvl w:val="5"/>
    </w:pPr>
    <w:rPr>
      <w:color w:val="918585"/>
      <w:sz w:val="20"/>
    </w:rPr>
  </w:style>
  <w:style w:type="paragraph" w:styleId="Heading7">
    <w:name w:val="heading 7"/>
    <w:basedOn w:val="Normal"/>
    <w:next w:val="Normal"/>
    <w:link w:val="Heading7Char"/>
    <w:qFormat/>
    <w:rsid w:val="00E90A43"/>
    <w:pPr>
      <w:ind w:left="720"/>
      <w:outlineLvl w:val="6"/>
    </w:pPr>
    <w:rPr>
      <w:i/>
    </w:rPr>
  </w:style>
  <w:style w:type="paragraph" w:styleId="Heading8">
    <w:name w:val="heading 8"/>
    <w:basedOn w:val="Normal"/>
    <w:next w:val="Normal"/>
    <w:link w:val="Heading8Char"/>
    <w:qFormat/>
    <w:rsid w:val="00E90A43"/>
    <w:pPr>
      <w:ind w:left="720"/>
      <w:outlineLvl w:val="7"/>
    </w:pPr>
    <w:rPr>
      <w:i/>
    </w:rPr>
  </w:style>
  <w:style w:type="paragraph" w:styleId="Heading9">
    <w:name w:val="heading 9"/>
    <w:basedOn w:val="Normal"/>
    <w:next w:val="Normal"/>
    <w:link w:val="Heading9Char"/>
    <w:qFormat/>
    <w:rsid w:val="00E90A43"/>
    <w:pPr>
      <w:ind w:left="720"/>
      <w:outlineLvl w:val="8"/>
    </w:pPr>
    <w:rPr>
      <w:i/>
    </w:rPr>
  </w:style>
  <w:style w:type="character" w:default="1" w:styleId="DefaultParagraphFont">
    <w:name w:val="Default Paragraph Font"/>
    <w:uiPriority w:val="1"/>
    <w:unhideWhenUsed/>
    <w:rsid w:val="00E90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A43"/>
  </w:style>
  <w:style w:type="character" w:customStyle="1" w:styleId="Heading1Char">
    <w:name w:val="Heading 1 Char"/>
    <w:basedOn w:val="DefaultParagraphFont"/>
    <w:link w:val="Heading1"/>
    <w:rsid w:val="00E90A43"/>
    <w:rPr>
      <w:rFonts w:ascii="Times New Roman" w:eastAsia="Times New Roman" w:hAnsi="Times New Roman" w:cs="Times New Roman"/>
      <w:b/>
      <w:sz w:val="32"/>
      <w:szCs w:val="20"/>
      <w:lang w:eastAsia="en-US"/>
    </w:rPr>
  </w:style>
  <w:style w:type="paragraph" w:styleId="BodyText">
    <w:name w:val="Body Text"/>
    <w:basedOn w:val="Normal"/>
    <w:link w:val="BodyTextChar"/>
    <w:rsid w:val="00E90A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A43"/>
    <w:rPr>
      <w:rFonts w:ascii="Times New Roman" w:eastAsia="Times New Roman" w:hAnsi="Times New Roman" w:cs="Times New Roman"/>
      <w:sz w:val="24"/>
      <w:lang w:val="en-US" w:eastAsia="en-US"/>
    </w:rPr>
  </w:style>
  <w:style w:type="paragraph" w:styleId="Footer">
    <w:name w:val="footer"/>
    <w:basedOn w:val="Normal"/>
    <w:link w:val="FooterChar"/>
    <w:rsid w:val="00E90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A43"/>
    <w:rPr>
      <w:rFonts w:ascii="Times New Roman" w:eastAsia="Times New Roman" w:hAnsi="Times New Roman" w:cs="Times New Roman"/>
      <w:sz w:val="16"/>
      <w:lang w:val="en-US" w:eastAsia="en-US"/>
    </w:rPr>
  </w:style>
  <w:style w:type="paragraph" w:styleId="List">
    <w:name w:val="List"/>
    <w:basedOn w:val="BodyText"/>
    <w:next w:val="BodyText"/>
    <w:rsid w:val="00E90A43"/>
    <w:pPr>
      <w:tabs>
        <w:tab w:val="left" w:pos="340"/>
      </w:tabs>
      <w:spacing w:before="60" w:after="60"/>
      <w:ind w:left="340" w:hanging="340"/>
    </w:pPr>
  </w:style>
  <w:style w:type="paragraph" w:styleId="ListBullet">
    <w:name w:val="List Bullet"/>
    <w:basedOn w:val="List"/>
    <w:rsid w:val="00E90A43"/>
    <w:pPr>
      <w:numPr>
        <w:numId w:val="13"/>
      </w:numPr>
      <w:tabs>
        <w:tab w:val="clear" w:pos="340"/>
      </w:tabs>
      <w:spacing w:before="40" w:after="40"/>
    </w:pPr>
  </w:style>
  <w:style w:type="character" w:customStyle="1" w:styleId="SpecialBold">
    <w:name w:val="Special Bold"/>
    <w:basedOn w:val="DefaultParagraphFont"/>
    <w:rsid w:val="00E90A43"/>
    <w:rPr>
      <w:b/>
      <w:spacing w:val="0"/>
    </w:rPr>
  </w:style>
  <w:style w:type="paragraph" w:styleId="ListBullet2">
    <w:name w:val="List Bullet 2"/>
    <w:basedOn w:val="List2"/>
    <w:rsid w:val="00E90A43"/>
    <w:pPr>
      <w:numPr>
        <w:numId w:val="14"/>
      </w:numPr>
      <w:tabs>
        <w:tab w:val="clear" w:pos="680"/>
      </w:tabs>
    </w:pPr>
  </w:style>
  <w:style w:type="paragraph" w:styleId="Header">
    <w:name w:val="header"/>
    <w:basedOn w:val="Normal"/>
    <w:link w:val="HeaderChar"/>
    <w:rsid w:val="00E90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A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0A43"/>
    <w:pPr>
      <w:spacing w:before="240" w:after="120"/>
      <w:outlineLvl w:val="0"/>
    </w:pPr>
    <w:rPr>
      <w:rFonts w:ascii="Times New Roman" w:hAnsi="Times New Roman"/>
      <w:b/>
      <w:sz w:val="28"/>
    </w:rPr>
  </w:style>
  <w:style w:type="paragraph" w:customStyle="1" w:styleId="AllowPageBreak">
    <w:name w:val="AllowPageBreak"/>
    <w:rsid w:val="00E90A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A43"/>
    <w:pPr>
      <w:tabs>
        <w:tab w:val="left" w:pos="680"/>
      </w:tabs>
      <w:spacing w:before="60" w:after="60"/>
      <w:ind w:left="680" w:hanging="340"/>
    </w:pPr>
  </w:style>
  <w:style w:type="character" w:customStyle="1" w:styleId="Underline">
    <w:name w:val="Underline"/>
    <w:basedOn w:val="DefaultParagraphFont"/>
    <w:qFormat/>
    <w:rsid w:val="00E90A43"/>
    <w:rPr>
      <w:u w:val="single"/>
    </w:rPr>
  </w:style>
  <w:style w:type="character" w:customStyle="1" w:styleId="BoldandItalics">
    <w:name w:val="Bold and Italics"/>
    <w:qFormat/>
    <w:rsid w:val="00E90A43"/>
    <w:rPr>
      <w:b/>
      <w:i/>
      <w:u w:val="none"/>
    </w:rPr>
  </w:style>
  <w:style w:type="character" w:customStyle="1" w:styleId="Heading2Char">
    <w:name w:val="Heading 2 Char"/>
    <w:basedOn w:val="DefaultParagraphFont"/>
    <w:link w:val="Heading2"/>
    <w:rsid w:val="00E90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A43"/>
    <w:rPr>
      <w:rFonts w:ascii="Courier New" w:eastAsia="Times New Roman" w:hAnsi="Courier New" w:cs="Times New Roman"/>
      <w:i/>
      <w:szCs w:val="20"/>
      <w:lang w:val="en-US" w:eastAsia="en-US"/>
    </w:rPr>
  </w:style>
  <w:style w:type="paragraph" w:customStyle="1" w:styleId="HeadingBase">
    <w:name w:val="Heading Base"/>
    <w:rsid w:val="00E90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A43"/>
    <w:pPr>
      <w:tabs>
        <w:tab w:val="right" w:leader="dot" w:pos="9072"/>
      </w:tabs>
      <w:ind w:left="567"/>
    </w:pPr>
    <w:rPr>
      <w:szCs w:val="22"/>
    </w:rPr>
  </w:style>
  <w:style w:type="paragraph" w:customStyle="1" w:styleId="TOCBase">
    <w:name w:val="TOC Base"/>
    <w:rsid w:val="00E90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A43"/>
    <w:pPr>
      <w:tabs>
        <w:tab w:val="right" w:leader="dot" w:pos="9072"/>
      </w:tabs>
      <w:spacing w:before="40" w:after="40"/>
      <w:ind w:left="284"/>
    </w:pPr>
    <w:rPr>
      <w:rFonts w:ascii="Times New Roman" w:hAnsi="Times New Roman"/>
    </w:rPr>
  </w:style>
  <w:style w:type="paragraph" w:styleId="TOC1">
    <w:name w:val="toc 1"/>
    <w:basedOn w:val="TOCBase"/>
    <w:next w:val="Normal"/>
    <w:rsid w:val="00E90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A43"/>
    <w:pPr>
      <w:spacing w:before="5040"/>
      <w:jc w:val="center"/>
    </w:pPr>
    <w:rPr>
      <w:sz w:val="48"/>
      <w:szCs w:val="72"/>
      <w:lang w:val="en-US"/>
    </w:rPr>
  </w:style>
  <w:style w:type="character" w:customStyle="1" w:styleId="TitleChar">
    <w:name w:val="Title Char"/>
    <w:basedOn w:val="DefaultParagraphFont"/>
    <w:link w:val="Title"/>
    <w:rsid w:val="00E90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A43"/>
    <w:pPr>
      <w:tabs>
        <w:tab w:val="left" w:pos="3600"/>
        <w:tab w:val="left" w:pos="3958"/>
      </w:tabs>
    </w:pPr>
  </w:style>
  <w:style w:type="paragraph" w:customStyle="1" w:styleId="Note">
    <w:name w:val="Note"/>
    <w:basedOn w:val="BodyText"/>
    <w:rsid w:val="00E90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A43"/>
    <w:pPr>
      <w:framePr w:wrap="auto" w:hAnchor="text" w:y="6049"/>
    </w:pPr>
    <w:rPr>
      <w:color w:val="000000"/>
      <w:sz w:val="40"/>
    </w:rPr>
  </w:style>
  <w:style w:type="paragraph" w:customStyle="1" w:styleId="TOCTitle">
    <w:name w:val="TOCTitle"/>
    <w:basedOn w:val="Heading1"/>
    <w:rsid w:val="00E90A43"/>
    <w:pPr>
      <w:spacing w:after="240"/>
      <w:jc w:val="center"/>
      <w:outlineLvl w:val="9"/>
    </w:pPr>
    <w:rPr>
      <w:caps/>
    </w:rPr>
  </w:style>
  <w:style w:type="paragraph" w:customStyle="1" w:styleId="Version">
    <w:name w:val="Version"/>
    <w:rsid w:val="00E90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A43"/>
    <w:pPr>
      <w:keepNext w:val="0"/>
      <w:tabs>
        <w:tab w:val="right" w:pos="4176"/>
      </w:tabs>
      <w:ind w:left="198" w:hanging="198"/>
    </w:pPr>
    <w:rPr>
      <w:rFonts w:ascii="Garamond" w:hAnsi="Garamond"/>
    </w:rPr>
  </w:style>
  <w:style w:type="paragraph" w:styleId="IndexHeading">
    <w:name w:val="index heading"/>
    <w:basedOn w:val="Normal"/>
    <w:next w:val="Index1"/>
    <w:semiHidden/>
    <w:rsid w:val="00E90A43"/>
    <w:pPr>
      <w:spacing w:before="120" w:after="120"/>
    </w:pPr>
    <w:rPr>
      <w:rFonts w:ascii="Arial" w:hAnsi="Arial"/>
      <w:b/>
      <w:color w:val="918585"/>
      <w:sz w:val="24"/>
    </w:rPr>
  </w:style>
  <w:style w:type="paragraph" w:customStyle="1" w:styleId="Chapter">
    <w:name w:val="Chapter"/>
    <w:basedOn w:val="Normal"/>
    <w:rsid w:val="00E90A43"/>
    <w:pPr>
      <w:spacing w:before="240"/>
    </w:pPr>
    <w:rPr>
      <w:rFonts w:ascii="Times New Roman" w:hAnsi="Times New Roman"/>
      <w:smallCaps/>
      <w:spacing w:val="80"/>
      <w:sz w:val="28"/>
    </w:rPr>
  </w:style>
  <w:style w:type="paragraph" w:customStyle="1" w:styleId="InChapter">
    <w:name w:val="InChapter"/>
    <w:basedOn w:val="Heading3"/>
    <w:rsid w:val="00E90A43"/>
    <w:pPr>
      <w:spacing w:after="240"/>
      <w:outlineLvl w:val="9"/>
    </w:pPr>
    <w:rPr>
      <w:noProof/>
    </w:rPr>
  </w:style>
  <w:style w:type="paragraph" w:styleId="Index2">
    <w:name w:val="index 2"/>
    <w:basedOn w:val="Normal"/>
    <w:next w:val="Normal"/>
    <w:semiHidden/>
    <w:rsid w:val="00E90A43"/>
    <w:pPr>
      <w:tabs>
        <w:tab w:val="right" w:pos="4176"/>
      </w:tabs>
      <w:ind w:left="568" w:hanging="284"/>
    </w:pPr>
    <w:rPr>
      <w:rFonts w:ascii="Garamond" w:hAnsi="Garamond"/>
    </w:rPr>
  </w:style>
  <w:style w:type="paragraph" w:customStyle="1" w:styleId="Byline">
    <w:name w:val="Byline"/>
    <w:rsid w:val="00E90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A43"/>
    <w:pPr>
      <w:tabs>
        <w:tab w:val="clear" w:pos="3600"/>
        <w:tab w:val="clear" w:pos="3958"/>
      </w:tabs>
      <w:jc w:val="right"/>
    </w:pPr>
  </w:style>
  <w:style w:type="character" w:styleId="Emphasis">
    <w:name w:val="Emphasis"/>
    <w:basedOn w:val="DefaultParagraphFont"/>
    <w:qFormat/>
    <w:rsid w:val="00E90A43"/>
    <w:rPr>
      <w:i/>
    </w:rPr>
  </w:style>
  <w:style w:type="paragraph" w:styleId="Caption">
    <w:name w:val="caption"/>
    <w:basedOn w:val="BodyText"/>
    <w:next w:val="Normal"/>
    <w:qFormat/>
    <w:rsid w:val="00E90A43"/>
    <w:pPr>
      <w:framePr w:w="2268" w:hSpace="181" w:vSpace="181" w:wrap="around" w:vAnchor="text" w:hAnchor="page" w:x="1135" w:y="285" w:anchorLock="1"/>
    </w:pPr>
    <w:rPr>
      <w:i/>
    </w:rPr>
  </w:style>
  <w:style w:type="paragraph" w:customStyle="1" w:styleId="MiniTOCTitle">
    <w:name w:val="MiniTOCTitle"/>
    <w:basedOn w:val="Heading4"/>
    <w:rsid w:val="00E90A43"/>
    <w:pPr>
      <w:spacing w:before="240"/>
      <w:outlineLvl w:val="9"/>
    </w:pPr>
    <w:rPr>
      <w:noProof/>
      <w:sz w:val="24"/>
    </w:rPr>
  </w:style>
  <w:style w:type="paragraph" w:customStyle="1" w:styleId="MiniTOCItem">
    <w:name w:val="MiniTOCItem"/>
    <w:basedOn w:val="ListBullet"/>
    <w:rsid w:val="00E90A43"/>
    <w:pPr>
      <w:numPr>
        <w:numId w:val="0"/>
      </w:numPr>
      <w:tabs>
        <w:tab w:val="right" w:leader="dot" w:pos="6521"/>
      </w:tabs>
      <w:spacing w:before="0" w:after="0"/>
    </w:pPr>
  </w:style>
  <w:style w:type="paragraph" w:customStyle="1" w:styleId="TOFTitle">
    <w:name w:val="TOFTitle"/>
    <w:basedOn w:val="TOCTitle"/>
    <w:rsid w:val="00E90A43"/>
  </w:style>
  <w:style w:type="paragraph" w:styleId="TableofFigures">
    <w:name w:val="table of figures"/>
    <w:basedOn w:val="Normal"/>
    <w:next w:val="Normal"/>
    <w:semiHidden/>
    <w:rsid w:val="00E90A43"/>
    <w:pPr>
      <w:tabs>
        <w:tab w:val="right" w:leader="dot" w:pos="9072"/>
      </w:tabs>
      <w:ind w:left="970" w:hanging="403"/>
    </w:pPr>
    <w:rPr>
      <w:rFonts w:ascii="Times New Roman" w:hAnsi="Times New Roman"/>
      <w:b/>
    </w:rPr>
  </w:style>
  <w:style w:type="paragraph" w:styleId="ListNumber">
    <w:name w:val="List Number"/>
    <w:basedOn w:val="List"/>
    <w:rsid w:val="00E90A43"/>
    <w:pPr>
      <w:numPr>
        <w:numId w:val="11"/>
      </w:numPr>
    </w:pPr>
  </w:style>
  <w:style w:type="character" w:customStyle="1" w:styleId="WingdingSymbols">
    <w:name w:val="Wingding Symbols"/>
    <w:rsid w:val="00E90A43"/>
    <w:rPr>
      <w:rFonts w:ascii="Wingdings" w:hAnsi="Wingdings"/>
    </w:rPr>
  </w:style>
  <w:style w:type="paragraph" w:customStyle="1" w:styleId="TableHeading">
    <w:name w:val="Table Heading"/>
    <w:basedOn w:val="HeadingBase"/>
    <w:rsid w:val="00E90A43"/>
    <w:pPr>
      <w:keepLines/>
      <w:pBdr>
        <w:bottom w:val="single" w:sz="6" w:space="1" w:color="918585"/>
      </w:pBdr>
      <w:spacing w:before="240"/>
    </w:pPr>
  </w:style>
  <w:style w:type="character" w:customStyle="1" w:styleId="HotSpot">
    <w:name w:val="HotSpot"/>
    <w:rsid w:val="00E90A43"/>
    <w:rPr>
      <w:color w:val="0033CC"/>
      <w:u w:val="none"/>
    </w:rPr>
  </w:style>
  <w:style w:type="paragraph" w:customStyle="1" w:styleId="BodyTextRight">
    <w:name w:val="Body Text Right"/>
    <w:basedOn w:val="BodyText"/>
    <w:rsid w:val="00E90A43"/>
    <w:pPr>
      <w:spacing w:before="0" w:after="0"/>
      <w:jc w:val="right"/>
    </w:pPr>
  </w:style>
  <w:style w:type="paragraph" w:styleId="Index3">
    <w:name w:val="index 3"/>
    <w:basedOn w:val="ListNumber2"/>
    <w:next w:val="Normal"/>
    <w:semiHidden/>
    <w:rsid w:val="00E90A43"/>
    <w:pPr>
      <w:numPr>
        <w:numId w:val="0"/>
      </w:numPr>
      <w:tabs>
        <w:tab w:val="right" w:leader="dot" w:pos="4176"/>
      </w:tabs>
    </w:pPr>
  </w:style>
  <w:style w:type="paragraph" w:styleId="ListNumber2">
    <w:name w:val="List Number 2"/>
    <w:basedOn w:val="List2"/>
    <w:rsid w:val="00E90A43"/>
    <w:pPr>
      <w:numPr>
        <w:numId w:val="10"/>
      </w:numPr>
      <w:tabs>
        <w:tab w:val="clear" w:pos="1060"/>
      </w:tabs>
    </w:pPr>
  </w:style>
  <w:style w:type="paragraph" w:customStyle="1" w:styleId="MarginNote">
    <w:name w:val="Margin Note"/>
    <w:basedOn w:val="BodyText"/>
    <w:rsid w:val="00E90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A43"/>
    <w:rPr>
      <w:sz w:val="32"/>
    </w:rPr>
  </w:style>
  <w:style w:type="paragraph" w:customStyle="1" w:styleId="HeadingProcedure">
    <w:name w:val="Heading Procedure"/>
    <w:basedOn w:val="HeadingBase"/>
    <w:next w:val="Normal"/>
    <w:rsid w:val="00E90A43"/>
    <w:pPr>
      <w:tabs>
        <w:tab w:val="left" w:pos="0"/>
      </w:tabs>
      <w:spacing w:before="120" w:after="60"/>
    </w:pPr>
    <w:rPr>
      <w:i/>
      <w:color w:val="918585"/>
      <w:sz w:val="22"/>
    </w:rPr>
  </w:style>
  <w:style w:type="paragraph" w:customStyle="1" w:styleId="TableBodyText">
    <w:name w:val="Table Body Text"/>
    <w:basedOn w:val="BodyText"/>
    <w:rsid w:val="00E90A43"/>
    <w:pPr>
      <w:spacing w:before="60" w:after="60"/>
    </w:pPr>
  </w:style>
  <w:style w:type="paragraph" w:styleId="ListContinue">
    <w:name w:val="List Continue"/>
    <w:basedOn w:val="List"/>
    <w:rsid w:val="00E90A43"/>
    <w:pPr>
      <w:ind w:firstLine="0"/>
    </w:pPr>
  </w:style>
  <w:style w:type="paragraph" w:customStyle="1" w:styleId="ListNote">
    <w:name w:val="List Note"/>
    <w:basedOn w:val="List"/>
    <w:rsid w:val="00E90A43"/>
    <w:pPr>
      <w:pBdr>
        <w:top w:val="single" w:sz="6" w:space="2" w:color="918585"/>
        <w:bottom w:val="single" w:sz="6" w:space="2" w:color="918585"/>
      </w:pBdr>
      <w:tabs>
        <w:tab w:val="left" w:pos="1021"/>
      </w:tabs>
      <w:ind w:firstLine="0"/>
    </w:pPr>
  </w:style>
  <w:style w:type="paragraph" w:customStyle="1" w:styleId="Warning">
    <w:name w:val="Warning"/>
    <w:basedOn w:val="BodyText"/>
    <w:rsid w:val="00E90A43"/>
    <w:pPr>
      <w:shd w:val="clear" w:color="auto" w:fill="D9D9D9"/>
      <w:tabs>
        <w:tab w:val="left" w:pos="992"/>
      </w:tabs>
      <w:ind w:left="119" w:right="119"/>
    </w:pPr>
    <w:rPr>
      <w:sz w:val="20"/>
    </w:rPr>
  </w:style>
  <w:style w:type="paragraph" w:customStyle="1" w:styleId="MarginIcons">
    <w:name w:val="Margin Icons"/>
    <w:basedOn w:val="BodyText"/>
    <w:rsid w:val="00E90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A43"/>
    <w:rPr>
      <w:rFonts w:ascii="Courier New" w:hAnsi="Courier New"/>
    </w:rPr>
  </w:style>
  <w:style w:type="paragraph" w:customStyle="1" w:styleId="NoteBullet">
    <w:name w:val="Note Bullet"/>
    <w:basedOn w:val="Note"/>
    <w:rsid w:val="00E90A43"/>
    <w:pPr>
      <w:tabs>
        <w:tab w:val="clear" w:pos="680"/>
      </w:tabs>
      <w:spacing w:before="60" w:after="60"/>
    </w:pPr>
  </w:style>
  <w:style w:type="paragraph" w:customStyle="1" w:styleId="SubHeading2">
    <w:name w:val="SubHeading2"/>
    <w:basedOn w:val="HeadingBase"/>
    <w:rsid w:val="00E90A43"/>
    <w:pPr>
      <w:spacing w:before="240" w:after="60"/>
    </w:pPr>
    <w:rPr>
      <w:sz w:val="20"/>
    </w:rPr>
  </w:style>
  <w:style w:type="paragraph" w:customStyle="1" w:styleId="SubHeading1">
    <w:name w:val="SubHeading1"/>
    <w:basedOn w:val="HeadingBase"/>
    <w:rsid w:val="00E90A43"/>
    <w:pPr>
      <w:spacing w:before="240" w:after="60"/>
    </w:pPr>
    <w:rPr>
      <w:color w:val="918585"/>
      <w:sz w:val="22"/>
    </w:rPr>
  </w:style>
  <w:style w:type="paragraph" w:customStyle="1" w:styleId="SideHeading">
    <w:name w:val="Side Heading"/>
    <w:basedOn w:val="HeadingBase"/>
    <w:rsid w:val="00E90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A43"/>
    <w:pPr>
      <w:numPr>
        <w:numId w:val="12"/>
      </w:numPr>
    </w:pPr>
  </w:style>
  <w:style w:type="paragraph" w:styleId="PlainText">
    <w:name w:val="Plain Text"/>
    <w:basedOn w:val="Normal"/>
    <w:link w:val="PlainTextChar"/>
    <w:rsid w:val="00E90A43"/>
    <w:rPr>
      <w:sz w:val="20"/>
    </w:rPr>
  </w:style>
  <w:style w:type="character" w:customStyle="1" w:styleId="PlainTextChar">
    <w:name w:val="Plain Text Char"/>
    <w:basedOn w:val="DefaultParagraphFont"/>
    <w:link w:val="PlainText"/>
    <w:rsid w:val="00E90A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0A43"/>
    <w:rPr>
      <w:b/>
      <w:smallCaps/>
    </w:rPr>
  </w:style>
  <w:style w:type="paragraph" w:customStyle="1" w:styleId="TableListNumber">
    <w:name w:val="Table List Number"/>
    <w:basedOn w:val="ListNumber"/>
    <w:rsid w:val="00E90A43"/>
    <w:pPr>
      <w:numPr>
        <w:numId w:val="0"/>
      </w:numPr>
    </w:pPr>
  </w:style>
  <w:style w:type="paragraph" w:styleId="TOC4">
    <w:name w:val="toc 4"/>
    <w:basedOn w:val="TOCBase"/>
    <w:next w:val="Normal"/>
    <w:semiHidden/>
    <w:rsid w:val="00E90A43"/>
    <w:pPr>
      <w:tabs>
        <w:tab w:val="right" w:leader="dot" w:pos="9071"/>
      </w:tabs>
      <w:ind w:left="1701"/>
    </w:pPr>
  </w:style>
  <w:style w:type="paragraph" w:customStyle="1" w:styleId="ListAlpha">
    <w:name w:val="List Alpha"/>
    <w:basedOn w:val="List"/>
    <w:rsid w:val="00E90A43"/>
    <w:pPr>
      <w:numPr>
        <w:numId w:val="9"/>
      </w:numPr>
    </w:pPr>
  </w:style>
  <w:style w:type="paragraph" w:customStyle="1" w:styleId="ListAlpha2">
    <w:name w:val="List Alpha 2"/>
    <w:basedOn w:val="List2"/>
    <w:rsid w:val="00E90A43"/>
    <w:pPr>
      <w:numPr>
        <w:numId w:val="8"/>
      </w:numPr>
    </w:pPr>
  </w:style>
  <w:style w:type="paragraph" w:styleId="List3">
    <w:name w:val="List 3"/>
    <w:basedOn w:val="BodyText"/>
    <w:rsid w:val="00E90A43"/>
    <w:pPr>
      <w:tabs>
        <w:tab w:val="left" w:pos="1021"/>
      </w:tabs>
      <w:spacing w:before="60" w:after="60"/>
      <w:ind w:left="1020" w:hanging="340"/>
    </w:pPr>
  </w:style>
  <w:style w:type="paragraph" w:styleId="List4">
    <w:name w:val="List 4"/>
    <w:basedOn w:val="BodyText"/>
    <w:rsid w:val="00E90A43"/>
    <w:pPr>
      <w:tabs>
        <w:tab w:val="left" w:pos="1361"/>
      </w:tabs>
      <w:spacing w:before="60" w:after="60"/>
      <w:ind w:left="1361" w:hanging="340"/>
    </w:pPr>
  </w:style>
  <w:style w:type="paragraph" w:styleId="List5">
    <w:name w:val="List 5"/>
    <w:basedOn w:val="BodyText"/>
    <w:rsid w:val="00E90A43"/>
    <w:pPr>
      <w:tabs>
        <w:tab w:val="left" w:pos="1701"/>
      </w:tabs>
      <w:spacing w:before="60" w:after="60"/>
      <w:ind w:left="1701" w:hanging="340"/>
    </w:pPr>
  </w:style>
  <w:style w:type="paragraph" w:styleId="ListBullet3">
    <w:name w:val="List Bullet 3"/>
    <w:basedOn w:val="List3"/>
    <w:rsid w:val="00E90A43"/>
    <w:pPr>
      <w:numPr>
        <w:numId w:val="15"/>
      </w:numPr>
      <w:tabs>
        <w:tab w:val="clear" w:pos="1021"/>
      </w:tabs>
      <w:ind w:left="1037" w:hanging="357"/>
    </w:pPr>
  </w:style>
  <w:style w:type="paragraph" w:styleId="ListBullet4">
    <w:name w:val="List Bullet 4"/>
    <w:basedOn w:val="List4"/>
    <w:rsid w:val="00E90A43"/>
    <w:pPr>
      <w:numPr>
        <w:numId w:val="3"/>
      </w:numPr>
    </w:pPr>
  </w:style>
  <w:style w:type="paragraph" w:styleId="ListBullet5">
    <w:name w:val="List Bullet 5"/>
    <w:basedOn w:val="List5"/>
    <w:rsid w:val="00E90A43"/>
    <w:pPr>
      <w:numPr>
        <w:numId w:val="4"/>
      </w:numPr>
    </w:pPr>
  </w:style>
  <w:style w:type="paragraph" w:styleId="ListContinue2">
    <w:name w:val="List Continue 2"/>
    <w:basedOn w:val="List2"/>
    <w:rsid w:val="00E90A43"/>
    <w:pPr>
      <w:ind w:firstLine="0"/>
    </w:pPr>
  </w:style>
  <w:style w:type="paragraph" w:styleId="ListContinue3">
    <w:name w:val="List Continue 3"/>
    <w:basedOn w:val="List3"/>
    <w:rsid w:val="00E90A43"/>
    <w:pPr>
      <w:ind w:left="1021" w:firstLine="0"/>
    </w:pPr>
  </w:style>
  <w:style w:type="paragraph" w:styleId="ListContinue4">
    <w:name w:val="List Continue 4"/>
    <w:basedOn w:val="List4"/>
    <w:rsid w:val="00E90A43"/>
    <w:pPr>
      <w:ind w:firstLine="0"/>
    </w:pPr>
  </w:style>
  <w:style w:type="paragraph" w:styleId="ListContinue5">
    <w:name w:val="List Continue 5"/>
    <w:basedOn w:val="List5"/>
    <w:rsid w:val="00E90A43"/>
    <w:pPr>
      <w:ind w:firstLine="0"/>
    </w:pPr>
  </w:style>
  <w:style w:type="paragraph" w:styleId="ListNumber3">
    <w:name w:val="List Number 3"/>
    <w:basedOn w:val="List3"/>
    <w:rsid w:val="00E90A43"/>
    <w:pPr>
      <w:numPr>
        <w:numId w:val="5"/>
      </w:numPr>
    </w:pPr>
  </w:style>
  <w:style w:type="paragraph" w:styleId="ListNumber4">
    <w:name w:val="List Number 4"/>
    <w:basedOn w:val="List4"/>
    <w:rsid w:val="00E90A43"/>
    <w:pPr>
      <w:numPr>
        <w:numId w:val="6"/>
      </w:numPr>
    </w:pPr>
  </w:style>
  <w:style w:type="paragraph" w:styleId="ListNumber5">
    <w:name w:val="List Number 5"/>
    <w:basedOn w:val="List5"/>
    <w:rsid w:val="00E90A43"/>
    <w:pPr>
      <w:numPr>
        <w:numId w:val="7"/>
      </w:numPr>
    </w:pPr>
  </w:style>
  <w:style w:type="paragraph" w:styleId="BlockText">
    <w:name w:val="Block Text"/>
    <w:basedOn w:val="Normal"/>
    <w:rsid w:val="00E90A43"/>
    <w:pPr>
      <w:spacing w:after="120"/>
      <w:ind w:left="1440" w:right="1440"/>
    </w:pPr>
  </w:style>
  <w:style w:type="character" w:customStyle="1" w:styleId="Subscript">
    <w:name w:val="Subscript"/>
    <w:basedOn w:val="DefaultParagraphFont"/>
    <w:rsid w:val="00E90A43"/>
    <w:rPr>
      <w:sz w:val="16"/>
      <w:vertAlign w:val="subscript"/>
    </w:rPr>
  </w:style>
  <w:style w:type="character" w:customStyle="1" w:styleId="Superscript">
    <w:name w:val="Superscript"/>
    <w:basedOn w:val="DefaultParagraphFont"/>
    <w:rsid w:val="00E90A43"/>
    <w:rPr>
      <w:sz w:val="16"/>
      <w:vertAlign w:val="superscript"/>
    </w:rPr>
  </w:style>
  <w:style w:type="character" w:customStyle="1" w:styleId="Symbols">
    <w:name w:val="Symbols"/>
    <w:basedOn w:val="DefaultParagraphFont"/>
    <w:rsid w:val="00E90A43"/>
    <w:rPr>
      <w:rFonts w:ascii="Symbol" w:hAnsi="Symbol"/>
    </w:rPr>
  </w:style>
  <w:style w:type="character" w:customStyle="1" w:styleId="MenuOptions">
    <w:name w:val="Menu Options"/>
    <w:basedOn w:val="DefaultParagraphFont"/>
    <w:rsid w:val="00E90A43"/>
    <w:rPr>
      <w:rFonts w:ascii="Arial Narrow" w:hAnsi="Arial Narrow"/>
      <w:smallCaps/>
    </w:rPr>
  </w:style>
  <w:style w:type="character" w:customStyle="1" w:styleId="Buttons">
    <w:name w:val="Buttons"/>
    <w:basedOn w:val="DefaultParagraphFont"/>
    <w:rsid w:val="00E90A43"/>
    <w:rPr>
      <w:b/>
    </w:rPr>
  </w:style>
  <w:style w:type="character" w:customStyle="1" w:styleId="Underlined">
    <w:name w:val="Underlined"/>
    <w:basedOn w:val="DefaultParagraphFont"/>
    <w:rsid w:val="00E90A43"/>
    <w:rPr>
      <w:u w:val="single"/>
    </w:rPr>
  </w:style>
  <w:style w:type="paragraph" w:customStyle="1" w:styleId="TableBodyTextRight">
    <w:name w:val="Table Body Text Right"/>
    <w:basedOn w:val="TableBodyText"/>
    <w:rsid w:val="00E90A43"/>
    <w:pPr>
      <w:widowControl w:val="0"/>
      <w:autoSpaceDE w:val="0"/>
      <w:autoSpaceDN w:val="0"/>
      <w:adjustRightInd w:val="0"/>
      <w:jc w:val="right"/>
    </w:pPr>
    <w:rPr>
      <w:rFonts w:cs="Arial"/>
      <w:szCs w:val="18"/>
    </w:rPr>
  </w:style>
  <w:style w:type="paragraph" w:customStyle="1" w:styleId="CopyrightText">
    <w:name w:val="Copyright Text"/>
    <w:basedOn w:val="BodyText"/>
    <w:rsid w:val="00E90A43"/>
    <w:rPr>
      <w:sz w:val="18"/>
    </w:rPr>
  </w:style>
  <w:style w:type="paragraph" w:customStyle="1" w:styleId="BodySmallRight">
    <w:name w:val="Body Small Right"/>
    <w:basedOn w:val="BodyTextRight"/>
    <w:rsid w:val="00E90A43"/>
    <w:rPr>
      <w:sz w:val="18"/>
      <w:szCs w:val="18"/>
    </w:rPr>
  </w:style>
  <w:style w:type="paragraph" w:customStyle="1" w:styleId="MarginEdition">
    <w:name w:val="Margin Edition"/>
    <w:basedOn w:val="MarginNote"/>
    <w:rsid w:val="00E90A43"/>
    <w:pPr>
      <w:spacing w:before="0" w:after="0"/>
    </w:pPr>
    <w:rPr>
      <w:rFonts w:ascii="Times New Roman" w:hAnsi="Times New Roman"/>
      <w:color w:val="999999"/>
    </w:rPr>
  </w:style>
  <w:style w:type="paragraph" w:customStyle="1" w:styleId="Spacer">
    <w:name w:val="Spacer"/>
    <w:basedOn w:val="Normal"/>
    <w:rsid w:val="00E90A43"/>
    <w:rPr>
      <w:sz w:val="2"/>
      <w:szCs w:val="2"/>
    </w:rPr>
  </w:style>
  <w:style w:type="character" w:customStyle="1" w:styleId="Small">
    <w:name w:val="Small"/>
    <w:basedOn w:val="DefaultParagraphFont"/>
    <w:rsid w:val="00E90A43"/>
    <w:rPr>
      <w:sz w:val="16"/>
    </w:rPr>
  </w:style>
  <w:style w:type="paragraph" w:customStyle="1" w:styleId="WideTable">
    <w:name w:val="Wide Table"/>
    <w:basedOn w:val="Normal"/>
    <w:rsid w:val="00E90A43"/>
    <w:pPr>
      <w:ind w:left="-1418"/>
    </w:pPr>
    <w:rPr>
      <w:sz w:val="2"/>
      <w:szCs w:val="2"/>
    </w:rPr>
  </w:style>
  <w:style w:type="character" w:styleId="PageNumber">
    <w:name w:val="page number"/>
    <w:basedOn w:val="DefaultParagraphFont"/>
    <w:rsid w:val="00E90A43"/>
  </w:style>
  <w:style w:type="paragraph" w:styleId="Quote">
    <w:name w:val="Quote"/>
    <w:basedOn w:val="Heading1"/>
    <w:link w:val="QuoteChar"/>
    <w:qFormat/>
    <w:rsid w:val="00E90A43"/>
    <w:rPr>
      <w:b w:val="0"/>
      <w:sz w:val="72"/>
      <w:szCs w:val="72"/>
      <w:lang w:val="en-NZ"/>
    </w:rPr>
  </w:style>
  <w:style w:type="character" w:customStyle="1" w:styleId="QuoteChar">
    <w:name w:val="Quote Char"/>
    <w:basedOn w:val="DefaultParagraphFont"/>
    <w:link w:val="Quote"/>
    <w:rsid w:val="00E90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A43"/>
    <w:pPr>
      <w:pageBreakBefore/>
    </w:pPr>
  </w:style>
  <w:style w:type="paragraph" w:customStyle="1" w:styleId="Border">
    <w:name w:val="Border"/>
    <w:basedOn w:val="Normal"/>
    <w:qFormat/>
    <w:rsid w:val="00E90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A43"/>
    <w:rPr>
      <w:b/>
      <w:bCs/>
      <w:i/>
      <w:iCs/>
      <w:color w:val="auto"/>
    </w:rPr>
  </w:style>
  <w:style w:type="paragraph" w:styleId="IntenseQuote">
    <w:name w:val="Intense Quote"/>
    <w:basedOn w:val="Normal"/>
    <w:next w:val="Normal"/>
    <w:link w:val="IntenseQuoteChar"/>
    <w:uiPriority w:val="30"/>
    <w:qFormat/>
    <w:rsid w:val="00E90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A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0A43"/>
    <w:rPr>
      <w:smallCaps/>
      <w:color w:val="auto"/>
      <w:u w:val="single"/>
    </w:rPr>
  </w:style>
  <w:style w:type="character" w:styleId="IntenseReference">
    <w:name w:val="Intense Reference"/>
    <w:basedOn w:val="DefaultParagraphFont"/>
    <w:uiPriority w:val="32"/>
    <w:qFormat/>
    <w:rsid w:val="00E90A43"/>
    <w:rPr>
      <w:b/>
      <w:bCs/>
      <w:smallCaps/>
      <w:color w:val="auto"/>
      <w:spacing w:val="5"/>
      <w:u w:val="single"/>
    </w:rPr>
  </w:style>
  <w:style w:type="paragraph" w:customStyle="1" w:styleId="2ColumnHeading">
    <w:name w:val="2Column Heading"/>
    <w:basedOn w:val="BodyText"/>
    <w:qFormat/>
    <w:rsid w:val="00E90A43"/>
    <w:pPr>
      <w:spacing w:after="60"/>
      <w:ind w:left="-2268"/>
    </w:pPr>
    <w:rPr>
      <w:b/>
    </w:rPr>
  </w:style>
  <w:style w:type="paragraph" w:customStyle="1" w:styleId="Heading1TOC">
    <w:name w:val="Heading1 TOC"/>
    <w:basedOn w:val="Normal"/>
    <w:qFormat/>
    <w:rsid w:val="00E90A43"/>
    <w:pPr>
      <w:spacing w:before="240" w:after="120"/>
    </w:pPr>
    <w:rPr>
      <w:rFonts w:ascii="Times New Roman" w:hAnsi="Times New Roman"/>
      <w:b/>
      <w:sz w:val="32"/>
    </w:rPr>
  </w:style>
  <w:style w:type="paragraph" w:customStyle="1" w:styleId="Heading2TOC">
    <w:name w:val="Heading2 TOC"/>
    <w:basedOn w:val="Normal"/>
    <w:qFormat/>
    <w:rsid w:val="00E90A43"/>
    <w:pPr>
      <w:spacing w:before="240" w:after="60"/>
    </w:pPr>
    <w:rPr>
      <w:rFonts w:ascii="Times New Roman" w:hAnsi="Times New Roman"/>
      <w:b/>
      <w:sz w:val="28"/>
    </w:rPr>
  </w:style>
  <w:style w:type="paragraph" w:styleId="BalloonText">
    <w:name w:val="Balloon Text"/>
    <w:basedOn w:val="Normal"/>
    <w:link w:val="BalloonTextChar"/>
    <w:rsid w:val="00E90A43"/>
    <w:rPr>
      <w:rFonts w:ascii="Tahoma" w:hAnsi="Tahoma" w:cs="Tahoma"/>
      <w:sz w:val="16"/>
      <w:szCs w:val="16"/>
    </w:rPr>
  </w:style>
  <w:style w:type="character" w:customStyle="1" w:styleId="BalloonTextChar">
    <w:name w:val="Balloon Text Char"/>
    <w:basedOn w:val="DefaultParagraphFont"/>
    <w:link w:val="BalloonText"/>
    <w:rsid w:val="00E90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A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A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1141</Words>
  <Characters>7349</Characters>
  <Application>Microsoft Office Word</Application>
  <DocSecurity>0</DocSecurity>
  <Lines>284</Lines>
  <Paragraphs>145</Paragraphs>
  <ScaleCrop>false</ScaleCrop>
  <Company>Author-it Software Corporation Ltd.</Company>
  <LinksUpToDate>false</LinksUpToDate>
  <CharactersWithSpaces>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MTMPSR202B Apply environmentally sustainable work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2012-05-26T18:55:00Z</dcterms:created>
  <dcterms:modified xsi:type="dcterms:W3CDTF">2012-05-26T18:55:00Z</dcterms:modified>
</cp:coreProperties>
</file>