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771" w:rsidP="00827771">
      <w:pPr>
        <w:pStyle w:val="Title"/>
      </w:pPr>
      <w:bookmarkStart w:id="0" w:name="_GoBack"/>
      <w:bookmarkEnd w:id="0"/>
      <w:r>
        <w:fldChar w:fldCharType="begin"/>
      </w:r>
      <w:r>
        <w:instrText xml:space="preserve"> TITLE   \* MERGEFORMAT </w:instrText>
      </w:r>
      <w:r>
        <w:fldChar w:fldCharType="separate"/>
      </w:r>
      <w:r>
        <w:t>MTMP3120A Prepare a kill sheet</w:t>
      </w:r>
      <w:r>
        <w:fldChar w:fldCharType="end"/>
      </w:r>
    </w:p>
    <w:p w:rsidR="00827771" w:rsidP="00827771">
      <w:pPr>
        <w:pStyle w:val="Version"/>
        <w:sectPr w:rsidSect="007757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77D" w:rsidP="0077577D">
      <w:pPr>
        <w:pStyle w:val="SuperHeading"/>
      </w:pPr>
      <w:r w:rsidRPr="0077577D">
        <w:t>MTMP3120A Prepare a kill sheet</w:t>
      </w:r>
    </w:p>
    <w:p w:rsidR="00000000" w:rsidRPr="0077577D" w:rsidP="0077577D">
      <w:pPr>
        <w:pStyle w:val="Heading1"/>
      </w:pPr>
      <w:bookmarkStart w:id="1" w:name="O_489205"/>
      <w:bookmarkEnd w:id="1"/>
      <w:r w:rsidRPr="0077577D">
        <w:t>Modification History</w:t>
      </w:r>
    </w:p>
    <w:tbl>
      <w:tblPr>
        <w:tblW w:w="0" w:type="auto"/>
        <w:tblLayout w:type="fixed"/>
        <w:tblCellMar>
          <w:left w:w="62" w:type="dxa"/>
          <w:right w:w="62" w:type="dxa"/>
        </w:tblCellMar>
        <w:tblLook w:val="0000"/>
      </w:tblPr>
      <w:tblGrid>
        <w:gridCol w:w="1803"/>
        <w:gridCol w:w="2247"/>
        <w:gridCol w:w="5084"/>
      </w:tblGrid>
      <w:tr w:rsidTr="0077577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77D" w:rsidP="0077577D">
            <w:pPr>
              <w:pStyle w:val="BodyText"/>
            </w:pPr>
            <w:r w:rsidRPr="0077577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77D" w:rsidP="0077577D">
            <w:pPr>
              <w:pStyle w:val="BodyText"/>
            </w:pPr>
            <w:r w:rsidRPr="0077577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rPr>
                <w:rStyle w:val="SpecialBold"/>
              </w:rPr>
              <w:t>Comments</w:t>
            </w:r>
          </w:p>
        </w:tc>
      </w:tr>
      <w:tr w:rsidTr="0077577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77D" w:rsidP="0077577D">
            <w:pPr>
              <w:pStyle w:val="BodyText"/>
            </w:pPr>
            <w:r w:rsidRPr="0077577D">
              <w:t>Initial release.</w:t>
            </w:r>
          </w:p>
        </w:tc>
      </w:tr>
    </w:tbl>
    <w:p w:rsidR="00000000" w:rsidRPr="0077577D" w:rsidP="0077577D">
      <w:pPr>
        <w:pStyle w:val="BodyText"/>
      </w:pPr>
    </w:p>
    <w:p w:rsidR="00000000" w:rsidRPr="0077577D" w:rsidP="0077577D">
      <w:pPr>
        <w:pStyle w:val="AllowPageBreak"/>
      </w:pPr>
    </w:p>
    <w:p w:rsidR="00000000" w:rsidRPr="0077577D" w:rsidP="0077577D">
      <w:pPr>
        <w:pStyle w:val="Heading1"/>
      </w:pPr>
      <w:bookmarkStart w:id="2" w:name="O_489206"/>
      <w:bookmarkEnd w:id="2"/>
      <w:r w:rsidRPr="0077577D">
        <w:t>Unit Descriptor</w:t>
      </w:r>
    </w:p>
    <w:p w:rsidR="00000000" w:rsidRPr="0077577D" w:rsidP="0077577D">
      <w:pPr>
        <w:pStyle w:val="BodyText"/>
      </w:pPr>
      <w:r w:rsidRPr="0077577D">
        <w:t>This Unit covers the skills and knowledge required to prepare a kill sheet for a slaughter floor.</w:t>
      </w:r>
    </w:p>
    <w:p w:rsidR="00000000" w:rsidRPr="0077577D" w:rsidP="0077577D">
      <w:pPr>
        <w:pStyle w:val="AllowPageBreak"/>
      </w:pPr>
    </w:p>
    <w:p w:rsidR="00000000" w:rsidRPr="0077577D" w:rsidP="0077577D">
      <w:pPr>
        <w:pStyle w:val="Heading1"/>
      </w:pPr>
      <w:bookmarkStart w:id="3" w:name="O_489207"/>
      <w:bookmarkEnd w:id="3"/>
      <w:r w:rsidRPr="0077577D">
        <w:t>Application of the Unit</w:t>
      </w:r>
    </w:p>
    <w:p w:rsidR="00000000" w:rsidRPr="0077577D" w:rsidP="0077577D">
      <w:pPr>
        <w:pStyle w:val="BodyText"/>
      </w:pPr>
      <w:r w:rsidRPr="0077577D">
        <w:t xml:space="preserve">This Unit is applicable to staff in a processing plant who are responsible for the preparation of a kill sheet which </w:t>
      </w:r>
      <w:r w:rsidRPr="0077577D">
        <w:t>sets the order for processing livestock for a shift.</w:t>
      </w:r>
    </w:p>
    <w:p w:rsidR="00000000" w:rsidRPr="0077577D" w:rsidP="0077577D">
      <w:pPr>
        <w:pStyle w:val="AllowPageBreak"/>
      </w:pPr>
    </w:p>
    <w:p w:rsidR="00000000" w:rsidRPr="0077577D" w:rsidP="0077577D">
      <w:pPr>
        <w:pStyle w:val="Heading1"/>
      </w:pPr>
      <w:bookmarkStart w:id="4" w:name="O_489208"/>
      <w:bookmarkEnd w:id="4"/>
      <w:r w:rsidRPr="0077577D">
        <w:t>Licensing/Regulatory Information</w:t>
      </w:r>
    </w:p>
    <w:p w:rsidR="00000000" w:rsidRPr="0077577D" w:rsidP="0077577D">
      <w:pPr>
        <w:pStyle w:val="BodyText"/>
      </w:pPr>
      <w:r w:rsidRPr="0077577D">
        <w:t>No licensing, legislative, regulatory or certification requirements apply to this Unit.</w:t>
      </w:r>
    </w:p>
    <w:p w:rsidR="00000000" w:rsidRPr="0077577D" w:rsidP="0077577D">
      <w:pPr>
        <w:pStyle w:val="AllowPageBreak"/>
      </w:pPr>
    </w:p>
    <w:p w:rsidR="00000000" w:rsidRPr="0077577D" w:rsidP="0077577D">
      <w:pPr>
        <w:pStyle w:val="Heading1"/>
      </w:pPr>
      <w:bookmarkStart w:id="5" w:name="O_489209"/>
      <w:bookmarkEnd w:id="5"/>
      <w:r w:rsidRPr="0077577D">
        <w:t>Pre-Requisites</w:t>
      </w:r>
    </w:p>
    <w:tbl>
      <w:tblPr>
        <w:tblW w:w="0" w:type="auto"/>
        <w:tblLayout w:type="fixed"/>
        <w:tblCellMar>
          <w:left w:w="62" w:type="dxa"/>
          <w:right w:w="62" w:type="dxa"/>
        </w:tblCellMar>
        <w:tblLook w:val="0000"/>
      </w:tblPr>
      <w:tblGrid>
        <w:gridCol w:w="2014"/>
        <w:gridCol w:w="6889"/>
      </w:tblGrid>
      <w:tr w:rsidTr="00827771">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77D">
            <w:pPr>
              <w:pStyle w:val="TableBodyText"/>
              <w:rPr>
                <w:lang w:val="en-NZ"/>
              </w:rPr>
            </w:pPr>
            <w:r w:rsidRPr="0077577D">
              <w:t>MTMP3108A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77D">
            <w:pPr>
              <w:pStyle w:val="TableBodyText"/>
              <w:rPr>
                <w:lang w:val="en-NZ"/>
              </w:rPr>
            </w:pPr>
            <w:r w:rsidRPr="0077577D">
              <w:t>Overview of the NLIS fo</w:t>
            </w:r>
            <w:r w:rsidRPr="0077577D">
              <w:t>r sheep and goats</w:t>
            </w:r>
          </w:p>
        </w:tc>
      </w:tr>
      <w:tr w:rsidTr="00827771">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77D">
            <w:pPr>
              <w:pStyle w:val="TableBodyText"/>
              <w:rPr>
                <w:lang w:val="en-NZ"/>
              </w:rPr>
            </w:pPr>
            <w:r w:rsidRPr="0077577D">
              <w:t>MTMP3109A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77D" w:rsidP="0077577D">
            <w:pPr>
              <w:pStyle w:val="TableBodyText"/>
            </w:pPr>
            <w:r w:rsidRPr="0077577D">
              <w:t>Overview of the NLIS program utilising RFIDs</w:t>
            </w:r>
          </w:p>
        </w:tc>
      </w:tr>
    </w:tbl>
    <w:p w:rsidR="00000000" w:rsidRPr="0077577D" w:rsidP="0077577D">
      <w:pPr>
        <w:pStyle w:val="BodyText"/>
      </w:pPr>
    </w:p>
    <w:p w:rsidR="00000000" w:rsidRPr="0077577D" w:rsidP="0077577D">
      <w:pPr>
        <w:pStyle w:val="AllowPageBreak"/>
      </w:pPr>
    </w:p>
    <w:p w:rsidR="00000000" w:rsidRPr="0077577D" w:rsidP="0077577D">
      <w:pPr>
        <w:pStyle w:val="Heading1"/>
      </w:pPr>
      <w:bookmarkStart w:id="6" w:name="O_489210"/>
      <w:bookmarkEnd w:id="6"/>
      <w:r w:rsidRPr="0077577D">
        <w:t>Employability Skills Information</w:t>
      </w:r>
    </w:p>
    <w:p w:rsidR="00000000" w:rsidRPr="0077577D" w:rsidP="0077577D">
      <w:pPr>
        <w:pStyle w:val="BodyText"/>
      </w:pPr>
      <w:r w:rsidRPr="0077577D">
        <w:t>This Unit contains employability skills.</w:t>
      </w:r>
    </w:p>
    <w:p w:rsidR="00000000" w:rsidRPr="0077577D" w:rsidP="0077577D">
      <w:pPr>
        <w:pStyle w:val="AllowPageBreak"/>
      </w:pPr>
    </w:p>
    <w:p w:rsidR="00000000" w:rsidRPr="0077577D" w:rsidP="0077577D">
      <w:pPr>
        <w:pStyle w:val="Heading1"/>
      </w:pPr>
      <w:bookmarkStart w:id="7" w:name="O_489211"/>
      <w:bookmarkEnd w:id="7"/>
      <w:r w:rsidRPr="0077577D">
        <w:t>Elements and Performance Criteria Pre-Content</w:t>
      </w:r>
    </w:p>
    <w:tbl>
      <w:tblPr>
        <w:tblW w:w="0" w:type="auto"/>
        <w:tblLayout w:type="fixed"/>
        <w:tblCellMar>
          <w:left w:w="62" w:type="dxa"/>
          <w:right w:w="62" w:type="dxa"/>
        </w:tblCellMar>
        <w:tblLook w:val="0000"/>
      </w:tblPr>
      <w:tblGrid>
        <w:gridCol w:w="2760"/>
        <w:gridCol w:w="6312"/>
      </w:tblGrid>
      <w:tr w:rsidTr="007757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7577D">
            <w:pPr>
              <w:pStyle w:val="BodyText"/>
              <w:rPr>
                <w:lang w:val="en-NZ"/>
              </w:rPr>
            </w:pPr>
            <w:r w:rsidRPr="0077577D">
              <w:t>Elemen</w:t>
            </w:r>
            <w:r w:rsidRPr="0077577D">
              <w:t>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7577D" w:rsidP="0077577D">
            <w:pPr>
              <w:pStyle w:val="BodyText"/>
            </w:pPr>
            <w:r w:rsidRPr="0077577D">
              <w:t>Performance criteria describe the performance needed to demonstrate achievement of the element. Where bold italicised text is used, further information is detailed in the required skills and knowl</w:t>
            </w:r>
            <w:r w:rsidRPr="0077577D">
              <w:t>edge section and the range statement. Assessment of performance is to be consistent with the evidence guide.</w:t>
            </w:r>
          </w:p>
        </w:tc>
      </w:tr>
    </w:tbl>
    <w:p w:rsidR="00000000" w:rsidRPr="0077577D" w:rsidP="0077577D">
      <w:pPr>
        <w:pStyle w:val="BodyText"/>
      </w:pPr>
    </w:p>
    <w:p w:rsidR="00000000" w:rsidRPr="0077577D" w:rsidP="0077577D">
      <w:pPr>
        <w:pStyle w:val="AllowPageBreak"/>
      </w:pPr>
    </w:p>
    <w:p w:rsidR="00000000" w:rsidRPr="0077577D" w:rsidP="0077577D">
      <w:pPr>
        <w:pStyle w:val="Heading1"/>
      </w:pPr>
      <w:bookmarkStart w:id="8" w:name="O_489212"/>
      <w:bookmarkEnd w:id="8"/>
      <w:r w:rsidRPr="0077577D">
        <w:t>Elements and Performance Criteria</w:t>
      </w:r>
    </w:p>
    <w:tbl>
      <w:tblPr>
        <w:tblW w:w="0" w:type="auto"/>
        <w:tblLayout w:type="fixed"/>
        <w:tblCellMar>
          <w:left w:w="62" w:type="dxa"/>
          <w:right w:w="62" w:type="dxa"/>
        </w:tblCellMar>
        <w:tblLook w:val="0000"/>
      </w:tblPr>
      <w:tblGrid>
        <w:gridCol w:w="2760"/>
        <w:gridCol w:w="6312"/>
      </w:tblGrid>
      <w:tr w:rsidTr="008277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7577D">
            <w:pPr>
              <w:pStyle w:val="TableHeading"/>
              <w:rPr>
                <w:lang w:val="en-NZ"/>
              </w:rPr>
            </w:pPr>
            <w:r w:rsidRPr="0077577D">
              <w:t>ELEMENT</w:t>
            </w:r>
          </w:p>
        </w:tc>
        <w:tc>
          <w:tcPr>
            <w:tcW w:w="6312" w:type="dxa"/>
            <w:tcBorders>
              <w:top w:val="nil"/>
              <w:left w:val="nil"/>
              <w:bottom w:val="nil"/>
              <w:right w:val="nil"/>
            </w:tcBorders>
            <w:tcMar>
              <w:top w:w="0" w:type="dxa"/>
              <w:left w:w="62" w:type="dxa"/>
              <w:bottom w:w="0" w:type="dxa"/>
              <w:right w:w="62" w:type="dxa"/>
            </w:tcMar>
          </w:tcPr>
          <w:p w:rsidR="00000000" w:rsidP="0077577D">
            <w:pPr>
              <w:pStyle w:val="TableHeading"/>
              <w:rPr>
                <w:lang w:val="en-NZ"/>
              </w:rPr>
            </w:pPr>
            <w:r w:rsidRPr="0077577D">
              <w:t>PERFORMANCE CRITERIA</w:t>
            </w:r>
          </w:p>
        </w:tc>
      </w:tr>
      <w:tr w:rsidTr="00827771">
        <w:tblPrEx>
          <w:tblW w:w="0" w:type="auto"/>
          <w:tblLayout w:type="fixed"/>
          <w:tblCellMar>
            <w:left w:w="62" w:type="dxa"/>
            <w:right w:w="62" w:type="dxa"/>
          </w:tblCellMar>
          <w:tblLook w:val="0000"/>
        </w:tblPrEx>
        <w:trPr>
          <w:trHeight w:val="606"/>
        </w:trPr>
        <w:tc>
          <w:tcPr>
            <w:tcW w:w="2760" w:type="dxa"/>
            <w:tcBorders>
              <w:top w:val="nil"/>
              <w:left w:val="nil"/>
              <w:bottom w:val="nil"/>
              <w:right w:val="nil"/>
            </w:tcBorders>
            <w:tcMar>
              <w:top w:w="0" w:type="dxa"/>
              <w:left w:w="62" w:type="dxa"/>
              <w:bottom w:w="0" w:type="dxa"/>
              <w:right w:w="62" w:type="dxa"/>
            </w:tcMar>
          </w:tcPr>
          <w:p w:rsidR="00000000" w:rsidP="0077577D">
            <w:pPr>
              <w:pStyle w:val="List"/>
              <w:rPr>
                <w:lang w:val="en-NZ"/>
              </w:rPr>
            </w:pPr>
            <w:r w:rsidRPr="0077577D">
              <w:t>1.</w:t>
            </w:r>
            <w:r w:rsidRPr="0077577D">
              <w:tab/>
              <w:t>Review stock arrival documentation</w:t>
            </w:r>
          </w:p>
        </w:tc>
        <w:tc>
          <w:tcPr>
            <w:tcW w:w="6312" w:type="dxa"/>
            <w:tcBorders>
              <w:top w:val="nil"/>
              <w:left w:val="nil"/>
              <w:bottom w:val="nil"/>
              <w:right w:val="nil"/>
            </w:tcBorders>
            <w:tcMar>
              <w:top w:w="0" w:type="dxa"/>
              <w:left w:w="62" w:type="dxa"/>
              <w:bottom w:w="0" w:type="dxa"/>
              <w:right w:w="62" w:type="dxa"/>
            </w:tcMar>
          </w:tcPr>
          <w:p w:rsidR="00000000" w:rsidP="0077577D">
            <w:pPr>
              <w:pStyle w:val="List"/>
              <w:rPr>
                <w:lang w:val="en-NZ"/>
              </w:rPr>
            </w:pPr>
            <w:r w:rsidRPr="0077577D">
              <w:t>1.1</w:t>
            </w:r>
            <w:r w:rsidRPr="0077577D">
              <w:tab/>
            </w:r>
            <w:r w:rsidRPr="0077577D">
              <w:t>Check all relevant paperwork has been received, e.g., National Vendor Declarations (NVDs) or Post-Sale Summaries (PSSs).</w:t>
            </w:r>
          </w:p>
        </w:tc>
      </w:tr>
      <w:tr w:rsidTr="00827771">
        <w:tblPrEx>
          <w:tblW w:w="0" w:type="auto"/>
          <w:tblLayout w:type="fixed"/>
          <w:tblCellMar>
            <w:left w:w="62" w:type="dxa"/>
            <w:right w:w="62" w:type="dxa"/>
          </w:tblCellMar>
          <w:tblLook w:val="0000"/>
        </w:tblPrEx>
        <w:trPr>
          <w:trHeight w:val="542"/>
        </w:trPr>
        <w:tc>
          <w:tcPr>
            <w:tcW w:w="2760" w:type="dxa"/>
            <w:tcBorders>
              <w:top w:val="nil"/>
              <w:left w:val="nil"/>
              <w:bottom w:val="nil"/>
              <w:right w:val="nil"/>
            </w:tcBorders>
            <w:tcMar>
              <w:top w:w="0" w:type="dxa"/>
              <w:left w:w="62" w:type="dxa"/>
              <w:bottom w:w="0" w:type="dxa"/>
              <w:right w:w="62" w:type="dxa"/>
            </w:tcMar>
          </w:tcPr>
          <w:p w:rsidR="00000000" w:rsidP="0077577D">
            <w:pPr>
              <w:pStyle w:val="List"/>
              <w:rPr>
                <w:lang w:val="en-NZ"/>
              </w:rPr>
            </w:pPr>
            <w:r w:rsidRPr="0077577D">
              <w:t>2.</w:t>
            </w:r>
            <w:r w:rsidRPr="0077577D">
              <w:tab/>
              <w:t>Prepare kill sheet</w:t>
            </w:r>
          </w:p>
        </w:tc>
        <w:tc>
          <w:tcPr>
            <w:tcW w:w="6312" w:type="dxa"/>
            <w:tcBorders>
              <w:top w:val="nil"/>
              <w:left w:val="nil"/>
              <w:bottom w:val="nil"/>
              <w:right w:val="nil"/>
            </w:tcBorders>
            <w:tcMar>
              <w:top w:w="0" w:type="dxa"/>
              <w:left w:w="62" w:type="dxa"/>
              <w:bottom w:w="0" w:type="dxa"/>
              <w:right w:w="62" w:type="dxa"/>
            </w:tcMar>
          </w:tcPr>
          <w:p w:rsidR="00000000" w:rsidRPr="0077577D" w:rsidP="0077577D">
            <w:pPr>
              <w:pStyle w:val="List"/>
            </w:pPr>
            <w:r w:rsidRPr="0077577D">
              <w:t>2.1</w:t>
            </w:r>
            <w:r w:rsidRPr="0077577D">
              <w:tab/>
              <w:t>Prepare kill sheet according to workplace requirements and livestock advice.</w:t>
            </w:r>
          </w:p>
          <w:p w:rsidR="00000000" w:rsidRPr="0077577D" w:rsidP="0077577D">
            <w:pPr>
              <w:pStyle w:val="List"/>
            </w:pPr>
            <w:r w:rsidRPr="0077577D">
              <w:t>2.2</w:t>
            </w:r>
            <w:r w:rsidRPr="0077577D">
              <w:tab/>
              <w:t>Liaise with livestock staff</w:t>
            </w:r>
            <w:r w:rsidRPr="0077577D">
              <w:t xml:space="preserve"> to determine correct order for stock presentation to slaughter.</w:t>
            </w:r>
          </w:p>
          <w:p w:rsidR="00000000" w:rsidP="0077577D">
            <w:pPr>
              <w:pStyle w:val="List"/>
              <w:rPr>
                <w:lang w:val="en-NZ"/>
              </w:rPr>
            </w:pPr>
            <w:r w:rsidRPr="0077577D">
              <w:t>2.3</w:t>
            </w:r>
            <w:r w:rsidRPr="0077577D">
              <w:tab/>
              <w:t>Ensure relevant staff receive kill sheet in a timely manner according to work place requirements.</w:t>
            </w:r>
          </w:p>
        </w:tc>
      </w:tr>
      <w:tr w:rsidTr="008277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7577D">
            <w:pPr>
              <w:pStyle w:val="List"/>
              <w:rPr>
                <w:lang w:val="en-NZ"/>
              </w:rPr>
            </w:pPr>
            <w:r w:rsidRPr="0077577D">
              <w:t>3.</w:t>
            </w:r>
            <w:r w:rsidRPr="0077577D">
              <w:tab/>
              <w:t>Make adjustments to the kill sheet throughout the day</w:t>
            </w:r>
          </w:p>
        </w:tc>
        <w:tc>
          <w:tcPr>
            <w:tcW w:w="6312" w:type="dxa"/>
            <w:tcBorders>
              <w:top w:val="nil"/>
              <w:left w:val="nil"/>
              <w:bottom w:val="nil"/>
              <w:right w:val="nil"/>
            </w:tcBorders>
            <w:tcMar>
              <w:top w:w="0" w:type="dxa"/>
              <w:left w:w="62" w:type="dxa"/>
              <w:bottom w:w="0" w:type="dxa"/>
              <w:right w:w="62" w:type="dxa"/>
            </w:tcMar>
          </w:tcPr>
          <w:p w:rsidR="00000000" w:rsidRPr="0077577D" w:rsidP="0077577D">
            <w:pPr>
              <w:pStyle w:val="List"/>
            </w:pPr>
            <w:r w:rsidRPr="0077577D">
              <w:t>3.1</w:t>
            </w:r>
            <w:r w:rsidRPr="0077577D">
              <w:tab/>
            </w:r>
            <w:r w:rsidRPr="0077577D">
              <w:t>Liaise with slaughter floor staff to ensure kill sheet is modified if stock are presented out of order, e.g. emergency kills.</w:t>
            </w:r>
          </w:p>
          <w:p w:rsidR="00000000" w:rsidRPr="0077577D" w:rsidP="0077577D">
            <w:pPr>
              <w:pStyle w:val="List"/>
            </w:pPr>
            <w:r w:rsidRPr="0077577D">
              <w:t>3.2</w:t>
            </w:r>
            <w:r w:rsidRPr="0077577D">
              <w:tab/>
              <w:t>Modify kill sheet as and when livestock or on-floor issues alter the order or number of stock to be processed.</w:t>
            </w:r>
          </w:p>
          <w:p w:rsidR="00000000" w:rsidRPr="0077577D" w:rsidP="0077577D">
            <w:pPr>
              <w:pStyle w:val="List"/>
            </w:pPr>
            <w:r w:rsidRPr="0077577D">
              <w:t>3.3</w:t>
            </w:r>
            <w:r w:rsidRPr="0077577D">
              <w:tab/>
              <w:t>Ensure rele</w:t>
            </w:r>
            <w:r w:rsidRPr="0077577D">
              <w:t>vant staff received modified kill sheets in a timely manner according to work place requirements.</w:t>
            </w:r>
          </w:p>
        </w:tc>
      </w:tr>
    </w:tbl>
    <w:p w:rsidR="00000000" w:rsidRPr="0077577D" w:rsidP="0077577D">
      <w:pPr>
        <w:pStyle w:val="BodyText"/>
      </w:pPr>
    </w:p>
    <w:p w:rsidR="00000000" w:rsidRPr="0077577D" w:rsidP="0077577D">
      <w:pPr>
        <w:pStyle w:val="AllowPageBreak"/>
      </w:pPr>
    </w:p>
    <w:p w:rsidR="00000000" w:rsidRPr="0077577D" w:rsidP="0077577D">
      <w:pPr>
        <w:pStyle w:val="Heading1"/>
      </w:pPr>
      <w:bookmarkStart w:id="9" w:name="O_489213"/>
      <w:bookmarkEnd w:id="9"/>
      <w:r w:rsidRPr="0077577D">
        <w:t>Required Skills and Knowledge</w:t>
      </w:r>
    </w:p>
    <w:tbl>
      <w:tblPr>
        <w:tblW w:w="0" w:type="auto"/>
        <w:tblLayout w:type="fixed"/>
        <w:tblCellMar>
          <w:left w:w="62" w:type="dxa"/>
          <w:right w:w="62" w:type="dxa"/>
        </w:tblCellMar>
        <w:tblLook w:val="0000"/>
      </w:tblPr>
      <w:tblGrid>
        <w:gridCol w:w="9072"/>
      </w:tblGrid>
      <w:tr w:rsidTr="008277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577D">
            <w:pPr>
              <w:pStyle w:val="BodyText"/>
              <w:rPr>
                <w:lang w:val="en-NZ"/>
              </w:rPr>
            </w:pPr>
            <w:r w:rsidRPr="0077577D">
              <w:t>This section describes the skills and knowledge required for this Unit.</w:t>
            </w:r>
          </w:p>
        </w:tc>
      </w:tr>
      <w:tr w:rsidTr="00827771">
        <w:tblPrEx>
          <w:tblW w:w="0" w:type="auto"/>
          <w:tblLayout w:type="fixed"/>
          <w:tblCellMar>
            <w:left w:w="62" w:type="dxa"/>
            <w:right w:w="62" w:type="dxa"/>
          </w:tblCellMar>
          <w:tblLook w:val="0000"/>
        </w:tblPrEx>
        <w:trPr>
          <w:trHeight w:val="742"/>
        </w:trPr>
        <w:tc>
          <w:tcPr>
            <w:tcW w:w="9072" w:type="dxa"/>
            <w:tcBorders>
              <w:top w:val="nil"/>
              <w:left w:val="nil"/>
              <w:bottom w:val="nil"/>
              <w:right w:val="nil"/>
            </w:tcBorders>
            <w:tcMar>
              <w:top w:w="0" w:type="dxa"/>
              <w:left w:w="62" w:type="dxa"/>
              <w:bottom w:w="0" w:type="dxa"/>
              <w:right w:w="62" w:type="dxa"/>
            </w:tcMar>
          </w:tcPr>
          <w:p w:rsidR="00000000" w:rsidRPr="0077577D" w:rsidP="0077577D">
            <w:pPr>
              <w:pStyle w:val="TableHeading"/>
            </w:pPr>
            <w:r w:rsidRPr="0077577D">
              <w:rPr>
                <w:rStyle w:val="SpecialBold"/>
              </w:rPr>
              <w:t>Required skills include:</w:t>
            </w:r>
          </w:p>
          <w:p w:rsidR="00000000" w:rsidP="0077577D">
            <w:pPr>
              <w:pStyle w:val="BodyText"/>
              <w:rPr>
                <w:lang w:val="en-NZ"/>
              </w:rPr>
            </w:pPr>
            <w:r w:rsidRPr="0077577D">
              <w:rPr>
                <w:rStyle w:val="SpecialBold"/>
              </w:rPr>
              <w:t>Ability to:</w:t>
            </w:r>
          </w:p>
        </w:tc>
      </w:tr>
      <w:tr w:rsidTr="00827771">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77577D" w:rsidP="0077577D">
            <w:pPr>
              <w:pStyle w:val="ListBullet"/>
            </w:pPr>
            <w:r w:rsidRPr="0077577D">
              <w:t>explain the importance of the Property Identification Code (PIC) and NVD</w:t>
            </w:r>
          </w:p>
          <w:p w:rsidR="00000000" w:rsidRPr="0077577D" w:rsidP="0077577D">
            <w:pPr>
              <w:pStyle w:val="ListBullet"/>
            </w:pPr>
            <w:r w:rsidRPr="0077577D">
              <w:t>read and interpret NVDs</w:t>
            </w:r>
          </w:p>
          <w:p w:rsidR="00000000" w:rsidRPr="0077577D" w:rsidP="0077577D">
            <w:pPr>
              <w:pStyle w:val="ListBullet"/>
            </w:pPr>
            <w:r w:rsidRPr="0077577D">
              <w:t xml:space="preserve">generate and interpret an abattoir’s kill sheet </w:t>
            </w:r>
          </w:p>
          <w:p w:rsidR="00000000" w:rsidRPr="0077577D" w:rsidP="0077577D">
            <w:pPr>
              <w:pStyle w:val="ListBullet"/>
            </w:pPr>
            <w:r w:rsidRPr="0077577D">
              <w:t>modify a kill sheet to meet changes to production scheduling</w:t>
            </w:r>
          </w:p>
          <w:p w:rsidR="00000000" w:rsidRPr="0077577D" w:rsidP="0077577D">
            <w:pPr>
              <w:pStyle w:val="ListBullet"/>
            </w:pPr>
            <w:r w:rsidRPr="0077577D">
              <w:t xml:space="preserve">advise livestock and slaughter floor staff of </w:t>
            </w:r>
            <w:r w:rsidRPr="0077577D">
              <w:t>changes in the kill sheet and provide support as required</w:t>
            </w:r>
          </w:p>
          <w:p w:rsidR="00000000" w:rsidRPr="0077577D" w:rsidP="0077577D">
            <w:pPr>
              <w:pStyle w:val="ListBullet"/>
            </w:pPr>
            <w:r w:rsidRPr="0077577D">
              <w:t>communicate effectively with slaughter floor and livestock supervisors</w:t>
            </w:r>
          </w:p>
          <w:p w:rsidR="00000000" w:rsidRPr="0077577D" w:rsidP="0077577D">
            <w:pPr>
              <w:pStyle w:val="ListBullet"/>
            </w:pPr>
            <w:r w:rsidRPr="0077577D">
              <w:t>take action to improve work performance as a result of self-evaluation, feedback from others, or in response to changed work practices or technology</w:t>
            </w:r>
          </w:p>
          <w:p w:rsidR="00000000" w:rsidRPr="0077577D" w:rsidP="0077577D">
            <w:pPr>
              <w:pStyle w:val="ListBullet"/>
            </w:pPr>
            <w:r w:rsidRPr="0077577D">
              <w:t xml:space="preserve">take appropriate steps to minimise </w:t>
            </w:r>
            <w:r w:rsidRPr="0077577D">
              <w:rPr>
                <w:rStyle w:val="BoldandItalics"/>
              </w:rPr>
              <w:t xml:space="preserve">workplace health and safety risks </w:t>
            </w:r>
            <w:r w:rsidRPr="0077577D">
              <w:t xml:space="preserve">when working with livestock </w:t>
            </w:r>
          </w:p>
          <w:p w:rsidR="00000000" w:rsidRPr="0077577D" w:rsidP="0077577D">
            <w:pPr>
              <w:pStyle w:val="ListBullet"/>
            </w:pPr>
            <w:r w:rsidRPr="0077577D">
              <w:t>work effe</w:t>
            </w:r>
            <w:r w:rsidRPr="0077577D">
              <w:t>ctively as an individual and as part of a team.</w:t>
            </w:r>
          </w:p>
          <w:p w:rsidR="00000000" w:rsidP="0077577D">
            <w:pPr>
              <w:pStyle w:val="BodyText"/>
              <w:rPr>
                <w:lang w:val="en-NZ"/>
              </w:rPr>
            </w:pPr>
          </w:p>
        </w:tc>
      </w:tr>
      <w:tr w:rsidTr="008277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577D" w:rsidP="0077577D">
            <w:pPr>
              <w:pStyle w:val="TableHeading"/>
            </w:pPr>
            <w:r w:rsidRPr="0077577D">
              <w:rPr>
                <w:rStyle w:val="SpecialBold"/>
              </w:rPr>
              <w:t>Required knowledge includes:</w:t>
            </w:r>
          </w:p>
          <w:p w:rsidR="00000000" w:rsidP="0077577D">
            <w:pPr>
              <w:pStyle w:val="BodyText"/>
              <w:rPr>
                <w:lang w:val="en-NZ"/>
              </w:rPr>
            </w:pPr>
            <w:r w:rsidRPr="0077577D">
              <w:rPr>
                <w:rStyle w:val="SpecialBold"/>
              </w:rPr>
              <w:t>Knowledge of:</w:t>
            </w:r>
          </w:p>
        </w:tc>
      </w:tr>
      <w:tr w:rsidTr="00827771">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77577D" w:rsidP="0077577D">
            <w:pPr>
              <w:pStyle w:val="ListBullet"/>
            </w:pPr>
            <w:r w:rsidRPr="0077577D">
              <w:t xml:space="preserve">the NLIS system, including the origin and nature of the system, its commercial </w:t>
            </w:r>
            <w:r w:rsidRPr="0077577D">
              <w:t xml:space="preserve">importance, role in food safety and importing country requirements, role in traceability </w:t>
            </w:r>
          </w:p>
          <w:p w:rsidR="00000000" w:rsidRPr="0077577D" w:rsidP="0077577D">
            <w:pPr>
              <w:pStyle w:val="ListBullet"/>
            </w:pPr>
            <w:r w:rsidRPr="0077577D">
              <w:t>regulatory requirements which impact on when stock must be presented for processing e.g. injured, ill or diseased animals (suspects), dirty stock, etc.</w:t>
            </w:r>
          </w:p>
          <w:p w:rsidR="00000000" w:rsidRPr="0077577D" w:rsidP="0077577D">
            <w:pPr>
              <w:pStyle w:val="ListBullet"/>
            </w:pPr>
            <w:r w:rsidRPr="0077577D">
              <w:t>workplace requ</w:t>
            </w:r>
            <w:r w:rsidRPr="0077577D">
              <w:t>irements that impact on the order in which categories of stock are presented</w:t>
            </w:r>
          </w:p>
          <w:p w:rsidR="00000000" w:rsidRPr="0077577D" w:rsidP="0077577D">
            <w:pPr>
              <w:pStyle w:val="ListBullet"/>
            </w:pPr>
            <w:r w:rsidRPr="0077577D">
              <w:t>workplace arrangements for dealing with non-tagged sheep/goats</w:t>
            </w:r>
          </w:p>
          <w:p w:rsidR="00000000" w:rsidRPr="0077577D" w:rsidP="0077577D">
            <w:pPr>
              <w:pStyle w:val="ListBullet"/>
            </w:pPr>
            <w:r w:rsidRPr="0077577D">
              <w:t>kill sheet distribution requirements</w:t>
            </w:r>
          </w:p>
          <w:p w:rsidR="00000000" w:rsidRPr="0077577D" w:rsidP="0077577D">
            <w:pPr>
              <w:pStyle w:val="ListBullet"/>
            </w:pPr>
            <w:r w:rsidRPr="0077577D">
              <w:t>impact of kill sheet changes on lairage and production staff</w:t>
            </w:r>
          </w:p>
          <w:p w:rsidR="00000000" w:rsidRPr="0077577D" w:rsidP="0077577D">
            <w:pPr>
              <w:pStyle w:val="ListBullet"/>
            </w:pPr>
            <w:r w:rsidRPr="0077577D">
              <w:t>status, abbreviati</w:t>
            </w:r>
            <w:r w:rsidRPr="0077577D">
              <w:t xml:space="preserve">ons and what they mean, and the required actions to be taken in response. </w:t>
            </w:r>
          </w:p>
        </w:tc>
      </w:tr>
    </w:tbl>
    <w:p w:rsidR="00000000" w:rsidRPr="0077577D" w:rsidP="0077577D">
      <w:pPr>
        <w:pStyle w:val="BodyText"/>
      </w:pPr>
    </w:p>
    <w:p w:rsidR="00000000" w:rsidRPr="0077577D" w:rsidP="0077577D">
      <w:pPr>
        <w:pStyle w:val="AllowPageBreak"/>
      </w:pPr>
    </w:p>
    <w:p w:rsidR="00000000" w:rsidRPr="0077577D" w:rsidP="0077577D">
      <w:pPr>
        <w:pStyle w:val="Heading1"/>
      </w:pPr>
      <w:bookmarkStart w:id="10" w:name="O_489214"/>
      <w:bookmarkEnd w:id="10"/>
      <w:r w:rsidRPr="0077577D">
        <w:t>Evidence Guide</w:t>
      </w:r>
    </w:p>
    <w:tbl>
      <w:tblPr>
        <w:tblW w:w="0" w:type="auto"/>
        <w:tblLayout w:type="fixed"/>
        <w:tblCellMar>
          <w:left w:w="62" w:type="dxa"/>
          <w:right w:w="62" w:type="dxa"/>
        </w:tblCellMar>
        <w:tblLook w:val="0000"/>
      </w:tblPr>
      <w:tblGrid>
        <w:gridCol w:w="3674"/>
        <w:gridCol w:w="5398"/>
      </w:tblGrid>
      <w:tr w:rsidTr="0082777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t xml:space="preserve">The evidence guide provides advice on assessment and must be read in conjunction with the performance criteria, required skills and knowledge, </w:t>
            </w:r>
            <w:r w:rsidRPr="0077577D">
              <w:t>range statement and the Assessment Guidelines for the Training Package.</w:t>
            </w:r>
          </w:p>
        </w:tc>
      </w:tr>
      <w:tr w:rsidTr="0082777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77D" w:rsidP="0077577D">
            <w:pPr>
              <w:pStyle w:val="BodyText"/>
            </w:pPr>
            <w:r w:rsidRPr="0077577D">
              <w:t>The meat industry has specific and clear requirements for evidence. A minimum of three forms of evidence is required to demonstrate competency in the meat indu</w:t>
            </w:r>
            <w:r w:rsidRPr="0077577D">
              <w:t>stry. This is specifically designed to provide evidence that covers the demonstration in the workplace of all aspects of competency over time.</w:t>
            </w:r>
          </w:p>
          <w:p w:rsidR="00000000" w:rsidRPr="0077577D" w:rsidP="0077577D">
            <w:pPr>
              <w:pStyle w:val="BodyText"/>
            </w:pPr>
            <w:r w:rsidRPr="0077577D">
              <w:t>These requirements are in addition to the requirements for valid, current, authentic and sufficient evidence.</w:t>
            </w:r>
          </w:p>
          <w:p w:rsidR="00000000" w:rsidRPr="0077577D" w:rsidP="0077577D">
            <w:pPr>
              <w:pStyle w:val="BodyText"/>
            </w:pPr>
            <w:r w:rsidRPr="0077577D">
              <w:t>Thr</w:t>
            </w:r>
            <w:r w:rsidRPr="0077577D">
              <w:t>ee forms of evidence means three different kinds of evidence – not three pieces of the same kind. In practice it will mean that most of the Unit is covered twice. This increases the legitimacy of the evidence.</w:t>
            </w:r>
          </w:p>
          <w:p w:rsidR="00000000" w:rsidP="0077577D">
            <w:pPr>
              <w:pStyle w:val="BodyText"/>
              <w:rPr>
                <w:lang w:val="en-NZ"/>
              </w:rPr>
            </w:pPr>
            <w:r w:rsidRPr="0077577D">
              <w:t>All assessment must be conducted against Austr</w:t>
            </w:r>
            <w:r w:rsidRPr="0077577D">
              <w:t>alian meat industry standards and regulations.</w:t>
            </w:r>
          </w:p>
        </w:tc>
      </w:tr>
      <w:tr w:rsidTr="0082777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77D" w:rsidP="0077577D">
            <w:pPr>
              <w:pStyle w:val="BodyText"/>
            </w:pPr>
            <w:r w:rsidRPr="0077577D">
              <w:t xml:space="preserve">Assessment must confirm the ability to: </w:t>
            </w:r>
          </w:p>
          <w:p w:rsidR="00000000" w:rsidRPr="0077577D" w:rsidP="0077577D">
            <w:pPr>
              <w:pStyle w:val="ListBullet"/>
            </w:pPr>
            <w:r w:rsidRPr="0077577D">
              <w:t xml:space="preserve">review stock arrival documentation </w:t>
            </w:r>
          </w:p>
          <w:p w:rsidR="00000000" w:rsidRPr="0077577D" w:rsidP="0077577D">
            <w:pPr>
              <w:pStyle w:val="ListBullet"/>
            </w:pPr>
            <w:r w:rsidRPr="0077577D">
              <w:t>prepare kill sheet</w:t>
            </w:r>
          </w:p>
          <w:p w:rsidR="00000000" w:rsidRPr="0077577D" w:rsidP="0077577D">
            <w:pPr>
              <w:pStyle w:val="ListBullet"/>
            </w:pPr>
            <w:r w:rsidRPr="0077577D">
              <w:t>make adjustments to the kill sheet throughout the day.</w:t>
            </w:r>
          </w:p>
          <w:p w:rsidR="00000000" w:rsidRPr="0077577D" w:rsidP="0077577D">
            <w:pPr>
              <w:pStyle w:val="BodyText"/>
            </w:pPr>
            <w:r w:rsidRPr="0077577D">
              <w:t xml:space="preserve">Assessment must confirm knowledge of: </w:t>
            </w:r>
          </w:p>
          <w:p w:rsidR="00000000" w:rsidRPr="0077577D" w:rsidP="0077577D">
            <w:pPr>
              <w:pStyle w:val="ListBullet"/>
            </w:pPr>
            <w:r w:rsidRPr="0077577D">
              <w:t>the NLIS system, including the origin and nature of the system, its commercial importance, role in food safety and importing country requirements, role in tracea</w:t>
            </w:r>
            <w:r w:rsidRPr="0077577D">
              <w:t xml:space="preserve">bility </w:t>
            </w:r>
          </w:p>
          <w:p w:rsidR="00000000" w:rsidRPr="0077577D" w:rsidP="0077577D">
            <w:pPr>
              <w:pStyle w:val="ListBullet"/>
            </w:pPr>
            <w:r w:rsidRPr="0077577D">
              <w:t>regulatory requirements which impact on when stock must be presented for processing e.g. injured, ill or diseased animals (suspects), dirty stock etc</w:t>
            </w:r>
          </w:p>
          <w:p w:rsidR="00000000" w:rsidRPr="0077577D" w:rsidP="0077577D">
            <w:pPr>
              <w:pStyle w:val="ListBullet"/>
            </w:pPr>
            <w:r w:rsidRPr="0077577D">
              <w:t>workplace requirements that impact on the order in which categories of stock are presented</w:t>
            </w:r>
          </w:p>
          <w:p w:rsidR="00000000" w:rsidRPr="0077577D" w:rsidP="0077577D">
            <w:pPr>
              <w:pStyle w:val="ListBullet"/>
            </w:pPr>
            <w:r w:rsidRPr="0077577D">
              <w:t>workpla</w:t>
            </w:r>
            <w:r w:rsidRPr="0077577D">
              <w:t>ce arrangements for dealing with non-tagged sheep/goats</w:t>
            </w:r>
          </w:p>
          <w:p w:rsidR="00000000" w:rsidRPr="0077577D" w:rsidP="0077577D">
            <w:pPr>
              <w:pStyle w:val="ListBullet"/>
            </w:pPr>
            <w:r w:rsidRPr="0077577D">
              <w:t>kill sheet distribution requirements</w:t>
            </w:r>
          </w:p>
          <w:p w:rsidR="00000000" w:rsidRPr="0077577D" w:rsidP="0077577D">
            <w:pPr>
              <w:pStyle w:val="ListBullet"/>
            </w:pPr>
            <w:r w:rsidRPr="0077577D">
              <w:t>impact of kill sheet changes on lairage and production staff</w:t>
            </w:r>
          </w:p>
          <w:p w:rsidR="00000000" w:rsidP="0077577D">
            <w:pPr>
              <w:pStyle w:val="ListBullet"/>
              <w:rPr>
                <w:lang w:val="en-NZ"/>
              </w:rPr>
            </w:pPr>
            <w:r w:rsidRPr="0077577D">
              <w:t xml:space="preserve">status, abbreviations and what they mean, and the required actions to be taken in response. </w:t>
            </w:r>
          </w:p>
        </w:tc>
      </w:tr>
      <w:tr w:rsidTr="0082777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t xml:space="preserve">Context </w:t>
            </w:r>
            <w:r w:rsidRPr="0077577D">
              <w:t>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77D" w:rsidP="0077577D">
            <w:pPr>
              <w:pStyle w:val="BodyText"/>
            </w:pPr>
            <w:r w:rsidRPr="0077577D">
              <w:t>Assessment must be conducted in the workplace.</w:t>
            </w:r>
          </w:p>
          <w:p w:rsidR="00000000" w:rsidRPr="0077577D" w:rsidP="0077577D">
            <w:pPr>
              <w:pStyle w:val="BodyText"/>
            </w:pPr>
            <w:r w:rsidRPr="0077577D">
              <w:t>Resources may include:</w:t>
            </w:r>
          </w:p>
          <w:p w:rsidR="00000000" w:rsidRPr="0077577D" w:rsidP="0077577D">
            <w:pPr>
              <w:pStyle w:val="ListBullet"/>
            </w:pPr>
            <w:r w:rsidRPr="0077577D">
              <w:t>enterprise work instructions</w:t>
            </w:r>
          </w:p>
          <w:p w:rsidR="00000000" w:rsidRPr="0077577D" w:rsidP="0077577D">
            <w:pPr>
              <w:pStyle w:val="ListBullet"/>
            </w:pPr>
            <w:r w:rsidRPr="0077577D">
              <w:t>Meat and Livestock Australia (MLA) NLIS assistance</w:t>
            </w:r>
          </w:p>
          <w:p w:rsidR="00000000" w:rsidP="0077577D">
            <w:pPr>
              <w:pStyle w:val="ListBullet"/>
              <w:rPr>
                <w:lang w:val="en-NZ"/>
              </w:rPr>
            </w:pPr>
            <w:r w:rsidRPr="0077577D">
              <w:t>workplace Approved Arrangement.</w:t>
            </w:r>
          </w:p>
        </w:tc>
      </w:tr>
      <w:tr w:rsidTr="0082777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77D" w:rsidP="0077577D">
            <w:pPr>
              <w:pStyle w:val="BodyText"/>
            </w:pPr>
            <w:r w:rsidRPr="0077577D">
              <w:t xml:space="preserve">The following assessment methods are suggested: </w:t>
            </w:r>
          </w:p>
          <w:p w:rsidR="00000000" w:rsidRPr="0077577D" w:rsidP="0077577D">
            <w:pPr>
              <w:pStyle w:val="ListBullet"/>
            </w:pPr>
            <w:r w:rsidRPr="0077577D">
              <w:t>workplace referee’s report</w:t>
            </w:r>
          </w:p>
          <w:p w:rsidR="00000000" w:rsidRPr="0077577D" w:rsidP="0077577D">
            <w:pPr>
              <w:pStyle w:val="ListBullet"/>
            </w:pPr>
            <w:r w:rsidRPr="0077577D">
              <w:t>knowledge test</w:t>
            </w:r>
          </w:p>
          <w:p w:rsidR="00000000" w:rsidRPr="0077577D" w:rsidP="0077577D">
            <w:pPr>
              <w:pStyle w:val="ListBullet"/>
            </w:pPr>
            <w:r w:rsidRPr="0077577D">
              <w:t>on-the-job demonstration with assessor observation.</w:t>
            </w:r>
          </w:p>
          <w:p w:rsidR="00000000" w:rsidP="0077577D">
            <w:pPr>
              <w:pStyle w:val="BodyText"/>
              <w:rPr>
                <w:lang w:val="en-NZ"/>
              </w:rPr>
            </w:pPr>
            <w:r w:rsidRPr="0077577D">
              <w:t xml:space="preserve">Assessment practices should take into account any relevant language or cultural issues related to Aboriginality </w:t>
            </w:r>
            <w:r w:rsidRPr="0077577D">
              <w:t>or Torres Strait Islander, gender, or language backgrounds other than English. Language and literacy demands of the assessment task should not be higher than those of the work role.</w:t>
            </w:r>
          </w:p>
        </w:tc>
      </w:tr>
      <w:tr w:rsidTr="0082777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77D" w:rsidP="0077577D">
            <w:pPr>
              <w:pStyle w:val="BodyText"/>
            </w:pPr>
            <w:r w:rsidRPr="0077577D">
              <w:t xml:space="preserve">A current list of resources for this </w:t>
            </w:r>
            <w:r w:rsidRPr="0077577D">
              <w:t xml:space="preserve">Unit of Competency is available from MINTRAC </w:t>
            </w:r>
            <w:r w:rsidRPr="0077577D">
              <w:t>www.mintrac.com.au</w:t>
            </w:r>
            <w:r w:rsidRPr="0077577D">
              <w:t xml:space="preserve"> or telephone 1800 817 462.</w:t>
            </w:r>
          </w:p>
        </w:tc>
      </w:tr>
    </w:tbl>
    <w:p w:rsidR="00000000" w:rsidRPr="0077577D" w:rsidP="0077577D">
      <w:pPr>
        <w:pStyle w:val="BodyText"/>
      </w:pPr>
    </w:p>
    <w:p w:rsidR="00000000" w:rsidRPr="0077577D" w:rsidP="0077577D">
      <w:pPr>
        <w:pStyle w:val="AllowPageBreak"/>
      </w:pPr>
    </w:p>
    <w:p w:rsidR="00000000" w:rsidRPr="0077577D" w:rsidP="0077577D">
      <w:pPr>
        <w:pStyle w:val="Heading1"/>
      </w:pPr>
      <w:bookmarkStart w:id="11" w:name="O_489215"/>
      <w:bookmarkEnd w:id="11"/>
      <w:r w:rsidRPr="0077577D">
        <w:t>Range Statement</w:t>
      </w:r>
    </w:p>
    <w:tbl>
      <w:tblPr>
        <w:tblW w:w="9630" w:type="dxa"/>
        <w:tblLayout w:type="fixed"/>
        <w:tblCellMar>
          <w:left w:w="62" w:type="dxa"/>
          <w:right w:w="62" w:type="dxa"/>
        </w:tblCellMar>
        <w:tblLook w:val="0000"/>
      </w:tblPr>
      <w:tblGrid>
        <w:gridCol w:w="3887"/>
        <w:gridCol w:w="5743"/>
      </w:tblGrid>
      <w:tr w:rsidTr="0077577D">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t>The range statement relates to the Unit of Competency as a whole. It allows for different work environments and situations that may affect performance. Bold italicised wording, if used in the performance criteria, is detailed below. Essential operating con</w:t>
            </w:r>
            <w:r w:rsidRPr="0077577D">
              <w:t>ditions that may be present with training and assessment (depending on the work situation, needs of the candidate, accessibility of the item, and local industry and regional contexts) may also be included.</w:t>
            </w:r>
          </w:p>
        </w:tc>
      </w:tr>
      <w:tr w:rsidTr="0077577D">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77D">
            <w:pPr>
              <w:pStyle w:val="BodyText"/>
              <w:rPr>
                <w:lang w:val="en-NZ"/>
              </w:rPr>
            </w:pPr>
            <w:r w:rsidRPr="0077577D">
              <w:rPr>
                <w:rStyle w:val="BoldandItalics"/>
              </w:rPr>
              <w:t xml:space="preserve">Workplace health and safety risks </w:t>
            </w:r>
            <w:r w:rsidRPr="0077577D">
              <w:t>when working w</w:t>
            </w:r>
            <w:r w:rsidRPr="0077577D">
              <w:t>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77D" w:rsidP="0077577D">
            <w:pPr>
              <w:pStyle w:val="ListBullet"/>
            </w:pPr>
            <w:r w:rsidRPr="0077577D">
              <w:t>zoonotic diseases such as Q-Fever</w:t>
            </w:r>
          </w:p>
          <w:p w:rsidR="00000000" w:rsidRPr="0077577D" w:rsidP="0077577D">
            <w:pPr>
              <w:pStyle w:val="ListBullet"/>
            </w:pPr>
            <w:r w:rsidRPr="0077577D">
              <w:t xml:space="preserve">manual handling risks </w:t>
            </w:r>
          </w:p>
          <w:p w:rsidR="00000000" w:rsidRPr="0077577D" w:rsidP="0077577D">
            <w:pPr>
              <w:pStyle w:val="ListBullet"/>
            </w:pPr>
            <w:r w:rsidRPr="0077577D">
              <w:t xml:space="preserve">risk of injury from livestock </w:t>
            </w:r>
          </w:p>
          <w:p w:rsidR="00000000" w:rsidRPr="0077577D" w:rsidP="0077577D">
            <w:pPr>
              <w:pStyle w:val="ListBullet"/>
            </w:pPr>
            <w:r w:rsidRPr="0077577D">
              <w:t xml:space="preserve">risk of sunburn </w:t>
            </w:r>
          </w:p>
          <w:p w:rsidR="00000000" w:rsidRPr="0077577D" w:rsidP="0077577D">
            <w:pPr>
              <w:pStyle w:val="ListBullet"/>
            </w:pPr>
            <w:r w:rsidRPr="0077577D">
              <w:t xml:space="preserve">working from heights such as stock trucks and stockyards </w:t>
            </w:r>
          </w:p>
          <w:p w:rsidR="00000000" w:rsidRPr="0077577D" w:rsidP="0077577D">
            <w:pPr>
              <w:pStyle w:val="ListBullet"/>
            </w:pPr>
            <w:r w:rsidRPr="0077577D">
              <w:t xml:space="preserve">requirements to wear specified Personal Protective Equipment (PPE) </w:t>
            </w:r>
          </w:p>
          <w:p w:rsidR="00000000" w:rsidRPr="0077577D" w:rsidP="0077577D">
            <w:pPr>
              <w:pStyle w:val="ListBullet"/>
            </w:pPr>
            <w:r w:rsidRPr="0077577D">
              <w:t>being aware of and managing risks affecting co-workers</w:t>
            </w:r>
          </w:p>
          <w:p w:rsidR="00000000" w:rsidRPr="0077577D" w:rsidP="0077577D">
            <w:pPr>
              <w:pStyle w:val="ListBullet"/>
            </w:pPr>
            <w:r w:rsidRPr="0077577D">
              <w:t>risks associated with the use of electrical equipment.</w:t>
            </w:r>
          </w:p>
        </w:tc>
      </w:tr>
    </w:tbl>
    <w:p w:rsidR="00000000" w:rsidRPr="0077577D" w:rsidP="0077577D">
      <w:pPr>
        <w:pStyle w:val="BodyText"/>
      </w:pPr>
    </w:p>
    <w:p w:rsidR="00000000" w:rsidRPr="0077577D" w:rsidP="0077577D">
      <w:pPr>
        <w:pStyle w:val="AllowPageBreak"/>
      </w:pPr>
    </w:p>
    <w:p w:rsidR="00000000" w:rsidRPr="0077577D" w:rsidP="0077577D">
      <w:pPr>
        <w:pStyle w:val="Heading1"/>
      </w:pPr>
      <w:bookmarkStart w:id="12" w:name="O_489216"/>
      <w:bookmarkEnd w:id="12"/>
      <w:r w:rsidRPr="0077577D">
        <w:t>Unit Sector(s)</w:t>
      </w:r>
    </w:p>
    <w:p w:rsidR="00000000" w:rsidRPr="0077577D" w:rsidP="0077577D">
      <w:pPr>
        <w:pStyle w:val="BodyText"/>
      </w:pPr>
      <w:r w:rsidRPr="0077577D">
        <w:t>Not applicable.</w:t>
      </w:r>
    </w:p>
    <w:p w:rsidR="00000000" w:rsidRPr="0077577D" w:rsidP="0077577D">
      <w:pPr>
        <w:pStyle w:val="AllowPageBreak"/>
      </w:pPr>
    </w:p>
    <w:p w:rsidR="00000000" w:rsidRPr="0077577D" w:rsidP="0077577D">
      <w:pPr>
        <w:pStyle w:val="Heading1"/>
      </w:pPr>
      <w:bookmarkStart w:id="13" w:name="O_489217"/>
      <w:bookmarkEnd w:id="13"/>
      <w:r w:rsidRPr="0077577D">
        <w:t>Custom Content Section</w:t>
      </w:r>
    </w:p>
    <w:p w:rsidR="00000000" w:rsidRPr="0077577D" w:rsidP="0077577D">
      <w:pPr>
        <w:pStyle w:val="BodyText"/>
      </w:pPr>
      <w:r w:rsidRPr="0077577D">
        <w:t>Not applicable.</w:t>
      </w:r>
    </w:p>
    <w:p w:rsidR="00000000" w:rsidRPr="0077577D" w:rsidP="0077577D"/>
    <w:sectPr w:rsidSect="007757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771" w:rsidP="008277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71" w:rsidP="007757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27771" w:rsidP="007757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27771" w:rsidP="007757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7D" w:rsidRPr="00827771" w:rsidP="008277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71" w:rsidRPr="002D2AF8" w:rsidP="0077577D">
    <w:pPr>
      <w:pStyle w:val="Header"/>
      <w:framePr w:wrap="around"/>
    </w:pPr>
    <w:r>
      <w:fldChar w:fldCharType="begin"/>
    </w:r>
    <w:r>
      <w:instrText xml:space="preserve"> TITLE   \* MERGEFORMAT </w:instrText>
    </w:r>
    <w:r>
      <w:fldChar w:fldCharType="separate"/>
    </w:r>
    <w:r>
      <w:t>MTMP3120A Prepare a kill sheet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827771" w:rsidP="007757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44ED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EC19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7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77D"/>
    <w:pPr>
      <w:spacing w:before="360" w:after="60"/>
      <w:outlineLvl w:val="0"/>
    </w:pPr>
    <w:rPr>
      <w:sz w:val="32"/>
    </w:rPr>
  </w:style>
  <w:style w:type="paragraph" w:styleId="Heading2">
    <w:name w:val="heading 2"/>
    <w:basedOn w:val="HeadingBase"/>
    <w:next w:val="BodyText"/>
    <w:link w:val="Heading2Char"/>
    <w:qFormat/>
    <w:rsid w:val="0077577D"/>
    <w:pPr>
      <w:keepLines/>
      <w:spacing w:before="240" w:after="120"/>
      <w:outlineLvl w:val="1"/>
    </w:pPr>
    <w:rPr>
      <w:sz w:val="28"/>
      <w:szCs w:val="40"/>
    </w:rPr>
  </w:style>
  <w:style w:type="paragraph" w:styleId="Heading3">
    <w:name w:val="heading 3"/>
    <w:basedOn w:val="HeadingBase"/>
    <w:next w:val="BodyText"/>
    <w:link w:val="Heading3Char"/>
    <w:qFormat/>
    <w:rsid w:val="0077577D"/>
    <w:pPr>
      <w:spacing w:before="180" w:after="120"/>
      <w:outlineLvl w:val="2"/>
    </w:pPr>
    <w:rPr>
      <w:spacing w:val="-10"/>
      <w:kern w:val="32"/>
    </w:rPr>
  </w:style>
  <w:style w:type="paragraph" w:styleId="Heading4">
    <w:name w:val="heading 4"/>
    <w:basedOn w:val="HeadingBase"/>
    <w:next w:val="BodyText"/>
    <w:link w:val="Heading4Char"/>
    <w:qFormat/>
    <w:rsid w:val="0077577D"/>
    <w:pPr>
      <w:spacing w:before="160" w:after="120"/>
      <w:outlineLvl w:val="3"/>
    </w:pPr>
    <w:rPr>
      <w:sz w:val="22"/>
    </w:rPr>
  </w:style>
  <w:style w:type="paragraph" w:styleId="Heading5">
    <w:name w:val="heading 5"/>
    <w:basedOn w:val="HeadingBase"/>
    <w:next w:val="Normal"/>
    <w:link w:val="Heading5Char"/>
    <w:qFormat/>
    <w:rsid w:val="0077577D"/>
    <w:pPr>
      <w:spacing w:before="80"/>
      <w:outlineLvl w:val="4"/>
    </w:pPr>
    <w:rPr>
      <w:color w:val="918585"/>
      <w:sz w:val="20"/>
    </w:rPr>
  </w:style>
  <w:style w:type="paragraph" w:styleId="Heading6">
    <w:name w:val="heading 6"/>
    <w:basedOn w:val="HeadingBase"/>
    <w:next w:val="Normal"/>
    <w:link w:val="Heading6Char"/>
    <w:qFormat/>
    <w:rsid w:val="0077577D"/>
    <w:pPr>
      <w:spacing w:before="60"/>
      <w:outlineLvl w:val="5"/>
    </w:pPr>
    <w:rPr>
      <w:color w:val="918585"/>
      <w:sz w:val="20"/>
    </w:rPr>
  </w:style>
  <w:style w:type="paragraph" w:styleId="Heading7">
    <w:name w:val="heading 7"/>
    <w:basedOn w:val="Normal"/>
    <w:next w:val="Normal"/>
    <w:link w:val="Heading7Char"/>
    <w:qFormat/>
    <w:rsid w:val="0077577D"/>
    <w:pPr>
      <w:ind w:left="720"/>
      <w:outlineLvl w:val="6"/>
    </w:pPr>
    <w:rPr>
      <w:i/>
    </w:rPr>
  </w:style>
  <w:style w:type="paragraph" w:styleId="Heading8">
    <w:name w:val="heading 8"/>
    <w:basedOn w:val="Normal"/>
    <w:next w:val="Normal"/>
    <w:link w:val="Heading8Char"/>
    <w:qFormat/>
    <w:rsid w:val="0077577D"/>
    <w:pPr>
      <w:ind w:left="720"/>
      <w:outlineLvl w:val="7"/>
    </w:pPr>
    <w:rPr>
      <w:i/>
    </w:rPr>
  </w:style>
  <w:style w:type="paragraph" w:styleId="Heading9">
    <w:name w:val="heading 9"/>
    <w:basedOn w:val="Normal"/>
    <w:next w:val="Normal"/>
    <w:link w:val="Heading9Char"/>
    <w:qFormat/>
    <w:rsid w:val="0077577D"/>
    <w:pPr>
      <w:ind w:left="720"/>
      <w:outlineLvl w:val="8"/>
    </w:pPr>
    <w:rPr>
      <w:i/>
    </w:rPr>
  </w:style>
  <w:style w:type="character" w:default="1" w:styleId="DefaultParagraphFont">
    <w:name w:val="Default Paragraph Font"/>
    <w:uiPriority w:val="1"/>
    <w:unhideWhenUsed/>
    <w:rsid w:val="00775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77D"/>
  </w:style>
  <w:style w:type="character" w:customStyle="1" w:styleId="Heading1Char">
    <w:name w:val="Heading 1 Char"/>
    <w:basedOn w:val="DefaultParagraphFont"/>
    <w:link w:val="Heading1"/>
    <w:rsid w:val="0077577D"/>
    <w:rPr>
      <w:rFonts w:ascii="Times New Roman" w:eastAsia="Times New Roman" w:hAnsi="Times New Roman" w:cs="Times New Roman"/>
      <w:b/>
      <w:sz w:val="32"/>
      <w:szCs w:val="20"/>
      <w:lang w:eastAsia="en-US"/>
    </w:rPr>
  </w:style>
  <w:style w:type="paragraph" w:styleId="BodyText">
    <w:name w:val="Body Text"/>
    <w:basedOn w:val="Normal"/>
    <w:link w:val="BodyTextChar"/>
    <w:rsid w:val="007757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77D"/>
    <w:rPr>
      <w:rFonts w:ascii="Times New Roman" w:eastAsia="Times New Roman" w:hAnsi="Times New Roman" w:cs="Times New Roman"/>
      <w:sz w:val="24"/>
      <w:lang w:eastAsia="en-US"/>
    </w:rPr>
  </w:style>
  <w:style w:type="paragraph" w:styleId="Footer">
    <w:name w:val="footer"/>
    <w:basedOn w:val="Normal"/>
    <w:link w:val="FooterChar"/>
    <w:rsid w:val="007757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77D"/>
    <w:rPr>
      <w:rFonts w:ascii="Times New Roman" w:eastAsia="Times New Roman" w:hAnsi="Times New Roman" w:cs="Times New Roman"/>
      <w:sz w:val="16"/>
      <w:lang w:eastAsia="en-US"/>
    </w:rPr>
  </w:style>
  <w:style w:type="paragraph" w:styleId="List">
    <w:name w:val="List"/>
    <w:basedOn w:val="BodyText"/>
    <w:next w:val="BodyText"/>
    <w:rsid w:val="0077577D"/>
    <w:pPr>
      <w:tabs>
        <w:tab w:val="left" w:pos="340"/>
      </w:tabs>
      <w:spacing w:before="60" w:after="60"/>
      <w:ind w:left="340" w:hanging="340"/>
    </w:pPr>
  </w:style>
  <w:style w:type="paragraph" w:styleId="ListBullet">
    <w:name w:val="List Bullet"/>
    <w:basedOn w:val="List"/>
    <w:rsid w:val="0077577D"/>
    <w:pPr>
      <w:numPr>
        <w:numId w:val="12"/>
      </w:numPr>
      <w:tabs>
        <w:tab w:val="clear" w:pos="340"/>
      </w:tabs>
      <w:spacing w:before="40" w:after="40"/>
    </w:pPr>
  </w:style>
  <w:style w:type="character" w:customStyle="1" w:styleId="SpecialBold">
    <w:name w:val="Special Bold"/>
    <w:basedOn w:val="DefaultParagraphFont"/>
    <w:rsid w:val="0077577D"/>
    <w:rPr>
      <w:b/>
      <w:spacing w:val="0"/>
    </w:rPr>
  </w:style>
  <w:style w:type="paragraph" w:customStyle="1" w:styleId="SuperHeading">
    <w:name w:val="SuperHeading"/>
    <w:basedOn w:val="Normal"/>
    <w:rsid w:val="0077577D"/>
    <w:pPr>
      <w:spacing w:before="240" w:after="120"/>
      <w:outlineLvl w:val="0"/>
    </w:pPr>
    <w:rPr>
      <w:rFonts w:ascii="Times New Roman" w:hAnsi="Times New Roman"/>
      <w:b/>
      <w:sz w:val="28"/>
    </w:rPr>
  </w:style>
  <w:style w:type="paragraph" w:customStyle="1" w:styleId="TableHeading">
    <w:name w:val="Table Heading"/>
    <w:basedOn w:val="HeadingBase"/>
    <w:rsid w:val="0077577D"/>
    <w:pPr>
      <w:keepLines/>
      <w:pBdr>
        <w:bottom w:val="single" w:sz="6" w:space="1" w:color="918585"/>
      </w:pBdr>
      <w:spacing w:before="240"/>
    </w:pPr>
  </w:style>
  <w:style w:type="paragraph" w:customStyle="1" w:styleId="AllowPageBreak">
    <w:name w:val="AllowPageBreak"/>
    <w:rsid w:val="007757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7577D"/>
    <w:pPr>
      <w:spacing w:before="60" w:after="60"/>
    </w:pPr>
  </w:style>
  <w:style w:type="character" w:customStyle="1" w:styleId="BoldandItalics">
    <w:name w:val="Bold and Italics"/>
    <w:qFormat/>
    <w:rsid w:val="0077577D"/>
    <w:rPr>
      <w:b/>
      <w:i/>
      <w:u w:val="none"/>
    </w:rPr>
  </w:style>
  <w:style w:type="character" w:customStyle="1" w:styleId="Heading2Char">
    <w:name w:val="Heading 2 Char"/>
    <w:basedOn w:val="DefaultParagraphFont"/>
    <w:link w:val="Heading2"/>
    <w:rsid w:val="007757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7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7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7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7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7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7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77D"/>
    <w:rPr>
      <w:rFonts w:ascii="Courier New" w:eastAsia="Times New Roman" w:hAnsi="Courier New" w:cs="Times New Roman"/>
      <w:i/>
      <w:szCs w:val="20"/>
      <w:lang w:eastAsia="en-US"/>
    </w:rPr>
  </w:style>
  <w:style w:type="paragraph" w:customStyle="1" w:styleId="HeadingBase">
    <w:name w:val="Heading Base"/>
    <w:rsid w:val="007757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77D"/>
    <w:pPr>
      <w:tabs>
        <w:tab w:val="right" w:leader="dot" w:pos="9072"/>
      </w:tabs>
      <w:ind w:left="567"/>
    </w:pPr>
    <w:rPr>
      <w:szCs w:val="22"/>
    </w:rPr>
  </w:style>
  <w:style w:type="paragraph" w:customStyle="1" w:styleId="TOCBase">
    <w:name w:val="TOC Base"/>
    <w:rsid w:val="007757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77D"/>
    <w:pPr>
      <w:tabs>
        <w:tab w:val="right" w:leader="dot" w:pos="9072"/>
      </w:tabs>
      <w:spacing w:before="40" w:after="40"/>
      <w:ind w:left="284"/>
    </w:pPr>
    <w:rPr>
      <w:rFonts w:ascii="Times New Roman" w:hAnsi="Times New Roman"/>
    </w:rPr>
  </w:style>
  <w:style w:type="paragraph" w:styleId="TOC1">
    <w:name w:val="toc 1"/>
    <w:basedOn w:val="TOCBase"/>
    <w:next w:val="Normal"/>
    <w:rsid w:val="007757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77D"/>
    <w:pPr>
      <w:spacing w:before="5040"/>
      <w:jc w:val="center"/>
    </w:pPr>
    <w:rPr>
      <w:sz w:val="48"/>
      <w:szCs w:val="72"/>
      <w:lang w:val="en-US"/>
    </w:rPr>
  </w:style>
  <w:style w:type="character" w:customStyle="1" w:styleId="TitleChar">
    <w:name w:val="Title Char"/>
    <w:basedOn w:val="DefaultParagraphFont"/>
    <w:link w:val="Title"/>
    <w:rsid w:val="007757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77D"/>
    <w:pPr>
      <w:tabs>
        <w:tab w:val="left" w:pos="3600"/>
        <w:tab w:val="left" w:pos="3958"/>
      </w:tabs>
    </w:pPr>
  </w:style>
  <w:style w:type="paragraph" w:customStyle="1" w:styleId="Note">
    <w:name w:val="Note"/>
    <w:basedOn w:val="BodyText"/>
    <w:rsid w:val="007757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77D"/>
    <w:pPr>
      <w:framePr w:wrap="auto" w:hAnchor="text" w:y="6049"/>
    </w:pPr>
    <w:rPr>
      <w:color w:val="000000"/>
      <w:sz w:val="40"/>
    </w:rPr>
  </w:style>
  <w:style w:type="paragraph" w:customStyle="1" w:styleId="TOCTitle">
    <w:name w:val="TOCTitle"/>
    <w:basedOn w:val="Heading1"/>
    <w:rsid w:val="0077577D"/>
    <w:pPr>
      <w:spacing w:after="240"/>
      <w:jc w:val="center"/>
      <w:outlineLvl w:val="9"/>
    </w:pPr>
    <w:rPr>
      <w:caps/>
    </w:rPr>
  </w:style>
  <w:style w:type="paragraph" w:customStyle="1" w:styleId="Version">
    <w:name w:val="Version"/>
    <w:rsid w:val="007757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577D"/>
    <w:pPr>
      <w:numPr>
        <w:numId w:val="13"/>
      </w:numPr>
      <w:tabs>
        <w:tab w:val="clear" w:pos="680"/>
      </w:tabs>
    </w:pPr>
  </w:style>
  <w:style w:type="paragraph" w:styleId="Index1">
    <w:name w:val="index 1"/>
    <w:basedOn w:val="Normal"/>
    <w:next w:val="Normal"/>
    <w:semiHidden/>
    <w:rsid w:val="0077577D"/>
    <w:pPr>
      <w:keepNext w:val="0"/>
      <w:tabs>
        <w:tab w:val="right" w:pos="4176"/>
      </w:tabs>
      <w:ind w:left="198" w:hanging="198"/>
    </w:pPr>
    <w:rPr>
      <w:rFonts w:ascii="Garamond" w:hAnsi="Garamond"/>
    </w:rPr>
  </w:style>
  <w:style w:type="paragraph" w:styleId="IndexHeading">
    <w:name w:val="index heading"/>
    <w:basedOn w:val="Normal"/>
    <w:next w:val="Index1"/>
    <w:semiHidden/>
    <w:rsid w:val="0077577D"/>
    <w:pPr>
      <w:spacing w:before="120" w:after="120"/>
    </w:pPr>
    <w:rPr>
      <w:rFonts w:ascii="Arial" w:hAnsi="Arial"/>
      <w:b/>
      <w:color w:val="918585"/>
      <w:sz w:val="24"/>
    </w:rPr>
  </w:style>
  <w:style w:type="paragraph" w:styleId="Header">
    <w:name w:val="header"/>
    <w:basedOn w:val="Normal"/>
    <w:link w:val="HeaderChar"/>
    <w:rsid w:val="007757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77D"/>
    <w:rPr>
      <w:rFonts w:ascii="Times New Roman" w:eastAsia="Times New Roman" w:hAnsi="Times New Roman" w:cs="Times New Roman"/>
      <w:sz w:val="16"/>
      <w:szCs w:val="20"/>
      <w:lang w:val="en-GB" w:eastAsia="en-US"/>
    </w:rPr>
  </w:style>
  <w:style w:type="paragraph" w:customStyle="1" w:styleId="Chapter">
    <w:name w:val="Chapter"/>
    <w:basedOn w:val="Normal"/>
    <w:rsid w:val="0077577D"/>
    <w:pPr>
      <w:spacing w:before="240"/>
    </w:pPr>
    <w:rPr>
      <w:rFonts w:ascii="Times New Roman" w:hAnsi="Times New Roman"/>
      <w:smallCaps/>
      <w:spacing w:val="80"/>
      <w:sz w:val="28"/>
    </w:rPr>
  </w:style>
  <w:style w:type="paragraph" w:customStyle="1" w:styleId="InChapter">
    <w:name w:val="InChapter"/>
    <w:basedOn w:val="Heading3"/>
    <w:rsid w:val="0077577D"/>
    <w:pPr>
      <w:spacing w:after="240"/>
      <w:outlineLvl w:val="9"/>
    </w:pPr>
    <w:rPr>
      <w:noProof/>
    </w:rPr>
  </w:style>
  <w:style w:type="paragraph" w:styleId="Index2">
    <w:name w:val="index 2"/>
    <w:basedOn w:val="Normal"/>
    <w:next w:val="Normal"/>
    <w:semiHidden/>
    <w:rsid w:val="0077577D"/>
    <w:pPr>
      <w:tabs>
        <w:tab w:val="right" w:pos="4176"/>
      </w:tabs>
      <w:ind w:left="568" w:hanging="284"/>
    </w:pPr>
    <w:rPr>
      <w:rFonts w:ascii="Garamond" w:hAnsi="Garamond"/>
    </w:rPr>
  </w:style>
  <w:style w:type="paragraph" w:customStyle="1" w:styleId="Byline">
    <w:name w:val="Byline"/>
    <w:rsid w:val="007757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77D"/>
    <w:pPr>
      <w:tabs>
        <w:tab w:val="clear" w:pos="3600"/>
        <w:tab w:val="clear" w:pos="3958"/>
      </w:tabs>
      <w:jc w:val="right"/>
    </w:pPr>
  </w:style>
  <w:style w:type="character" w:styleId="Emphasis">
    <w:name w:val="Emphasis"/>
    <w:basedOn w:val="DefaultParagraphFont"/>
    <w:qFormat/>
    <w:rsid w:val="0077577D"/>
    <w:rPr>
      <w:i/>
    </w:rPr>
  </w:style>
  <w:style w:type="paragraph" w:styleId="Caption">
    <w:name w:val="caption"/>
    <w:basedOn w:val="BodyText"/>
    <w:next w:val="Normal"/>
    <w:qFormat/>
    <w:rsid w:val="0077577D"/>
    <w:pPr>
      <w:framePr w:w="2268" w:hSpace="181" w:vSpace="181" w:wrap="around" w:vAnchor="text" w:hAnchor="page" w:x="1135" w:y="285" w:anchorLock="1"/>
    </w:pPr>
    <w:rPr>
      <w:i/>
    </w:rPr>
  </w:style>
  <w:style w:type="paragraph" w:customStyle="1" w:styleId="MiniTOCTitle">
    <w:name w:val="MiniTOCTitle"/>
    <w:basedOn w:val="Heading4"/>
    <w:rsid w:val="0077577D"/>
    <w:pPr>
      <w:spacing w:before="240"/>
      <w:outlineLvl w:val="9"/>
    </w:pPr>
    <w:rPr>
      <w:noProof/>
      <w:sz w:val="24"/>
    </w:rPr>
  </w:style>
  <w:style w:type="paragraph" w:customStyle="1" w:styleId="MiniTOCItem">
    <w:name w:val="MiniTOCItem"/>
    <w:basedOn w:val="ListBullet"/>
    <w:rsid w:val="0077577D"/>
    <w:pPr>
      <w:numPr>
        <w:numId w:val="0"/>
      </w:numPr>
      <w:tabs>
        <w:tab w:val="right" w:leader="dot" w:pos="6521"/>
      </w:tabs>
      <w:spacing w:before="0" w:after="0"/>
    </w:pPr>
  </w:style>
  <w:style w:type="paragraph" w:customStyle="1" w:styleId="TOFTitle">
    <w:name w:val="TOFTitle"/>
    <w:basedOn w:val="TOCTitle"/>
    <w:rsid w:val="0077577D"/>
  </w:style>
  <w:style w:type="paragraph" w:styleId="TableofFigures">
    <w:name w:val="table of figures"/>
    <w:basedOn w:val="Normal"/>
    <w:next w:val="Normal"/>
    <w:semiHidden/>
    <w:rsid w:val="0077577D"/>
    <w:pPr>
      <w:tabs>
        <w:tab w:val="right" w:leader="dot" w:pos="9072"/>
      </w:tabs>
      <w:ind w:left="970" w:hanging="403"/>
    </w:pPr>
    <w:rPr>
      <w:rFonts w:ascii="Times New Roman" w:hAnsi="Times New Roman"/>
      <w:b/>
    </w:rPr>
  </w:style>
  <w:style w:type="paragraph" w:styleId="ListNumber">
    <w:name w:val="List Number"/>
    <w:basedOn w:val="List"/>
    <w:rsid w:val="0077577D"/>
    <w:pPr>
      <w:numPr>
        <w:numId w:val="10"/>
      </w:numPr>
    </w:pPr>
  </w:style>
  <w:style w:type="character" w:customStyle="1" w:styleId="WingdingSymbols">
    <w:name w:val="Wingding Symbols"/>
    <w:rsid w:val="0077577D"/>
    <w:rPr>
      <w:rFonts w:ascii="Wingdings" w:hAnsi="Wingdings"/>
    </w:rPr>
  </w:style>
  <w:style w:type="character" w:customStyle="1" w:styleId="HotSpot">
    <w:name w:val="HotSpot"/>
    <w:rsid w:val="0077577D"/>
    <w:rPr>
      <w:color w:val="0033CC"/>
      <w:u w:val="none"/>
    </w:rPr>
  </w:style>
  <w:style w:type="paragraph" w:customStyle="1" w:styleId="BodyTextRight">
    <w:name w:val="Body Text Right"/>
    <w:basedOn w:val="BodyText"/>
    <w:rsid w:val="0077577D"/>
    <w:pPr>
      <w:spacing w:before="0" w:after="0"/>
      <w:jc w:val="right"/>
    </w:pPr>
  </w:style>
  <w:style w:type="paragraph" w:styleId="Index3">
    <w:name w:val="index 3"/>
    <w:basedOn w:val="ListNumber2"/>
    <w:next w:val="Normal"/>
    <w:semiHidden/>
    <w:rsid w:val="0077577D"/>
    <w:pPr>
      <w:numPr>
        <w:numId w:val="0"/>
      </w:numPr>
      <w:tabs>
        <w:tab w:val="right" w:leader="dot" w:pos="4176"/>
      </w:tabs>
    </w:pPr>
  </w:style>
  <w:style w:type="paragraph" w:styleId="ListNumber2">
    <w:name w:val="List Number 2"/>
    <w:basedOn w:val="List2"/>
    <w:rsid w:val="0077577D"/>
    <w:pPr>
      <w:numPr>
        <w:numId w:val="9"/>
      </w:numPr>
      <w:tabs>
        <w:tab w:val="clear" w:pos="1060"/>
      </w:tabs>
    </w:pPr>
  </w:style>
  <w:style w:type="paragraph" w:customStyle="1" w:styleId="MarginNote">
    <w:name w:val="Margin Note"/>
    <w:basedOn w:val="BodyText"/>
    <w:rsid w:val="007757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7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7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77D"/>
    <w:rPr>
      <w:sz w:val="32"/>
    </w:rPr>
  </w:style>
  <w:style w:type="paragraph" w:customStyle="1" w:styleId="HeadingProcedure">
    <w:name w:val="Heading Procedure"/>
    <w:basedOn w:val="HeadingBase"/>
    <w:next w:val="Normal"/>
    <w:rsid w:val="0077577D"/>
    <w:pPr>
      <w:tabs>
        <w:tab w:val="left" w:pos="0"/>
      </w:tabs>
      <w:spacing w:before="120" w:after="60"/>
    </w:pPr>
    <w:rPr>
      <w:i/>
      <w:color w:val="918585"/>
      <w:sz w:val="22"/>
    </w:rPr>
  </w:style>
  <w:style w:type="paragraph" w:styleId="ListContinue">
    <w:name w:val="List Continue"/>
    <w:basedOn w:val="List"/>
    <w:rsid w:val="0077577D"/>
    <w:pPr>
      <w:ind w:firstLine="0"/>
    </w:pPr>
  </w:style>
  <w:style w:type="paragraph" w:customStyle="1" w:styleId="ListNote">
    <w:name w:val="List Note"/>
    <w:basedOn w:val="List"/>
    <w:rsid w:val="0077577D"/>
    <w:pPr>
      <w:pBdr>
        <w:top w:val="single" w:sz="6" w:space="2" w:color="918585"/>
        <w:bottom w:val="single" w:sz="6" w:space="2" w:color="918585"/>
      </w:pBdr>
      <w:tabs>
        <w:tab w:val="left" w:pos="1021"/>
      </w:tabs>
      <w:ind w:firstLine="0"/>
    </w:pPr>
  </w:style>
  <w:style w:type="paragraph" w:customStyle="1" w:styleId="Warning">
    <w:name w:val="Warning"/>
    <w:basedOn w:val="BodyText"/>
    <w:rsid w:val="0077577D"/>
    <w:pPr>
      <w:shd w:val="clear" w:color="auto" w:fill="D9D9D9"/>
      <w:tabs>
        <w:tab w:val="left" w:pos="992"/>
      </w:tabs>
      <w:ind w:left="119" w:right="119"/>
    </w:pPr>
    <w:rPr>
      <w:sz w:val="20"/>
    </w:rPr>
  </w:style>
  <w:style w:type="paragraph" w:customStyle="1" w:styleId="MarginIcons">
    <w:name w:val="Margin Icons"/>
    <w:basedOn w:val="BodyText"/>
    <w:rsid w:val="007757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77D"/>
    <w:rPr>
      <w:rFonts w:ascii="Courier New" w:hAnsi="Courier New"/>
    </w:rPr>
  </w:style>
  <w:style w:type="paragraph" w:customStyle="1" w:styleId="NoteBullet">
    <w:name w:val="Note Bullet"/>
    <w:basedOn w:val="Note"/>
    <w:rsid w:val="0077577D"/>
    <w:pPr>
      <w:tabs>
        <w:tab w:val="clear" w:pos="680"/>
      </w:tabs>
      <w:spacing w:before="60" w:after="60"/>
    </w:pPr>
  </w:style>
  <w:style w:type="paragraph" w:customStyle="1" w:styleId="SubHeading2">
    <w:name w:val="SubHeading2"/>
    <w:basedOn w:val="HeadingBase"/>
    <w:rsid w:val="0077577D"/>
    <w:pPr>
      <w:spacing w:before="240" w:after="60"/>
    </w:pPr>
    <w:rPr>
      <w:sz w:val="20"/>
    </w:rPr>
  </w:style>
  <w:style w:type="paragraph" w:customStyle="1" w:styleId="SubHeading1">
    <w:name w:val="SubHeading1"/>
    <w:basedOn w:val="HeadingBase"/>
    <w:rsid w:val="0077577D"/>
    <w:pPr>
      <w:spacing w:before="240" w:after="60"/>
    </w:pPr>
    <w:rPr>
      <w:color w:val="918585"/>
      <w:sz w:val="22"/>
    </w:rPr>
  </w:style>
  <w:style w:type="paragraph" w:customStyle="1" w:styleId="SideHeading">
    <w:name w:val="Side Heading"/>
    <w:basedOn w:val="HeadingBase"/>
    <w:rsid w:val="007757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77D"/>
    <w:pPr>
      <w:tabs>
        <w:tab w:val="num" w:pos="360"/>
      </w:tabs>
    </w:pPr>
  </w:style>
  <w:style w:type="paragraph" w:styleId="PlainText">
    <w:name w:val="Plain Text"/>
    <w:basedOn w:val="Normal"/>
    <w:link w:val="PlainTextChar"/>
    <w:rsid w:val="0077577D"/>
    <w:rPr>
      <w:sz w:val="20"/>
    </w:rPr>
  </w:style>
  <w:style w:type="character" w:customStyle="1" w:styleId="PlainTextChar">
    <w:name w:val="Plain Text Char"/>
    <w:basedOn w:val="DefaultParagraphFont"/>
    <w:link w:val="PlainText"/>
    <w:rsid w:val="0077577D"/>
    <w:rPr>
      <w:rFonts w:ascii="Courier New" w:eastAsia="Times New Roman" w:hAnsi="Courier New" w:cs="Times New Roman"/>
      <w:sz w:val="20"/>
      <w:szCs w:val="20"/>
      <w:lang w:eastAsia="en-US"/>
    </w:rPr>
  </w:style>
  <w:style w:type="character" w:customStyle="1" w:styleId="MenuOption">
    <w:name w:val="Menu Option"/>
    <w:basedOn w:val="DefaultParagraphFont"/>
    <w:rsid w:val="0077577D"/>
    <w:rPr>
      <w:b/>
      <w:smallCaps/>
    </w:rPr>
  </w:style>
  <w:style w:type="paragraph" w:customStyle="1" w:styleId="TableListNumber">
    <w:name w:val="Table List Number"/>
    <w:basedOn w:val="ListNumber"/>
    <w:rsid w:val="0077577D"/>
    <w:pPr>
      <w:numPr>
        <w:numId w:val="0"/>
      </w:numPr>
    </w:pPr>
  </w:style>
  <w:style w:type="paragraph" w:styleId="TOC4">
    <w:name w:val="toc 4"/>
    <w:basedOn w:val="TOCBase"/>
    <w:next w:val="Normal"/>
    <w:semiHidden/>
    <w:rsid w:val="0077577D"/>
    <w:pPr>
      <w:tabs>
        <w:tab w:val="right" w:leader="dot" w:pos="9071"/>
      </w:tabs>
      <w:ind w:left="1701"/>
    </w:pPr>
  </w:style>
  <w:style w:type="paragraph" w:customStyle="1" w:styleId="ListAlpha">
    <w:name w:val="List Alpha"/>
    <w:basedOn w:val="List"/>
    <w:rsid w:val="0077577D"/>
    <w:pPr>
      <w:numPr>
        <w:numId w:val="8"/>
      </w:numPr>
    </w:pPr>
  </w:style>
  <w:style w:type="paragraph" w:customStyle="1" w:styleId="ListAlpha2">
    <w:name w:val="List Alpha 2"/>
    <w:basedOn w:val="List2"/>
    <w:rsid w:val="0077577D"/>
    <w:pPr>
      <w:numPr>
        <w:numId w:val="7"/>
      </w:numPr>
    </w:pPr>
  </w:style>
  <w:style w:type="paragraph" w:styleId="List2">
    <w:name w:val="List 2"/>
    <w:basedOn w:val="BodyText"/>
    <w:rsid w:val="0077577D"/>
    <w:pPr>
      <w:tabs>
        <w:tab w:val="left" w:pos="680"/>
      </w:tabs>
      <w:spacing w:before="60" w:after="60"/>
      <w:ind w:left="680" w:hanging="340"/>
    </w:pPr>
  </w:style>
  <w:style w:type="paragraph" w:styleId="List3">
    <w:name w:val="List 3"/>
    <w:basedOn w:val="BodyText"/>
    <w:rsid w:val="0077577D"/>
    <w:pPr>
      <w:tabs>
        <w:tab w:val="left" w:pos="1021"/>
      </w:tabs>
      <w:spacing w:before="60" w:after="60"/>
      <w:ind w:left="1020" w:hanging="340"/>
    </w:pPr>
  </w:style>
  <w:style w:type="paragraph" w:styleId="List4">
    <w:name w:val="List 4"/>
    <w:basedOn w:val="BodyText"/>
    <w:rsid w:val="0077577D"/>
    <w:pPr>
      <w:tabs>
        <w:tab w:val="left" w:pos="1361"/>
      </w:tabs>
      <w:spacing w:before="60" w:after="60"/>
      <w:ind w:left="1361" w:hanging="340"/>
    </w:pPr>
  </w:style>
  <w:style w:type="paragraph" w:styleId="List5">
    <w:name w:val="List 5"/>
    <w:basedOn w:val="BodyText"/>
    <w:rsid w:val="0077577D"/>
    <w:pPr>
      <w:tabs>
        <w:tab w:val="left" w:pos="1701"/>
      </w:tabs>
      <w:spacing w:before="60" w:after="60"/>
      <w:ind w:left="1701" w:hanging="340"/>
    </w:pPr>
  </w:style>
  <w:style w:type="paragraph" w:styleId="ListBullet3">
    <w:name w:val="List Bullet 3"/>
    <w:basedOn w:val="List3"/>
    <w:rsid w:val="0077577D"/>
    <w:pPr>
      <w:numPr>
        <w:numId w:val="14"/>
      </w:numPr>
      <w:tabs>
        <w:tab w:val="clear" w:pos="1021"/>
      </w:tabs>
      <w:ind w:left="1037" w:hanging="357"/>
    </w:pPr>
  </w:style>
  <w:style w:type="paragraph" w:styleId="ListBullet4">
    <w:name w:val="List Bullet 4"/>
    <w:basedOn w:val="List4"/>
    <w:rsid w:val="0077577D"/>
    <w:pPr>
      <w:numPr>
        <w:numId w:val="2"/>
      </w:numPr>
    </w:pPr>
  </w:style>
  <w:style w:type="paragraph" w:styleId="ListBullet5">
    <w:name w:val="List Bullet 5"/>
    <w:basedOn w:val="List5"/>
    <w:rsid w:val="0077577D"/>
    <w:pPr>
      <w:numPr>
        <w:numId w:val="3"/>
      </w:numPr>
    </w:pPr>
  </w:style>
  <w:style w:type="paragraph" w:styleId="ListContinue2">
    <w:name w:val="List Continue 2"/>
    <w:basedOn w:val="List2"/>
    <w:rsid w:val="0077577D"/>
    <w:pPr>
      <w:ind w:firstLine="0"/>
    </w:pPr>
  </w:style>
  <w:style w:type="paragraph" w:styleId="ListContinue3">
    <w:name w:val="List Continue 3"/>
    <w:basedOn w:val="List3"/>
    <w:rsid w:val="0077577D"/>
    <w:pPr>
      <w:ind w:left="1021" w:firstLine="0"/>
    </w:pPr>
  </w:style>
  <w:style w:type="paragraph" w:styleId="ListContinue4">
    <w:name w:val="List Continue 4"/>
    <w:basedOn w:val="List4"/>
    <w:rsid w:val="0077577D"/>
    <w:pPr>
      <w:ind w:firstLine="0"/>
    </w:pPr>
  </w:style>
  <w:style w:type="paragraph" w:styleId="ListContinue5">
    <w:name w:val="List Continue 5"/>
    <w:basedOn w:val="List5"/>
    <w:rsid w:val="0077577D"/>
    <w:pPr>
      <w:ind w:firstLine="0"/>
    </w:pPr>
  </w:style>
  <w:style w:type="paragraph" w:styleId="ListNumber3">
    <w:name w:val="List Number 3"/>
    <w:basedOn w:val="List3"/>
    <w:rsid w:val="0077577D"/>
    <w:pPr>
      <w:numPr>
        <w:numId w:val="4"/>
      </w:numPr>
    </w:pPr>
  </w:style>
  <w:style w:type="paragraph" w:styleId="ListNumber4">
    <w:name w:val="List Number 4"/>
    <w:basedOn w:val="List4"/>
    <w:rsid w:val="0077577D"/>
    <w:pPr>
      <w:numPr>
        <w:numId w:val="5"/>
      </w:numPr>
    </w:pPr>
  </w:style>
  <w:style w:type="paragraph" w:styleId="ListNumber5">
    <w:name w:val="List Number 5"/>
    <w:basedOn w:val="List5"/>
    <w:rsid w:val="0077577D"/>
    <w:pPr>
      <w:numPr>
        <w:numId w:val="6"/>
      </w:numPr>
    </w:pPr>
  </w:style>
  <w:style w:type="paragraph" w:styleId="BlockText">
    <w:name w:val="Block Text"/>
    <w:basedOn w:val="Normal"/>
    <w:rsid w:val="0077577D"/>
    <w:pPr>
      <w:spacing w:after="120"/>
      <w:ind w:left="1440" w:right="1440"/>
    </w:pPr>
  </w:style>
  <w:style w:type="character" w:customStyle="1" w:styleId="Subscript">
    <w:name w:val="Subscript"/>
    <w:basedOn w:val="DefaultParagraphFont"/>
    <w:rsid w:val="0077577D"/>
    <w:rPr>
      <w:sz w:val="16"/>
      <w:vertAlign w:val="subscript"/>
    </w:rPr>
  </w:style>
  <w:style w:type="character" w:customStyle="1" w:styleId="Superscript">
    <w:name w:val="Superscript"/>
    <w:basedOn w:val="DefaultParagraphFont"/>
    <w:rsid w:val="0077577D"/>
    <w:rPr>
      <w:sz w:val="16"/>
      <w:vertAlign w:val="superscript"/>
    </w:rPr>
  </w:style>
  <w:style w:type="character" w:customStyle="1" w:styleId="Symbols">
    <w:name w:val="Symbols"/>
    <w:basedOn w:val="DefaultParagraphFont"/>
    <w:rsid w:val="0077577D"/>
    <w:rPr>
      <w:rFonts w:ascii="Symbol" w:hAnsi="Symbol"/>
    </w:rPr>
  </w:style>
  <w:style w:type="character" w:customStyle="1" w:styleId="MenuOptions">
    <w:name w:val="Menu Options"/>
    <w:basedOn w:val="DefaultParagraphFont"/>
    <w:rsid w:val="0077577D"/>
    <w:rPr>
      <w:rFonts w:ascii="Arial Narrow" w:hAnsi="Arial Narrow"/>
      <w:smallCaps/>
    </w:rPr>
  </w:style>
  <w:style w:type="character" w:customStyle="1" w:styleId="Buttons">
    <w:name w:val="Buttons"/>
    <w:basedOn w:val="DefaultParagraphFont"/>
    <w:rsid w:val="0077577D"/>
    <w:rPr>
      <w:b/>
    </w:rPr>
  </w:style>
  <w:style w:type="character" w:customStyle="1" w:styleId="Underlined">
    <w:name w:val="Underlined"/>
    <w:basedOn w:val="DefaultParagraphFont"/>
    <w:rsid w:val="0077577D"/>
    <w:rPr>
      <w:u w:val="single"/>
    </w:rPr>
  </w:style>
  <w:style w:type="paragraph" w:customStyle="1" w:styleId="TableBodyTextRight">
    <w:name w:val="Table Body Text Right"/>
    <w:basedOn w:val="TableBodyText"/>
    <w:rsid w:val="0077577D"/>
    <w:pPr>
      <w:widowControl w:val="0"/>
      <w:autoSpaceDE w:val="0"/>
      <w:autoSpaceDN w:val="0"/>
      <w:adjustRightInd w:val="0"/>
      <w:jc w:val="right"/>
    </w:pPr>
    <w:rPr>
      <w:rFonts w:cs="Arial"/>
      <w:szCs w:val="18"/>
    </w:rPr>
  </w:style>
  <w:style w:type="paragraph" w:customStyle="1" w:styleId="CopyrightText">
    <w:name w:val="Copyright Text"/>
    <w:basedOn w:val="BodyText"/>
    <w:rsid w:val="0077577D"/>
    <w:rPr>
      <w:sz w:val="18"/>
    </w:rPr>
  </w:style>
  <w:style w:type="paragraph" w:customStyle="1" w:styleId="BodySmallRight">
    <w:name w:val="Body Small Right"/>
    <w:basedOn w:val="BodyTextRight"/>
    <w:rsid w:val="0077577D"/>
    <w:rPr>
      <w:sz w:val="18"/>
      <w:szCs w:val="18"/>
    </w:rPr>
  </w:style>
  <w:style w:type="paragraph" w:customStyle="1" w:styleId="MarginEdition">
    <w:name w:val="Margin Edition"/>
    <w:basedOn w:val="MarginNote"/>
    <w:rsid w:val="0077577D"/>
    <w:pPr>
      <w:spacing w:before="0" w:after="0"/>
    </w:pPr>
    <w:rPr>
      <w:rFonts w:ascii="Times New Roman" w:hAnsi="Times New Roman"/>
      <w:color w:val="999999"/>
    </w:rPr>
  </w:style>
  <w:style w:type="paragraph" w:customStyle="1" w:styleId="Spacer">
    <w:name w:val="Spacer"/>
    <w:basedOn w:val="Normal"/>
    <w:rsid w:val="0077577D"/>
    <w:rPr>
      <w:sz w:val="2"/>
      <w:szCs w:val="2"/>
    </w:rPr>
  </w:style>
  <w:style w:type="character" w:customStyle="1" w:styleId="Small">
    <w:name w:val="Small"/>
    <w:basedOn w:val="DefaultParagraphFont"/>
    <w:rsid w:val="0077577D"/>
    <w:rPr>
      <w:sz w:val="16"/>
    </w:rPr>
  </w:style>
  <w:style w:type="paragraph" w:customStyle="1" w:styleId="WideTable">
    <w:name w:val="Wide Table"/>
    <w:basedOn w:val="Normal"/>
    <w:rsid w:val="0077577D"/>
    <w:pPr>
      <w:ind w:left="-1418"/>
    </w:pPr>
    <w:rPr>
      <w:sz w:val="2"/>
      <w:szCs w:val="2"/>
    </w:rPr>
  </w:style>
  <w:style w:type="character" w:styleId="PageNumber">
    <w:name w:val="page number"/>
    <w:basedOn w:val="DefaultParagraphFont"/>
    <w:rsid w:val="0077577D"/>
  </w:style>
  <w:style w:type="paragraph" w:styleId="Quote">
    <w:name w:val="Quote"/>
    <w:basedOn w:val="Heading1"/>
    <w:link w:val="QuoteChar"/>
    <w:qFormat/>
    <w:rsid w:val="0077577D"/>
    <w:rPr>
      <w:b w:val="0"/>
      <w:sz w:val="72"/>
      <w:szCs w:val="72"/>
      <w:lang w:val="en-NZ"/>
    </w:rPr>
  </w:style>
  <w:style w:type="character" w:customStyle="1" w:styleId="QuoteChar">
    <w:name w:val="Quote Char"/>
    <w:basedOn w:val="DefaultParagraphFont"/>
    <w:link w:val="Quote"/>
    <w:rsid w:val="007757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77D"/>
    <w:pPr>
      <w:pageBreakBefore/>
    </w:pPr>
  </w:style>
  <w:style w:type="paragraph" w:customStyle="1" w:styleId="Border">
    <w:name w:val="Border"/>
    <w:basedOn w:val="Normal"/>
    <w:qFormat/>
    <w:rsid w:val="007757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77D"/>
    <w:rPr>
      <w:b/>
      <w:bCs/>
      <w:i/>
      <w:iCs/>
      <w:color w:val="auto"/>
    </w:rPr>
  </w:style>
  <w:style w:type="paragraph" w:styleId="IntenseQuote">
    <w:name w:val="Intense Quote"/>
    <w:basedOn w:val="Normal"/>
    <w:next w:val="Normal"/>
    <w:link w:val="IntenseQuoteChar"/>
    <w:uiPriority w:val="30"/>
    <w:qFormat/>
    <w:rsid w:val="007757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7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77D"/>
    <w:rPr>
      <w:smallCaps/>
      <w:color w:val="auto"/>
      <w:u w:val="single"/>
    </w:rPr>
  </w:style>
  <w:style w:type="character" w:styleId="IntenseReference">
    <w:name w:val="Intense Reference"/>
    <w:basedOn w:val="DefaultParagraphFont"/>
    <w:uiPriority w:val="32"/>
    <w:qFormat/>
    <w:rsid w:val="0077577D"/>
    <w:rPr>
      <w:b/>
      <w:bCs/>
      <w:smallCaps/>
      <w:color w:val="auto"/>
      <w:spacing w:val="5"/>
      <w:u w:val="single"/>
    </w:rPr>
  </w:style>
  <w:style w:type="paragraph" w:customStyle="1" w:styleId="2ColumnHeading">
    <w:name w:val="2Column Heading"/>
    <w:basedOn w:val="BodyText"/>
    <w:qFormat/>
    <w:rsid w:val="0077577D"/>
    <w:pPr>
      <w:spacing w:after="60"/>
      <w:ind w:left="-2268"/>
    </w:pPr>
    <w:rPr>
      <w:b/>
    </w:rPr>
  </w:style>
  <w:style w:type="paragraph" w:customStyle="1" w:styleId="Heading1TOC">
    <w:name w:val="Heading1 TOC"/>
    <w:basedOn w:val="Normal"/>
    <w:qFormat/>
    <w:rsid w:val="0077577D"/>
    <w:pPr>
      <w:spacing w:before="240" w:after="120"/>
    </w:pPr>
    <w:rPr>
      <w:rFonts w:ascii="Times New Roman" w:hAnsi="Times New Roman"/>
      <w:b/>
      <w:sz w:val="32"/>
    </w:rPr>
  </w:style>
  <w:style w:type="paragraph" w:customStyle="1" w:styleId="Heading2TOC">
    <w:name w:val="Heading2 TOC"/>
    <w:basedOn w:val="Normal"/>
    <w:qFormat/>
    <w:rsid w:val="0077577D"/>
    <w:pPr>
      <w:spacing w:before="240" w:after="60"/>
    </w:pPr>
    <w:rPr>
      <w:rFonts w:ascii="Times New Roman" w:hAnsi="Times New Roman"/>
      <w:b/>
      <w:sz w:val="28"/>
    </w:rPr>
  </w:style>
  <w:style w:type="character" w:customStyle="1" w:styleId="Underline">
    <w:name w:val="Underline"/>
    <w:basedOn w:val="DefaultParagraphFont"/>
    <w:qFormat/>
    <w:rsid w:val="0077577D"/>
    <w:rPr>
      <w:u w:val="single"/>
    </w:rPr>
  </w:style>
  <w:style w:type="paragraph" w:styleId="BalloonText">
    <w:name w:val="Balloon Text"/>
    <w:basedOn w:val="Normal"/>
    <w:link w:val="BalloonTextChar"/>
    <w:rsid w:val="0077577D"/>
    <w:rPr>
      <w:rFonts w:ascii="Tahoma" w:hAnsi="Tahoma" w:cs="Tahoma"/>
      <w:sz w:val="16"/>
      <w:szCs w:val="16"/>
    </w:rPr>
  </w:style>
  <w:style w:type="character" w:customStyle="1" w:styleId="BalloonTextChar">
    <w:name w:val="Balloon Text Char"/>
    <w:basedOn w:val="DefaultParagraphFont"/>
    <w:link w:val="BalloonText"/>
    <w:rsid w:val="007757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7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7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77D"/>
    <w:rPr>
      <w:b/>
      <w:color w:val="660033"/>
      <w:spacing w:val="0"/>
    </w:rPr>
  </w:style>
  <w:style w:type="paragraph" w:customStyle="1" w:styleId="Nameditemlist">
    <w:name w:val="Named item list"/>
    <w:basedOn w:val="BodyText"/>
    <w:qFormat/>
    <w:rsid w:val="007757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6339</Characters>
  <Application>Microsoft Office Word</Application>
  <DocSecurity>0</DocSecurity>
  <Lines>202</Lines>
  <Paragraphs>110</Paragraphs>
  <ScaleCrop>false</ScaleCrop>
  <Company>Author-it Software Corporation Ltd.</Company>
  <LinksUpToDate>false</LinksUpToDate>
  <CharactersWithSpaces>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MTMP3120A Prepare a kill sheet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2012-11-09T05:17:00Z</dcterms:created>
  <dcterms:modified xsi:type="dcterms:W3CDTF">2012-11-09T05:17:00Z</dcterms:modified>
</cp:coreProperties>
</file>