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C09" w:rsidP="00456C09">
      <w:pPr>
        <w:pStyle w:val="Title"/>
      </w:pPr>
      <w:bookmarkStart w:id="0" w:name="_GoBack"/>
      <w:bookmarkEnd w:id="0"/>
      <w:r>
        <w:fldChar w:fldCharType="begin"/>
      </w:r>
      <w:r>
        <w:instrText xml:space="preserve"> TITLE   \* MERGEFORMAT </w:instrText>
      </w:r>
      <w:r>
        <w:fldChar w:fldCharType="separate"/>
      </w:r>
      <w:r>
        <w:t>MTMP3116A Manage, report and upload NLIS slaughter data from RFIDs</w:t>
      </w:r>
      <w:r>
        <w:fldChar w:fldCharType="end"/>
      </w:r>
    </w:p>
    <w:p w:rsidR="00456C09" w:rsidP="00456C09">
      <w:pPr>
        <w:pStyle w:val="Version"/>
        <w:sectPr w:rsidSect="002D44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40A" w:rsidP="002D440A">
      <w:pPr>
        <w:pStyle w:val="SuperHeading"/>
      </w:pPr>
      <w:r w:rsidRPr="002D440A">
        <w:t>MTMP3116A Manage, report and upload NLIS slaughter data from RFIDs</w:t>
      </w:r>
    </w:p>
    <w:p w:rsidR="00000000" w:rsidRPr="002D440A" w:rsidP="002D440A">
      <w:pPr>
        <w:pStyle w:val="Heading1"/>
      </w:pPr>
      <w:bookmarkStart w:id="1" w:name="O_489145"/>
      <w:bookmarkEnd w:id="1"/>
      <w:r w:rsidRPr="002D440A">
        <w:t>Modification History</w:t>
      </w:r>
    </w:p>
    <w:tbl>
      <w:tblPr>
        <w:tblW w:w="0" w:type="auto"/>
        <w:tblLayout w:type="fixed"/>
        <w:tblCellMar>
          <w:left w:w="62" w:type="dxa"/>
          <w:right w:w="62" w:type="dxa"/>
        </w:tblCellMar>
        <w:tblLook w:val="0000"/>
      </w:tblPr>
      <w:tblGrid>
        <w:gridCol w:w="1803"/>
        <w:gridCol w:w="2247"/>
        <w:gridCol w:w="5084"/>
      </w:tblGrid>
      <w:tr w:rsidTr="002D440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rPr>
                <w:rStyle w:val="SpecialBold"/>
              </w:rPr>
              <w:t>Comments</w:t>
            </w:r>
          </w:p>
        </w:tc>
      </w:tr>
      <w:tr w:rsidTr="002D440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t>Initial release.</w:t>
            </w:r>
          </w:p>
        </w:tc>
      </w:tr>
    </w:tbl>
    <w:p w:rsidR="00000000" w:rsidRPr="002D440A" w:rsidP="002D440A">
      <w:pPr>
        <w:pStyle w:val="BodyText"/>
      </w:pPr>
    </w:p>
    <w:p w:rsidR="00000000" w:rsidRPr="002D440A" w:rsidP="002D440A">
      <w:pPr>
        <w:pStyle w:val="AllowPageBreak"/>
      </w:pPr>
    </w:p>
    <w:p w:rsidR="00000000" w:rsidRPr="002D440A" w:rsidP="002D440A">
      <w:pPr>
        <w:pStyle w:val="Heading1"/>
      </w:pPr>
      <w:bookmarkStart w:id="2" w:name="O_489146"/>
      <w:bookmarkEnd w:id="2"/>
      <w:r w:rsidRPr="002D440A">
        <w:t>Unit Descriptor</w:t>
      </w:r>
    </w:p>
    <w:p w:rsidR="00000000" w:rsidRPr="002D440A" w:rsidP="002D440A">
      <w:pPr>
        <w:pStyle w:val="BodyText"/>
      </w:pPr>
      <w:r w:rsidRPr="002D440A">
        <w:t>This Unit covers the skills and knowledge required to manage the reporting of slaughter data to the National Livestock Identification System (NLIS) data base.</w:t>
      </w:r>
    </w:p>
    <w:p w:rsidR="00000000" w:rsidRPr="002D440A" w:rsidP="002D440A">
      <w:pPr>
        <w:pStyle w:val="AllowPageBreak"/>
      </w:pPr>
    </w:p>
    <w:p w:rsidR="00000000" w:rsidRPr="002D440A" w:rsidP="002D440A">
      <w:pPr>
        <w:pStyle w:val="Heading1"/>
      </w:pPr>
      <w:bookmarkStart w:id="3" w:name="O_489147"/>
      <w:bookmarkEnd w:id="3"/>
      <w:r w:rsidRPr="002D440A">
        <w:t>Application of the Unit</w:t>
      </w:r>
    </w:p>
    <w:p w:rsidR="00000000" w:rsidRPr="002D440A" w:rsidP="002D440A">
      <w:pPr>
        <w:pStyle w:val="BodyText"/>
      </w:pPr>
      <w:r w:rsidRPr="002D440A">
        <w:t>This Unit applies to Qua</w:t>
      </w:r>
      <w:r w:rsidRPr="002D440A">
        <w:t>lity Assurance managers or livestock clerks who are responsible for reconciling actual slaughter data with the shift kill sheet. The Unit also covers the uploading of data to the NLIS data base.</w:t>
      </w:r>
    </w:p>
    <w:p w:rsidR="00000000" w:rsidRPr="002D440A" w:rsidP="002D440A">
      <w:pPr>
        <w:pStyle w:val="AllowPageBreak"/>
      </w:pPr>
    </w:p>
    <w:p w:rsidR="00000000" w:rsidRPr="002D440A" w:rsidP="002D440A">
      <w:pPr>
        <w:pStyle w:val="Heading1"/>
      </w:pPr>
      <w:bookmarkStart w:id="4" w:name="O_489148"/>
      <w:bookmarkEnd w:id="4"/>
      <w:r w:rsidRPr="002D440A">
        <w:t>Licensing/Regulatory Information</w:t>
      </w:r>
    </w:p>
    <w:p w:rsidR="00000000" w:rsidRPr="002D440A" w:rsidP="002D440A">
      <w:pPr>
        <w:pStyle w:val="BodyText"/>
      </w:pPr>
      <w:r w:rsidRPr="002D440A">
        <w:t>No licensin</w:t>
      </w:r>
      <w:r w:rsidRPr="002D440A">
        <w:t>g, legislative, regulatory or certification requirements apply to this Unit.</w:t>
      </w:r>
    </w:p>
    <w:p w:rsidR="00000000" w:rsidRPr="002D440A" w:rsidP="002D440A">
      <w:pPr>
        <w:pStyle w:val="AllowPageBreak"/>
      </w:pPr>
    </w:p>
    <w:p w:rsidR="00000000" w:rsidRPr="002D440A" w:rsidP="002D440A">
      <w:pPr>
        <w:pStyle w:val="Heading1"/>
      </w:pPr>
      <w:bookmarkStart w:id="5" w:name="O_489149"/>
      <w:bookmarkEnd w:id="5"/>
      <w:r w:rsidRPr="002D440A">
        <w:t>Pre-Requisites</w:t>
      </w:r>
    </w:p>
    <w:tbl>
      <w:tblPr>
        <w:tblW w:w="0" w:type="auto"/>
        <w:tblLayout w:type="fixed"/>
        <w:tblCellMar>
          <w:left w:w="62" w:type="dxa"/>
          <w:right w:w="62" w:type="dxa"/>
        </w:tblCellMar>
        <w:tblLook w:val="0000"/>
      </w:tblPr>
      <w:tblGrid>
        <w:gridCol w:w="2014"/>
        <w:gridCol w:w="6889"/>
      </w:tblGrid>
      <w:tr w:rsidTr="002D440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40A">
            <w:pPr>
              <w:pStyle w:val="TableBodyText"/>
              <w:rPr>
                <w:lang w:val="en-NZ"/>
              </w:rPr>
            </w:pPr>
            <w:r w:rsidRPr="002D440A">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40A" w:rsidP="002D440A">
            <w:pPr>
              <w:pStyle w:val="TableBodyText"/>
            </w:pPr>
            <w:r w:rsidRPr="002D440A">
              <w:t>Overview of the NLIS program utilising RFIDs</w:t>
            </w:r>
          </w:p>
        </w:tc>
      </w:tr>
    </w:tbl>
    <w:p w:rsidR="00000000" w:rsidRPr="002D440A" w:rsidP="002D440A">
      <w:pPr>
        <w:pStyle w:val="BodyText"/>
      </w:pPr>
    </w:p>
    <w:p w:rsidR="00000000" w:rsidRPr="002D440A" w:rsidP="002D440A">
      <w:pPr>
        <w:pStyle w:val="AllowPageBreak"/>
      </w:pPr>
    </w:p>
    <w:p w:rsidR="00000000" w:rsidRPr="002D440A" w:rsidP="002D440A">
      <w:pPr>
        <w:pStyle w:val="Heading1"/>
      </w:pPr>
      <w:bookmarkStart w:id="6" w:name="O_489150"/>
      <w:bookmarkEnd w:id="6"/>
      <w:r w:rsidRPr="002D440A">
        <w:t>Employability Skills Information</w:t>
      </w:r>
    </w:p>
    <w:p w:rsidR="00000000" w:rsidRPr="002D440A" w:rsidP="002D440A">
      <w:pPr>
        <w:pStyle w:val="BodyText"/>
      </w:pPr>
      <w:r w:rsidRPr="002D440A">
        <w:t>This Unit contains employability skills.</w:t>
      </w:r>
    </w:p>
    <w:p w:rsidR="00000000" w:rsidRPr="002D440A" w:rsidP="002D440A">
      <w:pPr>
        <w:pStyle w:val="AllowPageBreak"/>
      </w:pPr>
    </w:p>
    <w:p w:rsidR="00000000" w:rsidRPr="002D440A" w:rsidP="002D440A">
      <w:pPr>
        <w:pStyle w:val="Heading1"/>
      </w:pPr>
      <w:bookmarkStart w:id="7" w:name="O_489151"/>
      <w:bookmarkEnd w:id="7"/>
      <w:r w:rsidRPr="002D440A">
        <w:t>Elements and Performance Criteria Pre-Content</w:t>
      </w:r>
    </w:p>
    <w:tbl>
      <w:tblPr>
        <w:tblW w:w="0" w:type="auto"/>
        <w:tblLayout w:type="fixed"/>
        <w:tblCellMar>
          <w:left w:w="62" w:type="dxa"/>
          <w:right w:w="62" w:type="dxa"/>
        </w:tblCellMar>
        <w:tblLook w:val="0000"/>
      </w:tblPr>
      <w:tblGrid>
        <w:gridCol w:w="2760"/>
        <w:gridCol w:w="6312"/>
      </w:tblGrid>
      <w:tr w:rsidTr="002D44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40A">
            <w:pPr>
              <w:pStyle w:val="BodyText"/>
              <w:rPr>
                <w:lang w:val="en-NZ"/>
              </w:rPr>
            </w:pPr>
            <w:r w:rsidRPr="002D440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D440A" w:rsidP="002D440A">
            <w:pPr>
              <w:pStyle w:val="BodyText"/>
            </w:pPr>
            <w:r w:rsidRPr="002D440A">
              <w:t xml:space="preserve">Performance criteria describe the performance needed to demonstrate achievement of the element. Where bold italicised text is </w:t>
            </w:r>
            <w:r w:rsidRPr="002D440A">
              <w:t>used, further information is detailed in the required skills and knowledge section and the range statement. Assessment of performance is to be consistent with the evidence guide.</w:t>
            </w:r>
          </w:p>
        </w:tc>
      </w:tr>
    </w:tbl>
    <w:p w:rsidR="00000000" w:rsidRPr="002D440A" w:rsidP="002D440A">
      <w:pPr>
        <w:pStyle w:val="BodyText"/>
      </w:pPr>
    </w:p>
    <w:p w:rsidR="00000000" w:rsidRPr="002D440A" w:rsidP="002D440A">
      <w:pPr>
        <w:pStyle w:val="AllowPageBreak"/>
      </w:pPr>
    </w:p>
    <w:p w:rsidR="00000000" w:rsidRPr="002D440A" w:rsidP="002D440A">
      <w:pPr>
        <w:pStyle w:val="Heading1"/>
      </w:pPr>
      <w:bookmarkStart w:id="8" w:name="O_489152"/>
      <w:bookmarkEnd w:id="8"/>
      <w:r w:rsidRPr="002D440A">
        <w:t>Elements and Performance Criteria</w:t>
      </w:r>
    </w:p>
    <w:tbl>
      <w:tblPr>
        <w:tblW w:w="0" w:type="auto"/>
        <w:tblLayout w:type="fixed"/>
        <w:tblCellMar>
          <w:left w:w="62" w:type="dxa"/>
          <w:right w:w="62" w:type="dxa"/>
        </w:tblCellMar>
        <w:tblLook w:val="0000"/>
      </w:tblPr>
      <w:tblGrid>
        <w:gridCol w:w="2760"/>
        <w:gridCol w:w="6312"/>
      </w:tblGrid>
      <w:tr w:rsidTr="00456C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40A">
            <w:pPr>
              <w:pStyle w:val="TableHeading"/>
              <w:rPr>
                <w:lang w:val="en-NZ"/>
              </w:rPr>
            </w:pPr>
            <w:r w:rsidRPr="002D440A">
              <w:t>ELEMENT</w:t>
            </w:r>
          </w:p>
        </w:tc>
        <w:tc>
          <w:tcPr>
            <w:tcW w:w="6312" w:type="dxa"/>
            <w:tcBorders>
              <w:top w:val="nil"/>
              <w:left w:val="nil"/>
              <w:bottom w:val="nil"/>
              <w:right w:val="nil"/>
            </w:tcBorders>
            <w:tcMar>
              <w:top w:w="0" w:type="dxa"/>
              <w:left w:w="62" w:type="dxa"/>
              <w:bottom w:w="0" w:type="dxa"/>
              <w:right w:w="62" w:type="dxa"/>
            </w:tcMar>
          </w:tcPr>
          <w:p w:rsidR="00000000" w:rsidP="002D440A">
            <w:pPr>
              <w:pStyle w:val="TableHeading"/>
              <w:rPr>
                <w:lang w:val="en-NZ"/>
              </w:rPr>
            </w:pPr>
            <w:r w:rsidRPr="002D440A">
              <w:t>PERFORMANCE CRIT</w:t>
            </w:r>
            <w:r w:rsidRPr="002D440A">
              <w:t>ERIA</w:t>
            </w:r>
          </w:p>
        </w:tc>
      </w:tr>
      <w:tr w:rsidTr="00456C09">
        <w:tblPrEx>
          <w:tblW w:w="0" w:type="auto"/>
          <w:tblLayout w:type="fixed"/>
          <w:tblCellMar>
            <w:left w:w="62" w:type="dxa"/>
            <w:right w:w="62" w:type="dxa"/>
          </w:tblCellMar>
          <w:tblLook w:val="0000"/>
        </w:tblPrEx>
        <w:trPr>
          <w:trHeight w:val="590"/>
        </w:trPr>
        <w:tc>
          <w:tcPr>
            <w:tcW w:w="2760" w:type="dxa"/>
            <w:tcBorders>
              <w:top w:val="nil"/>
              <w:left w:val="nil"/>
              <w:bottom w:val="nil"/>
              <w:right w:val="nil"/>
            </w:tcBorders>
            <w:tcMar>
              <w:top w:w="0" w:type="dxa"/>
              <w:left w:w="62" w:type="dxa"/>
              <w:bottom w:w="0" w:type="dxa"/>
              <w:right w:w="62" w:type="dxa"/>
            </w:tcMar>
          </w:tcPr>
          <w:p w:rsidR="00000000" w:rsidP="002D440A">
            <w:pPr>
              <w:pStyle w:val="List"/>
              <w:rPr>
                <w:lang w:val="en-NZ"/>
              </w:rPr>
            </w:pPr>
            <w:r w:rsidRPr="002D440A">
              <w:t>1.</w:t>
            </w:r>
            <w:r w:rsidRPr="002D440A">
              <w:tab/>
              <w:t>Validate the kill sheet with slaughter floor staff</w:t>
            </w:r>
          </w:p>
        </w:tc>
        <w:tc>
          <w:tcPr>
            <w:tcW w:w="6312" w:type="dxa"/>
            <w:tcBorders>
              <w:top w:val="nil"/>
              <w:left w:val="nil"/>
              <w:bottom w:val="nil"/>
              <w:right w:val="nil"/>
            </w:tcBorders>
            <w:tcMar>
              <w:top w:w="0" w:type="dxa"/>
              <w:left w:w="62" w:type="dxa"/>
              <w:bottom w:w="0" w:type="dxa"/>
              <w:right w:w="62" w:type="dxa"/>
            </w:tcMar>
          </w:tcPr>
          <w:p w:rsidR="00000000" w:rsidRPr="002D440A" w:rsidP="002D440A">
            <w:pPr>
              <w:pStyle w:val="List"/>
            </w:pPr>
            <w:r w:rsidRPr="002D440A">
              <w:t>1.1</w:t>
            </w:r>
            <w:r w:rsidRPr="002D440A">
              <w:tab/>
              <w:t>Liaise with slaughter staff floor to correct kill sheet discrepancies such as out of sequence stock, emergency kills, non-identified stock or non-reading devices.</w:t>
            </w:r>
          </w:p>
          <w:p w:rsidR="00000000" w:rsidP="002D440A">
            <w:pPr>
              <w:pStyle w:val="List"/>
              <w:rPr>
                <w:lang w:val="en-NZ"/>
              </w:rPr>
            </w:pPr>
            <w:r w:rsidRPr="002D440A">
              <w:t>1.2</w:t>
            </w:r>
            <w:r w:rsidRPr="002D440A">
              <w:tab/>
              <w:t>Validate slaughter number</w:t>
            </w:r>
            <w:r w:rsidRPr="002D440A">
              <w:t>s prior to upload of NLIS data.</w:t>
            </w:r>
          </w:p>
        </w:tc>
      </w:tr>
      <w:tr w:rsidTr="00456C09">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2D440A">
            <w:pPr>
              <w:pStyle w:val="List"/>
              <w:rPr>
                <w:lang w:val="en-NZ"/>
              </w:rPr>
            </w:pPr>
            <w:r w:rsidRPr="002D440A">
              <w:t>2.</w:t>
            </w:r>
            <w:r w:rsidRPr="002D440A">
              <w:tab/>
              <w:t>Upload data to the NLIS database</w:t>
            </w:r>
          </w:p>
        </w:tc>
        <w:tc>
          <w:tcPr>
            <w:tcW w:w="6312" w:type="dxa"/>
            <w:tcBorders>
              <w:top w:val="nil"/>
              <w:left w:val="nil"/>
              <w:bottom w:val="nil"/>
              <w:right w:val="nil"/>
            </w:tcBorders>
            <w:tcMar>
              <w:top w:w="0" w:type="dxa"/>
              <w:left w:w="62" w:type="dxa"/>
              <w:bottom w:w="0" w:type="dxa"/>
              <w:right w:w="62" w:type="dxa"/>
            </w:tcMar>
          </w:tcPr>
          <w:p w:rsidR="00000000" w:rsidRPr="002D440A" w:rsidP="002D440A">
            <w:pPr>
              <w:pStyle w:val="List"/>
            </w:pPr>
            <w:r w:rsidRPr="002D440A">
              <w:t>2.1</w:t>
            </w:r>
            <w:r w:rsidRPr="002D440A">
              <w:tab/>
              <w:t>Access the NLIS database.</w:t>
            </w:r>
          </w:p>
          <w:p w:rsidR="00000000" w:rsidP="002D440A">
            <w:pPr>
              <w:pStyle w:val="List"/>
              <w:rPr>
                <w:lang w:val="en-NZ"/>
              </w:rPr>
            </w:pPr>
            <w:r w:rsidRPr="002D440A">
              <w:t>2.2</w:t>
            </w:r>
            <w:r w:rsidRPr="002D440A">
              <w:tab/>
              <w:t>Upload slaughter floor carcase feedback data.</w:t>
            </w:r>
          </w:p>
        </w:tc>
      </w:tr>
      <w:tr w:rsidTr="00456C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40A">
            <w:pPr>
              <w:pStyle w:val="List"/>
              <w:rPr>
                <w:lang w:val="en-NZ"/>
              </w:rPr>
            </w:pPr>
            <w:r w:rsidRPr="002D440A">
              <w:t>3.</w:t>
            </w:r>
            <w:r w:rsidRPr="002D440A">
              <w:tab/>
              <w:t>Check NLIS data upload history</w:t>
            </w:r>
          </w:p>
        </w:tc>
        <w:tc>
          <w:tcPr>
            <w:tcW w:w="6312" w:type="dxa"/>
            <w:tcBorders>
              <w:top w:val="nil"/>
              <w:left w:val="nil"/>
              <w:bottom w:val="nil"/>
              <w:right w:val="nil"/>
            </w:tcBorders>
            <w:tcMar>
              <w:top w:w="0" w:type="dxa"/>
              <w:left w:w="62" w:type="dxa"/>
              <w:bottom w:w="0" w:type="dxa"/>
              <w:right w:w="62" w:type="dxa"/>
            </w:tcMar>
          </w:tcPr>
          <w:p w:rsidR="00000000" w:rsidRPr="002D440A" w:rsidP="002D440A">
            <w:pPr>
              <w:pStyle w:val="List"/>
            </w:pPr>
            <w:r w:rsidRPr="002D440A">
              <w:t>3.1</w:t>
            </w:r>
            <w:r w:rsidRPr="002D440A">
              <w:tab/>
              <w:t>Access the NLIS database.</w:t>
            </w:r>
          </w:p>
          <w:p w:rsidR="00000000" w:rsidP="002D440A">
            <w:pPr>
              <w:pStyle w:val="List"/>
              <w:rPr>
                <w:lang w:val="en-NZ"/>
              </w:rPr>
            </w:pPr>
            <w:r w:rsidRPr="002D440A">
              <w:t>3.2</w:t>
            </w:r>
            <w:r w:rsidRPr="002D440A">
              <w:tab/>
              <w:t>Ensure successful upload of data.</w:t>
            </w:r>
          </w:p>
        </w:tc>
      </w:tr>
      <w:tr w:rsidTr="00456C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40A">
            <w:pPr>
              <w:pStyle w:val="List"/>
              <w:rPr>
                <w:lang w:val="en-NZ"/>
              </w:rPr>
            </w:pPr>
            <w:r w:rsidRPr="002D440A">
              <w:t>4.</w:t>
            </w:r>
            <w:r w:rsidRPr="002D440A">
              <w:tab/>
            </w:r>
            <w:r w:rsidRPr="002D440A">
              <w:t>Respond to email errors</w:t>
            </w:r>
          </w:p>
        </w:tc>
        <w:tc>
          <w:tcPr>
            <w:tcW w:w="6312" w:type="dxa"/>
            <w:tcBorders>
              <w:top w:val="nil"/>
              <w:left w:val="nil"/>
              <w:bottom w:val="nil"/>
              <w:right w:val="nil"/>
            </w:tcBorders>
            <w:tcMar>
              <w:top w:w="0" w:type="dxa"/>
              <w:left w:w="62" w:type="dxa"/>
              <w:bottom w:w="0" w:type="dxa"/>
              <w:right w:w="62" w:type="dxa"/>
            </w:tcMar>
          </w:tcPr>
          <w:p w:rsidR="00000000" w:rsidRPr="002D440A" w:rsidP="002D440A">
            <w:pPr>
              <w:pStyle w:val="List"/>
            </w:pPr>
            <w:r w:rsidRPr="002D440A">
              <w:t>4.1</w:t>
            </w:r>
            <w:r w:rsidRPr="002D440A">
              <w:tab/>
              <w:t>Respond to emails from the NLIS database.</w:t>
            </w:r>
          </w:p>
          <w:p w:rsidR="00000000" w:rsidRPr="002D440A" w:rsidP="002D440A">
            <w:pPr>
              <w:pStyle w:val="List"/>
            </w:pPr>
            <w:r w:rsidRPr="002D440A">
              <w:t>4.2</w:t>
            </w:r>
            <w:r w:rsidRPr="002D440A">
              <w:tab/>
              <w:t>View and respond to error reports.</w:t>
            </w:r>
          </w:p>
          <w:p w:rsidR="00000000" w:rsidRPr="002D440A" w:rsidP="002D440A">
            <w:pPr>
              <w:pStyle w:val="List"/>
            </w:pPr>
            <w:r w:rsidRPr="002D440A">
              <w:t>4.3</w:t>
            </w:r>
            <w:r w:rsidRPr="002D440A">
              <w:tab/>
              <w:t>Resolve upload issues.</w:t>
            </w:r>
          </w:p>
          <w:p w:rsidR="00000000" w:rsidRPr="002D440A" w:rsidP="002D440A">
            <w:pPr>
              <w:pStyle w:val="List"/>
            </w:pPr>
            <w:r w:rsidRPr="002D440A">
              <w:t>4.4</w:t>
            </w:r>
            <w:r w:rsidRPr="002D440A">
              <w:tab/>
              <w:t>Record and save resolution of errors.</w:t>
            </w:r>
          </w:p>
          <w:p w:rsidR="00000000" w:rsidRPr="002D440A" w:rsidP="002D440A">
            <w:pPr>
              <w:pStyle w:val="List"/>
            </w:pPr>
            <w:r w:rsidRPr="002D440A">
              <w:t>4.5</w:t>
            </w:r>
            <w:r w:rsidRPr="002D440A">
              <w:tab/>
              <w:t>Implement corrective actions in response to ongoing non-compliance issues.</w:t>
            </w:r>
          </w:p>
        </w:tc>
      </w:tr>
    </w:tbl>
    <w:p w:rsidR="00000000" w:rsidRPr="002D440A" w:rsidP="002D440A">
      <w:pPr>
        <w:pStyle w:val="BodyText"/>
      </w:pPr>
    </w:p>
    <w:p w:rsidR="00000000" w:rsidRPr="002D440A" w:rsidP="002D440A">
      <w:pPr>
        <w:pStyle w:val="AllowPageBreak"/>
      </w:pPr>
    </w:p>
    <w:p w:rsidR="00000000" w:rsidRPr="002D440A" w:rsidP="002D440A">
      <w:pPr>
        <w:pStyle w:val="Heading1"/>
      </w:pPr>
      <w:bookmarkStart w:id="9" w:name="O_489153"/>
      <w:bookmarkEnd w:id="9"/>
      <w:r w:rsidRPr="002D440A">
        <w:t>Required Skills and Knowledge</w:t>
      </w:r>
    </w:p>
    <w:tbl>
      <w:tblPr>
        <w:tblW w:w="0" w:type="auto"/>
        <w:tblLayout w:type="fixed"/>
        <w:tblCellMar>
          <w:left w:w="62" w:type="dxa"/>
          <w:right w:w="62" w:type="dxa"/>
        </w:tblCellMar>
        <w:tblLook w:val="0000"/>
      </w:tblPr>
      <w:tblGrid>
        <w:gridCol w:w="9072"/>
      </w:tblGrid>
      <w:tr w:rsidTr="00456C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440A">
            <w:pPr>
              <w:pStyle w:val="BodyText"/>
              <w:rPr>
                <w:lang w:val="en-NZ"/>
              </w:rPr>
            </w:pPr>
            <w:r w:rsidRPr="002D440A">
              <w:t>This section describes the skills and knowledge required for this Unit.</w:t>
            </w:r>
          </w:p>
        </w:tc>
      </w:tr>
      <w:tr w:rsidTr="00456C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440A" w:rsidP="002D440A">
            <w:pPr>
              <w:pStyle w:val="TableHeading"/>
            </w:pPr>
            <w:r w:rsidRPr="002D440A">
              <w:rPr>
                <w:rStyle w:val="SpecialBold"/>
              </w:rPr>
              <w:t>Required skills include:</w:t>
            </w:r>
          </w:p>
          <w:p w:rsidR="00000000" w:rsidP="002D440A">
            <w:pPr>
              <w:pStyle w:val="BodyText"/>
              <w:rPr>
                <w:lang w:val="en-NZ"/>
              </w:rPr>
            </w:pPr>
            <w:r w:rsidRPr="002D440A">
              <w:rPr>
                <w:rStyle w:val="SpecialBold"/>
              </w:rPr>
              <w:t>Ability to:</w:t>
            </w:r>
          </w:p>
        </w:tc>
      </w:tr>
      <w:tr w:rsidTr="00456C09">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2D440A" w:rsidP="002D440A">
            <w:pPr>
              <w:pStyle w:val="ListBullet"/>
            </w:pPr>
            <w:r w:rsidRPr="002D440A">
              <w:t>use communication skills to:</w:t>
            </w:r>
          </w:p>
          <w:p w:rsidR="00000000" w:rsidRPr="002D440A" w:rsidP="002D440A">
            <w:pPr>
              <w:pStyle w:val="ListBullet2"/>
            </w:pPr>
            <w:r w:rsidRPr="002D440A">
              <w:t>validate the kill sheet</w:t>
            </w:r>
          </w:p>
          <w:p w:rsidR="00000000" w:rsidRPr="002D440A" w:rsidP="002D440A">
            <w:pPr>
              <w:pStyle w:val="ListBullet2"/>
            </w:pPr>
            <w:r w:rsidRPr="002D440A">
              <w:t>upload slaughter data to the NLIS database</w:t>
            </w:r>
          </w:p>
          <w:p w:rsidR="00000000" w:rsidRPr="002D440A" w:rsidP="002D440A">
            <w:pPr>
              <w:pStyle w:val="ListBullet2"/>
            </w:pPr>
            <w:r w:rsidRPr="002D440A">
              <w:t>resolve upload problems</w:t>
            </w:r>
          </w:p>
          <w:p w:rsidR="00000000" w:rsidRPr="002D440A" w:rsidP="002D440A">
            <w:pPr>
              <w:pStyle w:val="ListBullet2"/>
            </w:pPr>
            <w:r w:rsidRPr="002D440A">
              <w:t>raise and explain issues and problems with slaughter floor staff</w:t>
            </w:r>
          </w:p>
          <w:p w:rsidR="00000000" w:rsidRPr="002D440A" w:rsidP="002D440A">
            <w:pPr>
              <w:pStyle w:val="ListBullet"/>
            </w:pPr>
            <w:r w:rsidRPr="002D440A">
              <w:t>use negotiation skills to resolve issues</w:t>
            </w:r>
          </w:p>
          <w:p w:rsidR="00000000" w:rsidRPr="002D440A" w:rsidP="002D440A">
            <w:pPr>
              <w:pStyle w:val="ListBullet"/>
            </w:pPr>
            <w:r w:rsidRPr="002D440A">
              <w:t>take action to improve work performance as a result of self-evaluation, feedback from others, or in response to changed work practices or technology</w:t>
            </w:r>
          </w:p>
          <w:p w:rsidR="00000000" w:rsidRPr="002D440A" w:rsidP="002D440A">
            <w:pPr>
              <w:pStyle w:val="ListBullet"/>
            </w:pPr>
            <w:r w:rsidRPr="002D440A">
              <w:t xml:space="preserve">take appropriate steps to minimise </w:t>
            </w:r>
            <w:r w:rsidRPr="002D440A">
              <w:rPr>
                <w:rStyle w:val="BoldandItalics"/>
              </w:rPr>
              <w:t xml:space="preserve">workplace health and safety risks </w:t>
            </w:r>
            <w:r w:rsidRPr="002D440A">
              <w:t xml:space="preserve">when working with livestock </w:t>
            </w:r>
          </w:p>
          <w:p w:rsidR="00000000" w:rsidRPr="002D440A" w:rsidP="002D440A">
            <w:pPr>
              <w:pStyle w:val="ListBullet"/>
            </w:pPr>
            <w:r w:rsidRPr="002D440A">
              <w:t>work effe</w:t>
            </w:r>
            <w:r w:rsidRPr="002D440A">
              <w:t>ctively as an individual and as part of a team.</w:t>
            </w:r>
          </w:p>
          <w:p w:rsidR="00000000" w:rsidP="002D440A">
            <w:pPr>
              <w:pStyle w:val="BodyText"/>
              <w:rPr>
                <w:lang w:val="en-NZ"/>
              </w:rPr>
            </w:pPr>
          </w:p>
        </w:tc>
      </w:tr>
      <w:tr w:rsidTr="00456C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440A" w:rsidP="002D440A">
            <w:pPr>
              <w:pStyle w:val="TableHeading"/>
            </w:pPr>
            <w:r w:rsidRPr="002D440A">
              <w:rPr>
                <w:rStyle w:val="SpecialBold"/>
              </w:rPr>
              <w:t>Required knowledge includes:</w:t>
            </w:r>
          </w:p>
          <w:p w:rsidR="00000000" w:rsidP="002D440A">
            <w:pPr>
              <w:pStyle w:val="BodyText"/>
              <w:rPr>
                <w:lang w:val="en-NZ"/>
              </w:rPr>
            </w:pPr>
            <w:r w:rsidRPr="002D440A">
              <w:rPr>
                <w:rStyle w:val="SpecialBold"/>
              </w:rPr>
              <w:t>Knowledge of:</w:t>
            </w:r>
          </w:p>
        </w:tc>
      </w:tr>
      <w:tr w:rsidTr="00456C09">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2D440A" w:rsidP="002D440A">
            <w:pPr>
              <w:pStyle w:val="ListBullet"/>
            </w:pPr>
            <w:r w:rsidRPr="002D440A">
              <w:t xml:space="preserve">the NLIS system, including the origin and nature of the system, its commercial </w:t>
            </w:r>
            <w:r w:rsidRPr="002D440A">
              <w:t xml:space="preserve">importance, role in food safety and importing country requirements, role in traceability </w:t>
            </w:r>
          </w:p>
          <w:p w:rsidR="00000000" w:rsidRPr="002D440A" w:rsidP="002D440A">
            <w:pPr>
              <w:pStyle w:val="ListBullet"/>
            </w:pPr>
            <w:r w:rsidRPr="002D440A">
              <w:t>NLIS regulatory requirements in relation to abattoirs</w:t>
            </w:r>
          </w:p>
          <w:p w:rsidR="00000000" w:rsidRPr="002D440A" w:rsidP="002D440A">
            <w:pPr>
              <w:pStyle w:val="ListBullet"/>
            </w:pPr>
            <w:r w:rsidRPr="002D440A">
              <w:t>sources of errors with slaughter data</w:t>
            </w:r>
          </w:p>
          <w:p w:rsidR="00000000" w:rsidRPr="002D440A" w:rsidP="002D440A">
            <w:pPr>
              <w:pStyle w:val="ListBullet"/>
            </w:pPr>
            <w:r w:rsidRPr="002D440A">
              <w:t>NLIS uploading procedures</w:t>
            </w:r>
          </w:p>
          <w:p w:rsidR="00000000" w:rsidRPr="002D440A" w:rsidP="002D440A">
            <w:pPr>
              <w:pStyle w:val="ListBullet"/>
            </w:pPr>
            <w:r w:rsidRPr="002D440A">
              <w:t>NLIS rules for responding to error emails</w:t>
            </w:r>
          </w:p>
          <w:p w:rsidR="00000000" w:rsidRPr="002D440A" w:rsidP="002D440A">
            <w:pPr>
              <w:pStyle w:val="ListBullet"/>
            </w:pPr>
            <w:r w:rsidRPr="002D440A">
              <w:t>on-sit</w:t>
            </w:r>
            <w:r w:rsidRPr="002D440A">
              <w:t>e data storage procedures</w:t>
            </w:r>
          </w:p>
          <w:p w:rsidR="00000000" w:rsidRPr="002D440A" w:rsidP="002D440A">
            <w:pPr>
              <w:pStyle w:val="ListBullet"/>
            </w:pPr>
            <w:r w:rsidRPr="002D440A">
              <w:t>status, abbreviations and what they mean, and the required actions to be taken in response.</w:t>
            </w:r>
          </w:p>
        </w:tc>
      </w:tr>
    </w:tbl>
    <w:p w:rsidR="00000000" w:rsidRPr="002D440A" w:rsidP="002D440A">
      <w:pPr>
        <w:pStyle w:val="BodyText"/>
      </w:pPr>
    </w:p>
    <w:p w:rsidR="00000000" w:rsidRPr="002D440A" w:rsidP="002D440A">
      <w:pPr>
        <w:pStyle w:val="AllowPageBreak"/>
      </w:pPr>
    </w:p>
    <w:p w:rsidR="00000000" w:rsidRPr="002D440A" w:rsidP="002D440A">
      <w:pPr>
        <w:pStyle w:val="Heading1"/>
      </w:pPr>
      <w:bookmarkStart w:id="10" w:name="O_489154"/>
      <w:bookmarkEnd w:id="10"/>
      <w:r w:rsidRPr="002D440A">
        <w:t>Evidence Guide</w:t>
      </w:r>
    </w:p>
    <w:tbl>
      <w:tblPr>
        <w:tblW w:w="0" w:type="auto"/>
        <w:tblLayout w:type="fixed"/>
        <w:tblCellMar>
          <w:left w:w="62" w:type="dxa"/>
          <w:right w:w="62" w:type="dxa"/>
        </w:tblCellMar>
        <w:tblLook w:val="0000"/>
      </w:tblPr>
      <w:tblGrid>
        <w:gridCol w:w="3674"/>
        <w:gridCol w:w="5398"/>
      </w:tblGrid>
      <w:tr w:rsidTr="00456C0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The evidence guide provides advice on assessment and must be read in conjunction with the performance criteria, required skills and knowledge, range statement and the Assessment Guidelines for the Training Package.</w:t>
            </w:r>
          </w:p>
        </w:tc>
      </w:tr>
      <w:tr w:rsidTr="00456C0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t>The meat industr</w:t>
            </w:r>
            <w:r w:rsidRPr="002D440A">
              <w:t>y has specific and clear requirements for evidence. A minimum of three forms of evidence is required to demonstrate competency in the meat industry. This is specifically designed to provide evidence that covers the demonstration in the workplace of all asp</w:t>
            </w:r>
            <w:r w:rsidRPr="002D440A">
              <w:t>ects of competency over time.</w:t>
            </w:r>
          </w:p>
          <w:p w:rsidR="00000000" w:rsidRPr="002D440A" w:rsidP="002D440A">
            <w:pPr>
              <w:pStyle w:val="BodyText"/>
            </w:pPr>
            <w:r w:rsidRPr="002D440A">
              <w:t>These requirements are in addition to the requirements for valid, current, authentic and sufficient evidence.</w:t>
            </w:r>
          </w:p>
          <w:p w:rsidR="00000000" w:rsidRPr="002D440A" w:rsidP="002D440A">
            <w:pPr>
              <w:pStyle w:val="BodyText"/>
            </w:pPr>
            <w:r w:rsidRPr="002D440A">
              <w:t xml:space="preserve">Three forms of evidence means three different kinds of evidence – not three pieces of the same kind. In practice it </w:t>
            </w:r>
            <w:r w:rsidRPr="002D440A">
              <w:t>will mean that most of the Unit is covered twice. This increases the legitimacy of the evidence.</w:t>
            </w:r>
          </w:p>
          <w:p w:rsidR="00000000" w:rsidP="002D440A">
            <w:pPr>
              <w:pStyle w:val="BodyText"/>
              <w:rPr>
                <w:lang w:val="en-NZ"/>
              </w:rPr>
            </w:pPr>
            <w:r w:rsidRPr="002D440A">
              <w:t>All assessment must be conducted against Australian meat industry standards and regulations.</w:t>
            </w:r>
          </w:p>
        </w:tc>
      </w:tr>
      <w:tr w:rsidTr="00456C0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Critical aspects for assessment and evidence required to demonstr</w:t>
            </w:r>
            <w:r w:rsidRPr="002D440A">
              <w:t>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t xml:space="preserve">Assessment must confirm the ability to: </w:t>
            </w:r>
          </w:p>
          <w:p w:rsidR="00000000" w:rsidRPr="002D440A" w:rsidP="002D440A">
            <w:pPr>
              <w:pStyle w:val="ListBullet"/>
            </w:pPr>
            <w:r w:rsidRPr="002D440A">
              <w:t>validate the kill sheet with slaughter floor staff</w:t>
            </w:r>
          </w:p>
          <w:p w:rsidR="00000000" w:rsidRPr="002D440A" w:rsidP="002D440A">
            <w:pPr>
              <w:pStyle w:val="ListBullet"/>
            </w:pPr>
            <w:r w:rsidRPr="002D440A">
              <w:t>upload data to the NLIS database</w:t>
            </w:r>
          </w:p>
          <w:p w:rsidR="00000000" w:rsidRPr="002D440A" w:rsidP="002D440A">
            <w:pPr>
              <w:pStyle w:val="ListBullet"/>
            </w:pPr>
            <w:r w:rsidRPr="002D440A">
              <w:t>check NLIS data upload history</w:t>
            </w:r>
          </w:p>
          <w:p w:rsidR="00000000" w:rsidRPr="002D440A" w:rsidP="002D440A">
            <w:pPr>
              <w:pStyle w:val="ListBullet"/>
            </w:pPr>
            <w:r w:rsidRPr="002D440A">
              <w:t>respond to email errors.</w:t>
            </w:r>
          </w:p>
          <w:p w:rsidR="00000000" w:rsidRPr="002D440A" w:rsidP="002D440A">
            <w:pPr>
              <w:pStyle w:val="BodyText"/>
            </w:pPr>
            <w:r w:rsidRPr="002D440A">
              <w:t xml:space="preserve">Assessment must confirm knowledge of: </w:t>
            </w:r>
          </w:p>
          <w:p w:rsidR="00000000" w:rsidRPr="002D440A" w:rsidP="002D440A">
            <w:pPr>
              <w:pStyle w:val="ListBullet"/>
            </w:pPr>
            <w:r w:rsidRPr="002D440A">
              <w:t xml:space="preserve">the NLIS system, including the origin and nature of the system, its commercial importance, role in food safety and importing country requirements, role in traceability </w:t>
            </w:r>
          </w:p>
          <w:p w:rsidR="00000000" w:rsidRPr="002D440A" w:rsidP="002D440A">
            <w:pPr>
              <w:pStyle w:val="ListBullet"/>
            </w:pPr>
            <w:r w:rsidRPr="002D440A">
              <w:t>NLIS regulatory requirements in relation to abattoirs</w:t>
            </w:r>
          </w:p>
          <w:p w:rsidR="00000000" w:rsidRPr="002D440A" w:rsidP="002D440A">
            <w:pPr>
              <w:pStyle w:val="ListBullet"/>
            </w:pPr>
            <w:r w:rsidRPr="002D440A">
              <w:t>sources of errors with NLIS data</w:t>
            </w:r>
          </w:p>
          <w:p w:rsidR="00000000" w:rsidRPr="002D440A" w:rsidP="002D440A">
            <w:pPr>
              <w:pStyle w:val="ListBullet"/>
            </w:pPr>
            <w:r w:rsidRPr="002D440A">
              <w:t>NLIS uploading procedures</w:t>
            </w:r>
          </w:p>
          <w:p w:rsidR="00000000" w:rsidRPr="002D440A" w:rsidP="002D440A">
            <w:pPr>
              <w:pStyle w:val="ListBullet"/>
            </w:pPr>
            <w:r w:rsidRPr="002D440A">
              <w:t>NLIS rules for responding to error emails</w:t>
            </w:r>
          </w:p>
          <w:p w:rsidR="00000000" w:rsidRPr="002D440A" w:rsidP="002D440A">
            <w:pPr>
              <w:pStyle w:val="ListBullet"/>
            </w:pPr>
            <w:r w:rsidRPr="002D440A">
              <w:t>data storage procedures</w:t>
            </w:r>
          </w:p>
          <w:p w:rsidR="00000000" w:rsidP="002D440A">
            <w:pPr>
              <w:pStyle w:val="ListBullet"/>
              <w:rPr>
                <w:lang w:val="en-NZ"/>
              </w:rPr>
            </w:pPr>
            <w:r w:rsidRPr="002D440A">
              <w:t>status, abbreviations and what they mean, and the required actions to be taken in response.</w:t>
            </w:r>
          </w:p>
        </w:tc>
      </w:tr>
      <w:tr w:rsidTr="00456C0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t>Assessment must be con</w:t>
            </w:r>
            <w:r w:rsidRPr="002D440A">
              <w:t>ducted in the workplace.</w:t>
            </w:r>
          </w:p>
          <w:p w:rsidR="00000000" w:rsidRPr="002D440A" w:rsidP="002D440A">
            <w:pPr>
              <w:pStyle w:val="BodyText"/>
            </w:pPr>
            <w:r w:rsidRPr="002D440A">
              <w:t>Resources may include:</w:t>
            </w:r>
          </w:p>
          <w:p w:rsidR="00000000" w:rsidRPr="002D440A" w:rsidP="002D440A">
            <w:pPr>
              <w:pStyle w:val="ListBullet"/>
            </w:pPr>
            <w:r w:rsidRPr="002D440A">
              <w:t>enterprise work instructions</w:t>
            </w:r>
          </w:p>
          <w:p w:rsidR="00000000" w:rsidRPr="002D440A" w:rsidP="002D440A">
            <w:pPr>
              <w:pStyle w:val="ListBullet"/>
            </w:pPr>
            <w:r w:rsidRPr="002D440A">
              <w:t>Meat and Livestock Australia (MLA) NLIS assistance</w:t>
            </w:r>
          </w:p>
          <w:p w:rsidR="00000000" w:rsidP="002D440A">
            <w:pPr>
              <w:pStyle w:val="ListBullet"/>
              <w:rPr>
                <w:lang w:val="en-NZ"/>
              </w:rPr>
            </w:pPr>
            <w:r w:rsidRPr="002D440A">
              <w:t>manufacturer's instructions.</w:t>
            </w:r>
          </w:p>
        </w:tc>
      </w:tr>
      <w:tr w:rsidTr="00456C0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t xml:space="preserve">The following assessment methods are suggested: </w:t>
            </w:r>
          </w:p>
          <w:p w:rsidR="00000000" w:rsidRPr="002D440A" w:rsidP="002D440A">
            <w:pPr>
              <w:pStyle w:val="ListBullet"/>
            </w:pPr>
            <w:r w:rsidRPr="002D440A">
              <w:t>workplace referee’s report</w:t>
            </w:r>
          </w:p>
          <w:p w:rsidR="00000000" w:rsidRPr="002D440A" w:rsidP="002D440A">
            <w:pPr>
              <w:pStyle w:val="ListBullet"/>
            </w:pPr>
            <w:r w:rsidRPr="002D440A">
              <w:t>knowledge test</w:t>
            </w:r>
          </w:p>
          <w:p w:rsidR="00000000" w:rsidRPr="002D440A" w:rsidP="002D440A">
            <w:pPr>
              <w:pStyle w:val="ListBullet"/>
            </w:pPr>
            <w:r w:rsidRPr="002D440A">
              <w:t>on-the-job demonstration with assessor observation.</w:t>
            </w:r>
          </w:p>
          <w:p w:rsidR="00000000" w:rsidP="002D440A">
            <w:pPr>
              <w:pStyle w:val="BodyText"/>
              <w:rPr>
                <w:lang w:val="en-NZ"/>
              </w:rPr>
            </w:pPr>
            <w:r w:rsidRPr="002D440A">
              <w:t>Assessment practices should take into account any relevant language or cultural issues related to Aboriginality or Torres Strait Islander, gender, or language backgrounds other than Englis</w:t>
            </w:r>
            <w:r w:rsidRPr="002D440A">
              <w:t>h. Language and literacy demands of the assessment task should not be higher than those of the work role.</w:t>
            </w:r>
          </w:p>
        </w:tc>
      </w:tr>
      <w:tr w:rsidTr="00456C0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BodyText"/>
            </w:pPr>
            <w:r w:rsidRPr="002D440A">
              <w:t xml:space="preserve">A current list of resources for this Unit of Competency is available from MINTRAC </w:t>
            </w:r>
            <w:r w:rsidRPr="002D440A">
              <w:t>www.mintrac.com.au</w:t>
            </w:r>
            <w:r w:rsidRPr="002D440A">
              <w:t xml:space="preserve"> or telephone</w:t>
            </w:r>
            <w:r w:rsidRPr="002D440A">
              <w:t xml:space="preserve"> 1800 817 462.</w:t>
            </w:r>
          </w:p>
        </w:tc>
      </w:tr>
    </w:tbl>
    <w:p w:rsidR="00000000" w:rsidRPr="002D440A" w:rsidP="002D440A">
      <w:pPr>
        <w:pStyle w:val="BodyText"/>
      </w:pPr>
    </w:p>
    <w:p w:rsidR="00000000" w:rsidRPr="002D440A" w:rsidP="002D440A">
      <w:pPr>
        <w:pStyle w:val="AllowPageBreak"/>
      </w:pPr>
    </w:p>
    <w:p w:rsidR="00000000" w:rsidRPr="002D440A" w:rsidP="002D440A">
      <w:pPr>
        <w:pStyle w:val="Heading1"/>
      </w:pPr>
      <w:bookmarkStart w:id="11" w:name="O_489155"/>
      <w:bookmarkEnd w:id="11"/>
      <w:r w:rsidRPr="002D440A">
        <w:t>Range Statement</w:t>
      </w:r>
    </w:p>
    <w:tbl>
      <w:tblPr>
        <w:tblW w:w="9630" w:type="dxa"/>
        <w:tblLayout w:type="fixed"/>
        <w:tblCellMar>
          <w:left w:w="62" w:type="dxa"/>
          <w:right w:w="62" w:type="dxa"/>
        </w:tblCellMar>
        <w:tblLook w:val="0000"/>
      </w:tblPr>
      <w:tblGrid>
        <w:gridCol w:w="3887"/>
        <w:gridCol w:w="5743"/>
      </w:tblGrid>
      <w:tr w:rsidTr="002D440A">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t xml:space="preserve">The range statement relates to the Unit of Competency as a whole. It allows for different work environments and situations that may affect </w:t>
            </w:r>
            <w:r w:rsidRPr="002D440A">
              <w:t>performance. Bold italicised wording, if used in the performance criteria, is detailed below. Essential operating conditions that may be present with training and assessment (depending on the work situation, needs of the candidate, accessibility of the ite</w:t>
            </w:r>
            <w:r w:rsidRPr="002D440A">
              <w:t>m, and local industry and regional contexts) may also be included.</w:t>
            </w:r>
          </w:p>
        </w:tc>
      </w:tr>
      <w:tr w:rsidTr="002D440A">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0A">
            <w:pPr>
              <w:pStyle w:val="BodyText"/>
              <w:rPr>
                <w:lang w:val="en-NZ"/>
              </w:rPr>
            </w:pPr>
            <w:r w:rsidRPr="002D440A">
              <w:rPr>
                <w:rStyle w:val="BoldandItalics"/>
              </w:rPr>
              <w:t xml:space="preserve">Workplace health and safety risks </w:t>
            </w:r>
            <w:r w:rsidRPr="002D440A">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0A" w:rsidP="002D440A">
            <w:pPr>
              <w:pStyle w:val="ListBullet"/>
            </w:pPr>
            <w:r w:rsidRPr="002D440A">
              <w:t>being aware of and managing risks affecting co-workers</w:t>
            </w:r>
          </w:p>
          <w:p w:rsidR="00000000" w:rsidRPr="002D440A" w:rsidP="002D440A">
            <w:pPr>
              <w:pStyle w:val="ListBullet"/>
            </w:pPr>
            <w:r w:rsidRPr="002D440A">
              <w:t>risks associated with the use of electrical equipment.</w:t>
            </w:r>
          </w:p>
        </w:tc>
      </w:tr>
    </w:tbl>
    <w:p w:rsidR="00456C09" w:rsidP="002D440A">
      <w:pPr>
        <w:pStyle w:val="BodyText"/>
      </w:pPr>
    </w:p>
    <w:p w:rsidR="00456C09" w:rsidP="002D440A">
      <w:pPr>
        <w:pStyle w:val="BodyText"/>
      </w:pPr>
    </w:p>
    <w:p w:rsidR="00000000" w:rsidRPr="002D440A" w:rsidP="002D440A">
      <w:pPr>
        <w:pStyle w:val="Heading1"/>
      </w:pPr>
      <w:bookmarkStart w:id="12" w:name="O_489156"/>
      <w:bookmarkEnd w:id="12"/>
      <w:r w:rsidRPr="002D440A">
        <w:t>Unit Sector(s)</w:t>
      </w:r>
    </w:p>
    <w:p w:rsidR="00000000" w:rsidRPr="002D440A" w:rsidP="002D440A">
      <w:pPr>
        <w:pStyle w:val="BodyText"/>
      </w:pPr>
      <w:r w:rsidRPr="002D440A">
        <w:t>Not applicable.</w:t>
      </w:r>
    </w:p>
    <w:p w:rsidR="00000000" w:rsidRPr="002D440A" w:rsidP="002D440A">
      <w:pPr>
        <w:pStyle w:val="AllowPageBreak"/>
      </w:pPr>
    </w:p>
    <w:p w:rsidR="00000000" w:rsidRPr="002D440A" w:rsidP="002D440A">
      <w:pPr>
        <w:pStyle w:val="Heading1"/>
      </w:pPr>
      <w:bookmarkStart w:id="13" w:name="O_489157"/>
      <w:bookmarkEnd w:id="13"/>
      <w:r w:rsidRPr="002D440A">
        <w:t>Custom Content Section</w:t>
      </w:r>
    </w:p>
    <w:p w:rsidR="00000000" w:rsidRPr="002D440A" w:rsidP="002D440A">
      <w:pPr>
        <w:pStyle w:val="BodyText"/>
      </w:pPr>
      <w:r w:rsidRPr="002D440A">
        <w:t>Not applicable.</w:t>
      </w:r>
    </w:p>
    <w:p w:rsidR="00000000" w:rsidRPr="002D440A" w:rsidP="002D440A"/>
    <w:sectPr w:rsidSect="002D44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C09" w:rsidP="00456C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9" w:rsidP="002D44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6C09" w:rsidP="002D44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56C09" w:rsidP="002D44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0A" w:rsidRPr="00456C09" w:rsidP="00456C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9" w:rsidRPr="002D2AF8" w:rsidP="002D440A">
    <w:pPr>
      <w:pStyle w:val="Header"/>
      <w:framePr w:wrap="around"/>
    </w:pPr>
    <w:r>
      <w:fldChar w:fldCharType="begin"/>
    </w:r>
    <w:r>
      <w:instrText xml:space="preserve"> TITLE   \* MERGEFORMAT </w:instrText>
    </w:r>
    <w:r>
      <w:fldChar w:fldCharType="separate"/>
    </w:r>
    <w:r>
      <w:t>MTMP3116A Manage, report and upload NLIS slaughter data from RFIDs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456C09" w:rsidP="002D4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85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30A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26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40A"/>
    <w:pPr>
      <w:spacing w:before="360" w:after="60"/>
      <w:outlineLvl w:val="0"/>
    </w:pPr>
    <w:rPr>
      <w:sz w:val="32"/>
    </w:rPr>
  </w:style>
  <w:style w:type="paragraph" w:styleId="Heading2">
    <w:name w:val="heading 2"/>
    <w:basedOn w:val="HeadingBase"/>
    <w:next w:val="BodyText"/>
    <w:link w:val="Heading2Char"/>
    <w:qFormat/>
    <w:rsid w:val="002D440A"/>
    <w:pPr>
      <w:keepLines/>
      <w:spacing w:before="240" w:after="120"/>
      <w:outlineLvl w:val="1"/>
    </w:pPr>
    <w:rPr>
      <w:sz w:val="28"/>
      <w:szCs w:val="40"/>
    </w:rPr>
  </w:style>
  <w:style w:type="paragraph" w:styleId="Heading3">
    <w:name w:val="heading 3"/>
    <w:basedOn w:val="HeadingBase"/>
    <w:next w:val="BodyText"/>
    <w:link w:val="Heading3Char"/>
    <w:qFormat/>
    <w:rsid w:val="002D440A"/>
    <w:pPr>
      <w:spacing w:before="180" w:after="120"/>
      <w:outlineLvl w:val="2"/>
    </w:pPr>
    <w:rPr>
      <w:spacing w:val="-10"/>
      <w:kern w:val="32"/>
    </w:rPr>
  </w:style>
  <w:style w:type="paragraph" w:styleId="Heading4">
    <w:name w:val="heading 4"/>
    <w:basedOn w:val="HeadingBase"/>
    <w:next w:val="BodyText"/>
    <w:link w:val="Heading4Char"/>
    <w:qFormat/>
    <w:rsid w:val="002D440A"/>
    <w:pPr>
      <w:spacing w:before="160" w:after="120"/>
      <w:outlineLvl w:val="3"/>
    </w:pPr>
    <w:rPr>
      <w:sz w:val="22"/>
    </w:rPr>
  </w:style>
  <w:style w:type="paragraph" w:styleId="Heading5">
    <w:name w:val="heading 5"/>
    <w:basedOn w:val="HeadingBase"/>
    <w:next w:val="Normal"/>
    <w:link w:val="Heading5Char"/>
    <w:qFormat/>
    <w:rsid w:val="002D440A"/>
    <w:pPr>
      <w:spacing w:before="80"/>
      <w:outlineLvl w:val="4"/>
    </w:pPr>
    <w:rPr>
      <w:color w:val="918585"/>
      <w:sz w:val="20"/>
    </w:rPr>
  </w:style>
  <w:style w:type="paragraph" w:styleId="Heading6">
    <w:name w:val="heading 6"/>
    <w:basedOn w:val="HeadingBase"/>
    <w:next w:val="Normal"/>
    <w:link w:val="Heading6Char"/>
    <w:qFormat/>
    <w:rsid w:val="002D440A"/>
    <w:pPr>
      <w:spacing w:before="60"/>
      <w:outlineLvl w:val="5"/>
    </w:pPr>
    <w:rPr>
      <w:color w:val="918585"/>
      <w:sz w:val="20"/>
    </w:rPr>
  </w:style>
  <w:style w:type="paragraph" w:styleId="Heading7">
    <w:name w:val="heading 7"/>
    <w:basedOn w:val="Normal"/>
    <w:next w:val="Normal"/>
    <w:link w:val="Heading7Char"/>
    <w:qFormat/>
    <w:rsid w:val="002D440A"/>
    <w:pPr>
      <w:ind w:left="720"/>
      <w:outlineLvl w:val="6"/>
    </w:pPr>
    <w:rPr>
      <w:i/>
    </w:rPr>
  </w:style>
  <w:style w:type="paragraph" w:styleId="Heading8">
    <w:name w:val="heading 8"/>
    <w:basedOn w:val="Normal"/>
    <w:next w:val="Normal"/>
    <w:link w:val="Heading8Char"/>
    <w:qFormat/>
    <w:rsid w:val="002D440A"/>
    <w:pPr>
      <w:ind w:left="720"/>
      <w:outlineLvl w:val="7"/>
    </w:pPr>
    <w:rPr>
      <w:i/>
    </w:rPr>
  </w:style>
  <w:style w:type="paragraph" w:styleId="Heading9">
    <w:name w:val="heading 9"/>
    <w:basedOn w:val="Normal"/>
    <w:next w:val="Normal"/>
    <w:link w:val="Heading9Char"/>
    <w:qFormat/>
    <w:rsid w:val="002D440A"/>
    <w:pPr>
      <w:ind w:left="720"/>
      <w:outlineLvl w:val="8"/>
    </w:pPr>
    <w:rPr>
      <w:i/>
    </w:rPr>
  </w:style>
  <w:style w:type="character" w:default="1" w:styleId="DefaultParagraphFont">
    <w:name w:val="Default Paragraph Font"/>
    <w:uiPriority w:val="1"/>
    <w:unhideWhenUsed/>
    <w:rsid w:val="002D4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40A"/>
  </w:style>
  <w:style w:type="character" w:customStyle="1" w:styleId="Heading1Char">
    <w:name w:val="Heading 1 Char"/>
    <w:basedOn w:val="DefaultParagraphFont"/>
    <w:link w:val="Heading1"/>
    <w:rsid w:val="002D440A"/>
    <w:rPr>
      <w:rFonts w:ascii="Times New Roman" w:eastAsia="Times New Roman" w:hAnsi="Times New Roman" w:cs="Times New Roman"/>
      <w:b/>
      <w:sz w:val="32"/>
      <w:szCs w:val="20"/>
      <w:lang w:eastAsia="en-US"/>
    </w:rPr>
  </w:style>
  <w:style w:type="paragraph" w:styleId="BodyText">
    <w:name w:val="Body Text"/>
    <w:basedOn w:val="Normal"/>
    <w:link w:val="BodyTextChar"/>
    <w:rsid w:val="002D44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40A"/>
    <w:rPr>
      <w:rFonts w:ascii="Times New Roman" w:eastAsia="Times New Roman" w:hAnsi="Times New Roman" w:cs="Times New Roman"/>
      <w:sz w:val="24"/>
      <w:lang w:eastAsia="en-US"/>
    </w:rPr>
  </w:style>
  <w:style w:type="paragraph" w:styleId="Footer">
    <w:name w:val="footer"/>
    <w:basedOn w:val="Normal"/>
    <w:link w:val="FooterChar"/>
    <w:rsid w:val="002D4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40A"/>
    <w:rPr>
      <w:rFonts w:ascii="Times New Roman" w:eastAsia="Times New Roman" w:hAnsi="Times New Roman" w:cs="Times New Roman"/>
      <w:sz w:val="16"/>
      <w:lang w:eastAsia="en-US"/>
    </w:rPr>
  </w:style>
  <w:style w:type="paragraph" w:styleId="List">
    <w:name w:val="List"/>
    <w:basedOn w:val="BodyText"/>
    <w:next w:val="BodyText"/>
    <w:rsid w:val="002D440A"/>
    <w:pPr>
      <w:tabs>
        <w:tab w:val="left" w:pos="340"/>
      </w:tabs>
      <w:spacing w:before="60" w:after="60"/>
      <w:ind w:left="340" w:hanging="340"/>
    </w:pPr>
  </w:style>
  <w:style w:type="paragraph" w:styleId="ListBullet">
    <w:name w:val="List Bullet"/>
    <w:basedOn w:val="List"/>
    <w:rsid w:val="002D440A"/>
    <w:pPr>
      <w:numPr>
        <w:numId w:val="13"/>
      </w:numPr>
      <w:tabs>
        <w:tab w:val="clear" w:pos="340"/>
      </w:tabs>
      <w:spacing w:before="40" w:after="40"/>
    </w:pPr>
  </w:style>
  <w:style w:type="character" w:customStyle="1" w:styleId="SpecialBold">
    <w:name w:val="Special Bold"/>
    <w:basedOn w:val="DefaultParagraphFont"/>
    <w:rsid w:val="002D440A"/>
    <w:rPr>
      <w:b/>
      <w:spacing w:val="0"/>
    </w:rPr>
  </w:style>
  <w:style w:type="paragraph" w:styleId="ListBullet2">
    <w:name w:val="List Bullet 2"/>
    <w:basedOn w:val="List2"/>
    <w:rsid w:val="002D440A"/>
    <w:pPr>
      <w:numPr>
        <w:numId w:val="14"/>
      </w:numPr>
      <w:tabs>
        <w:tab w:val="clear" w:pos="680"/>
      </w:tabs>
    </w:pPr>
  </w:style>
  <w:style w:type="paragraph" w:customStyle="1" w:styleId="SuperHeading">
    <w:name w:val="SuperHeading"/>
    <w:basedOn w:val="Normal"/>
    <w:rsid w:val="002D440A"/>
    <w:pPr>
      <w:spacing w:before="240" w:after="120"/>
      <w:outlineLvl w:val="0"/>
    </w:pPr>
    <w:rPr>
      <w:rFonts w:ascii="Times New Roman" w:hAnsi="Times New Roman"/>
      <w:b/>
      <w:sz w:val="28"/>
    </w:rPr>
  </w:style>
  <w:style w:type="paragraph" w:customStyle="1" w:styleId="TableHeading">
    <w:name w:val="Table Heading"/>
    <w:basedOn w:val="HeadingBase"/>
    <w:rsid w:val="002D440A"/>
    <w:pPr>
      <w:keepLines/>
      <w:pBdr>
        <w:bottom w:val="single" w:sz="6" w:space="1" w:color="918585"/>
      </w:pBdr>
      <w:spacing w:before="240"/>
    </w:pPr>
  </w:style>
  <w:style w:type="paragraph" w:customStyle="1" w:styleId="AllowPageBreak">
    <w:name w:val="AllowPageBreak"/>
    <w:rsid w:val="002D44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D440A"/>
    <w:pPr>
      <w:spacing w:before="60" w:after="60"/>
    </w:pPr>
  </w:style>
  <w:style w:type="character" w:customStyle="1" w:styleId="BoldandItalics">
    <w:name w:val="Bold and Italics"/>
    <w:qFormat/>
    <w:rsid w:val="002D440A"/>
    <w:rPr>
      <w:b/>
      <w:i/>
      <w:u w:val="none"/>
    </w:rPr>
  </w:style>
  <w:style w:type="character" w:customStyle="1" w:styleId="Heading2Char">
    <w:name w:val="Heading 2 Char"/>
    <w:basedOn w:val="DefaultParagraphFont"/>
    <w:link w:val="Heading2"/>
    <w:rsid w:val="002D4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40A"/>
    <w:rPr>
      <w:rFonts w:ascii="Courier New" w:eastAsia="Times New Roman" w:hAnsi="Courier New" w:cs="Times New Roman"/>
      <w:i/>
      <w:szCs w:val="20"/>
      <w:lang w:eastAsia="en-US"/>
    </w:rPr>
  </w:style>
  <w:style w:type="paragraph" w:customStyle="1" w:styleId="HeadingBase">
    <w:name w:val="Heading Base"/>
    <w:rsid w:val="002D4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40A"/>
    <w:pPr>
      <w:tabs>
        <w:tab w:val="right" w:leader="dot" w:pos="9072"/>
      </w:tabs>
      <w:ind w:left="567"/>
    </w:pPr>
    <w:rPr>
      <w:szCs w:val="22"/>
    </w:rPr>
  </w:style>
  <w:style w:type="paragraph" w:customStyle="1" w:styleId="TOCBase">
    <w:name w:val="TOC Base"/>
    <w:rsid w:val="002D4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40A"/>
    <w:pPr>
      <w:tabs>
        <w:tab w:val="right" w:leader="dot" w:pos="9072"/>
      </w:tabs>
      <w:spacing w:before="40" w:after="40"/>
      <w:ind w:left="284"/>
    </w:pPr>
    <w:rPr>
      <w:rFonts w:ascii="Times New Roman" w:hAnsi="Times New Roman"/>
    </w:rPr>
  </w:style>
  <w:style w:type="paragraph" w:styleId="TOC1">
    <w:name w:val="toc 1"/>
    <w:basedOn w:val="TOCBase"/>
    <w:next w:val="Normal"/>
    <w:rsid w:val="002D44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40A"/>
    <w:pPr>
      <w:spacing w:before="5040"/>
      <w:jc w:val="center"/>
    </w:pPr>
    <w:rPr>
      <w:sz w:val="48"/>
      <w:szCs w:val="72"/>
      <w:lang w:val="en-US"/>
    </w:rPr>
  </w:style>
  <w:style w:type="character" w:customStyle="1" w:styleId="TitleChar">
    <w:name w:val="Title Char"/>
    <w:basedOn w:val="DefaultParagraphFont"/>
    <w:link w:val="Title"/>
    <w:rsid w:val="002D4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40A"/>
    <w:pPr>
      <w:tabs>
        <w:tab w:val="left" w:pos="3600"/>
        <w:tab w:val="left" w:pos="3958"/>
      </w:tabs>
    </w:pPr>
  </w:style>
  <w:style w:type="paragraph" w:customStyle="1" w:styleId="Note">
    <w:name w:val="Note"/>
    <w:basedOn w:val="BodyText"/>
    <w:rsid w:val="002D4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40A"/>
    <w:pPr>
      <w:framePr w:wrap="auto" w:hAnchor="text" w:y="6049"/>
    </w:pPr>
    <w:rPr>
      <w:color w:val="000000"/>
      <w:sz w:val="40"/>
    </w:rPr>
  </w:style>
  <w:style w:type="paragraph" w:customStyle="1" w:styleId="TOCTitle">
    <w:name w:val="TOCTitle"/>
    <w:basedOn w:val="Heading1"/>
    <w:rsid w:val="002D440A"/>
    <w:pPr>
      <w:spacing w:after="240"/>
      <w:jc w:val="center"/>
      <w:outlineLvl w:val="9"/>
    </w:pPr>
    <w:rPr>
      <w:caps/>
    </w:rPr>
  </w:style>
  <w:style w:type="paragraph" w:customStyle="1" w:styleId="Version">
    <w:name w:val="Version"/>
    <w:rsid w:val="002D44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40A"/>
    <w:pPr>
      <w:keepNext w:val="0"/>
      <w:tabs>
        <w:tab w:val="right" w:pos="4176"/>
      </w:tabs>
      <w:ind w:left="198" w:hanging="198"/>
    </w:pPr>
    <w:rPr>
      <w:rFonts w:ascii="Garamond" w:hAnsi="Garamond"/>
    </w:rPr>
  </w:style>
  <w:style w:type="paragraph" w:styleId="IndexHeading">
    <w:name w:val="index heading"/>
    <w:basedOn w:val="Normal"/>
    <w:next w:val="Index1"/>
    <w:semiHidden/>
    <w:rsid w:val="002D440A"/>
    <w:pPr>
      <w:spacing w:before="120" w:after="120"/>
    </w:pPr>
    <w:rPr>
      <w:rFonts w:ascii="Arial" w:hAnsi="Arial"/>
      <w:b/>
      <w:color w:val="918585"/>
      <w:sz w:val="24"/>
    </w:rPr>
  </w:style>
  <w:style w:type="paragraph" w:styleId="Header">
    <w:name w:val="header"/>
    <w:basedOn w:val="Normal"/>
    <w:link w:val="HeaderChar"/>
    <w:rsid w:val="002D4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40A"/>
    <w:rPr>
      <w:rFonts w:ascii="Times New Roman" w:eastAsia="Times New Roman" w:hAnsi="Times New Roman" w:cs="Times New Roman"/>
      <w:sz w:val="16"/>
      <w:szCs w:val="20"/>
      <w:lang w:val="en-GB" w:eastAsia="en-US"/>
    </w:rPr>
  </w:style>
  <w:style w:type="paragraph" w:customStyle="1" w:styleId="Chapter">
    <w:name w:val="Chapter"/>
    <w:basedOn w:val="Normal"/>
    <w:rsid w:val="002D440A"/>
    <w:pPr>
      <w:spacing w:before="240"/>
    </w:pPr>
    <w:rPr>
      <w:rFonts w:ascii="Times New Roman" w:hAnsi="Times New Roman"/>
      <w:smallCaps/>
      <w:spacing w:val="80"/>
      <w:sz w:val="28"/>
    </w:rPr>
  </w:style>
  <w:style w:type="paragraph" w:customStyle="1" w:styleId="InChapter">
    <w:name w:val="InChapter"/>
    <w:basedOn w:val="Heading3"/>
    <w:rsid w:val="002D440A"/>
    <w:pPr>
      <w:spacing w:after="240"/>
      <w:outlineLvl w:val="9"/>
    </w:pPr>
    <w:rPr>
      <w:noProof/>
    </w:rPr>
  </w:style>
  <w:style w:type="paragraph" w:styleId="Index2">
    <w:name w:val="index 2"/>
    <w:basedOn w:val="Normal"/>
    <w:next w:val="Normal"/>
    <w:semiHidden/>
    <w:rsid w:val="002D440A"/>
    <w:pPr>
      <w:tabs>
        <w:tab w:val="right" w:pos="4176"/>
      </w:tabs>
      <w:ind w:left="568" w:hanging="284"/>
    </w:pPr>
    <w:rPr>
      <w:rFonts w:ascii="Garamond" w:hAnsi="Garamond"/>
    </w:rPr>
  </w:style>
  <w:style w:type="paragraph" w:customStyle="1" w:styleId="Byline">
    <w:name w:val="Byline"/>
    <w:rsid w:val="002D4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40A"/>
    <w:pPr>
      <w:tabs>
        <w:tab w:val="clear" w:pos="3600"/>
        <w:tab w:val="clear" w:pos="3958"/>
      </w:tabs>
      <w:jc w:val="right"/>
    </w:pPr>
  </w:style>
  <w:style w:type="character" w:styleId="Emphasis">
    <w:name w:val="Emphasis"/>
    <w:basedOn w:val="DefaultParagraphFont"/>
    <w:qFormat/>
    <w:rsid w:val="002D440A"/>
    <w:rPr>
      <w:i/>
    </w:rPr>
  </w:style>
  <w:style w:type="paragraph" w:styleId="Caption">
    <w:name w:val="caption"/>
    <w:basedOn w:val="BodyText"/>
    <w:next w:val="Normal"/>
    <w:qFormat/>
    <w:rsid w:val="002D440A"/>
    <w:pPr>
      <w:framePr w:w="2268" w:hSpace="181" w:vSpace="181" w:wrap="around" w:vAnchor="text" w:hAnchor="page" w:x="1135" w:y="285" w:anchorLock="1"/>
    </w:pPr>
    <w:rPr>
      <w:i/>
    </w:rPr>
  </w:style>
  <w:style w:type="paragraph" w:customStyle="1" w:styleId="MiniTOCTitle">
    <w:name w:val="MiniTOCTitle"/>
    <w:basedOn w:val="Heading4"/>
    <w:rsid w:val="002D440A"/>
    <w:pPr>
      <w:spacing w:before="240"/>
      <w:outlineLvl w:val="9"/>
    </w:pPr>
    <w:rPr>
      <w:noProof/>
      <w:sz w:val="24"/>
    </w:rPr>
  </w:style>
  <w:style w:type="paragraph" w:customStyle="1" w:styleId="MiniTOCItem">
    <w:name w:val="MiniTOCItem"/>
    <w:basedOn w:val="ListBullet"/>
    <w:rsid w:val="002D440A"/>
    <w:pPr>
      <w:numPr>
        <w:numId w:val="0"/>
      </w:numPr>
      <w:tabs>
        <w:tab w:val="right" w:leader="dot" w:pos="6521"/>
      </w:tabs>
      <w:spacing w:before="0" w:after="0"/>
    </w:pPr>
  </w:style>
  <w:style w:type="paragraph" w:customStyle="1" w:styleId="TOFTitle">
    <w:name w:val="TOFTitle"/>
    <w:basedOn w:val="TOCTitle"/>
    <w:rsid w:val="002D440A"/>
  </w:style>
  <w:style w:type="paragraph" w:styleId="TableofFigures">
    <w:name w:val="table of figures"/>
    <w:basedOn w:val="Normal"/>
    <w:next w:val="Normal"/>
    <w:semiHidden/>
    <w:rsid w:val="002D440A"/>
    <w:pPr>
      <w:tabs>
        <w:tab w:val="right" w:leader="dot" w:pos="9072"/>
      </w:tabs>
      <w:ind w:left="970" w:hanging="403"/>
    </w:pPr>
    <w:rPr>
      <w:rFonts w:ascii="Times New Roman" w:hAnsi="Times New Roman"/>
      <w:b/>
    </w:rPr>
  </w:style>
  <w:style w:type="paragraph" w:styleId="ListNumber">
    <w:name w:val="List Number"/>
    <w:basedOn w:val="List"/>
    <w:rsid w:val="002D440A"/>
    <w:pPr>
      <w:numPr>
        <w:numId w:val="11"/>
      </w:numPr>
    </w:pPr>
  </w:style>
  <w:style w:type="character" w:customStyle="1" w:styleId="WingdingSymbols">
    <w:name w:val="Wingding Symbols"/>
    <w:rsid w:val="002D440A"/>
    <w:rPr>
      <w:rFonts w:ascii="Wingdings" w:hAnsi="Wingdings"/>
    </w:rPr>
  </w:style>
  <w:style w:type="character" w:customStyle="1" w:styleId="HotSpot">
    <w:name w:val="HotSpot"/>
    <w:rsid w:val="002D440A"/>
    <w:rPr>
      <w:color w:val="0033CC"/>
      <w:u w:val="none"/>
    </w:rPr>
  </w:style>
  <w:style w:type="paragraph" w:customStyle="1" w:styleId="BodyTextRight">
    <w:name w:val="Body Text Right"/>
    <w:basedOn w:val="BodyText"/>
    <w:rsid w:val="002D440A"/>
    <w:pPr>
      <w:spacing w:before="0" w:after="0"/>
      <w:jc w:val="right"/>
    </w:pPr>
  </w:style>
  <w:style w:type="paragraph" w:styleId="Index3">
    <w:name w:val="index 3"/>
    <w:basedOn w:val="ListNumber2"/>
    <w:next w:val="Normal"/>
    <w:semiHidden/>
    <w:rsid w:val="002D440A"/>
    <w:pPr>
      <w:numPr>
        <w:numId w:val="0"/>
      </w:numPr>
      <w:tabs>
        <w:tab w:val="right" w:leader="dot" w:pos="4176"/>
      </w:tabs>
    </w:pPr>
  </w:style>
  <w:style w:type="paragraph" w:styleId="ListNumber2">
    <w:name w:val="List Number 2"/>
    <w:basedOn w:val="List2"/>
    <w:rsid w:val="002D440A"/>
    <w:pPr>
      <w:numPr>
        <w:numId w:val="10"/>
      </w:numPr>
      <w:tabs>
        <w:tab w:val="clear" w:pos="1060"/>
      </w:tabs>
    </w:pPr>
  </w:style>
  <w:style w:type="paragraph" w:customStyle="1" w:styleId="MarginNote">
    <w:name w:val="Margin Note"/>
    <w:basedOn w:val="BodyText"/>
    <w:rsid w:val="002D4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40A"/>
    <w:rPr>
      <w:sz w:val="32"/>
    </w:rPr>
  </w:style>
  <w:style w:type="paragraph" w:customStyle="1" w:styleId="HeadingProcedure">
    <w:name w:val="Heading Procedure"/>
    <w:basedOn w:val="HeadingBase"/>
    <w:next w:val="Normal"/>
    <w:rsid w:val="002D440A"/>
    <w:pPr>
      <w:tabs>
        <w:tab w:val="left" w:pos="0"/>
      </w:tabs>
      <w:spacing w:before="120" w:after="60"/>
    </w:pPr>
    <w:rPr>
      <w:i/>
      <w:color w:val="918585"/>
      <w:sz w:val="22"/>
    </w:rPr>
  </w:style>
  <w:style w:type="paragraph" w:styleId="ListContinue">
    <w:name w:val="List Continue"/>
    <w:basedOn w:val="List"/>
    <w:rsid w:val="002D440A"/>
    <w:pPr>
      <w:ind w:firstLine="0"/>
    </w:pPr>
  </w:style>
  <w:style w:type="paragraph" w:customStyle="1" w:styleId="ListNote">
    <w:name w:val="List Note"/>
    <w:basedOn w:val="List"/>
    <w:rsid w:val="002D440A"/>
    <w:pPr>
      <w:pBdr>
        <w:top w:val="single" w:sz="6" w:space="2" w:color="918585"/>
        <w:bottom w:val="single" w:sz="6" w:space="2" w:color="918585"/>
      </w:pBdr>
      <w:tabs>
        <w:tab w:val="left" w:pos="1021"/>
      </w:tabs>
      <w:ind w:firstLine="0"/>
    </w:pPr>
  </w:style>
  <w:style w:type="paragraph" w:customStyle="1" w:styleId="Warning">
    <w:name w:val="Warning"/>
    <w:basedOn w:val="BodyText"/>
    <w:rsid w:val="002D440A"/>
    <w:pPr>
      <w:shd w:val="clear" w:color="auto" w:fill="D9D9D9"/>
      <w:tabs>
        <w:tab w:val="left" w:pos="992"/>
      </w:tabs>
      <w:ind w:left="119" w:right="119"/>
    </w:pPr>
    <w:rPr>
      <w:sz w:val="20"/>
    </w:rPr>
  </w:style>
  <w:style w:type="paragraph" w:customStyle="1" w:styleId="MarginIcons">
    <w:name w:val="Margin Icons"/>
    <w:basedOn w:val="BodyText"/>
    <w:rsid w:val="002D4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40A"/>
    <w:rPr>
      <w:rFonts w:ascii="Courier New" w:hAnsi="Courier New"/>
    </w:rPr>
  </w:style>
  <w:style w:type="paragraph" w:customStyle="1" w:styleId="NoteBullet">
    <w:name w:val="Note Bullet"/>
    <w:basedOn w:val="Note"/>
    <w:rsid w:val="002D440A"/>
    <w:pPr>
      <w:tabs>
        <w:tab w:val="clear" w:pos="680"/>
      </w:tabs>
      <w:spacing w:before="60" w:after="60"/>
    </w:pPr>
  </w:style>
  <w:style w:type="paragraph" w:customStyle="1" w:styleId="SubHeading2">
    <w:name w:val="SubHeading2"/>
    <w:basedOn w:val="HeadingBase"/>
    <w:rsid w:val="002D440A"/>
    <w:pPr>
      <w:spacing w:before="240" w:after="60"/>
    </w:pPr>
    <w:rPr>
      <w:sz w:val="20"/>
    </w:rPr>
  </w:style>
  <w:style w:type="paragraph" w:customStyle="1" w:styleId="SubHeading1">
    <w:name w:val="SubHeading1"/>
    <w:basedOn w:val="HeadingBase"/>
    <w:rsid w:val="002D440A"/>
    <w:pPr>
      <w:spacing w:before="240" w:after="60"/>
    </w:pPr>
    <w:rPr>
      <w:color w:val="918585"/>
      <w:sz w:val="22"/>
    </w:rPr>
  </w:style>
  <w:style w:type="paragraph" w:customStyle="1" w:styleId="SideHeading">
    <w:name w:val="Side Heading"/>
    <w:basedOn w:val="HeadingBase"/>
    <w:rsid w:val="002D4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40A"/>
    <w:pPr>
      <w:numPr>
        <w:numId w:val="12"/>
      </w:numPr>
    </w:pPr>
  </w:style>
  <w:style w:type="paragraph" w:styleId="PlainText">
    <w:name w:val="Plain Text"/>
    <w:basedOn w:val="Normal"/>
    <w:link w:val="PlainTextChar"/>
    <w:rsid w:val="002D440A"/>
    <w:rPr>
      <w:sz w:val="20"/>
    </w:rPr>
  </w:style>
  <w:style w:type="character" w:customStyle="1" w:styleId="PlainTextChar">
    <w:name w:val="Plain Text Char"/>
    <w:basedOn w:val="DefaultParagraphFont"/>
    <w:link w:val="PlainText"/>
    <w:rsid w:val="002D440A"/>
    <w:rPr>
      <w:rFonts w:ascii="Courier New" w:eastAsia="Times New Roman" w:hAnsi="Courier New" w:cs="Times New Roman"/>
      <w:sz w:val="20"/>
      <w:szCs w:val="20"/>
      <w:lang w:eastAsia="en-US"/>
    </w:rPr>
  </w:style>
  <w:style w:type="character" w:customStyle="1" w:styleId="MenuOption">
    <w:name w:val="Menu Option"/>
    <w:basedOn w:val="DefaultParagraphFont"/>
    <w:rsid w:val="002D440A"/>
    <w:rPr>
      <w:b/>
      <w:smallCaps/>
    </w:rPr>
  </w:style>
  <w:style w:type="paragraph" w:customStyle="1" w:styleId="TableListNumber">
    <w:name w:val="Table List Number"/>
    <w:basedOn w:val="ListNumber"/>
    <w:rsid w:val="002D440A"/>
    <w:pPr>
      <w:numPr>
        <w:numId w:val="0"/>
      </w:numPr>
    </w:pPr>
  </w:style>
  <w:style w:type="paragraph" w:styleId="TOC4">
    <w:name w:val="toc 4"/>
    <w:basedOn w:val="TOCBase"/>
    <w:next w:val="Normal"/>
    <w:semiHidden/>
    <w:rsid w:val="002D440A"/>
    <w:pPr>
      <w:tabs>
        <w:tab w:val="right" w:leader="dot" w:pos="9071"/>
      </w:tabs>
      <w:ind w:left="1701"/>
    </w:pPr>
  </w:style>
  <w:style w:type="paragraph" w:customStyle="1" w:styleId="ListAlpha">
    <w:name w:val="List Alpha"/>
    <w:basedOn w:val="List"/>
    <w:rsid w:val="002D440A"/>
    <w:pPr>
      <w:numPr>
        <w:numId w:val="9"/>
      </w:numPr>
    </w:pPr>
  </w:style>
  <w:style w:type="paragraph" w:customStyle="1" w:styleId="ListAlpha2">
    <w:name w:val="List Alpha 2"/>
    <w:basedOn w:val="List2"/>
    <w:rsid w:val="002D440A"/>
    <w:pPr>
      <w:numPr>
        <w:numId w:val="8"/>
      </w:numPr>
    </w:pPr>
  </w:style>
  <w:style w:type="paragraph" w:styleId="List2">
    <w:name w:val="List 2"/>
    <w:basedOn w:val="BodyText"/>
    <w:rsid w:val="002D440A"/>
    <w:pPr>
      <w:tabs>
        <w:tab w:val="left" w:pos="680"/>
      </w:tabs>
      <w:spacing w:before="60" w:after="60"/>
      <w:ind w:left="680" w:hanging="340"/>
    </w:pPr>
  </w:style>
  <w:style w:type="paragraph" w:styleId="List3">
    <w:name w:val="List 3"/>
    <w:basedOn w:val="BodyText"/>
    <w:rsid w:val="002D440A"/>
    <w:pPr>
      <w:tabs>
        <w:tab w:val="left" w:pos="1021"/>
      </w:tabs>
      <w:spacing w:before="60" w:after="60"/>
      <w:ind w:left="1020" w:hanging="340"/>
    </w:pPr>
  </w:style>
  <w:style w:type="paragraph" w:styleId="List4">
    <w:name w:val="List 4"/>
    <w:basedOn w:val="BodyText"/>
    <w:rsid w:val="002D440A"/>
    <w:pPr>
      <w:tabs>
        <w:tab w:val="left" w:pos="1361"/>
      </w:tabs>
      <w:spacing w:before="60" w:after="60"/>
      <w:ind w:left="1361" w:hanging="340"/>
    </w:pPr>
  </w:style>
  <w:style w:type="paragraph" w:styleId="List5">
    <w:name w:val="List 5"/>
    <w:basedOn w:val="BodyText"/>
    <w:rsid w:val="002D440A"/>
    <w:pPr>
      <w:tabs>
        <w:tab w:val="left" w:pos="1701"/>
      </w:tabs>
      <w:spacing w:before="60" w:after="60"/>
      <w:ind w:left="1701" w:hanging="340"/>
    </w:pPr>
  </w:style>
  <w:style w:type="paragraph" w:styleId="ListBullet3">
    <w:name w:val="List Bullet 3"/>
    <w:basedOn w:val="List3"/>
    <w:rsid w:val="002D440A"/>
    <w:pPr>
      <w:numPr>
        <w:numId w:val="15"/>
      </w:numPr>
      <w:tabs>
        <w:tab w:val="clear" w:pos="1021"/>
      </w:tabs>
      <w:ind w:left="1037" w:hanging="357"/>
    </w:pPr>
  </w:style>
  <w:style w:type="paragraph" w:styleId="ListBullet4">
    <w:name w:val="List Bullet 4"/>
    <w:basedOn w:val="List4"/>
    <w:rsid w:val="002D440A"/>
    <w:pPr>
      <w:numPr>
        <w:numId w:val="3"/>
      </w:numPr>
    </w:pPr>
  </w:style>
  <w:style w:type="paragraph" w:styleId="ListBullet5">
    <w:name w:val="List Bullet 5"/>
    <w:basedOn w:val="List5"/>
    <w:rsid w:val="002D440A"/>
    <w:pPr>
      <w:numPr>
        <w:numId w:val="4"/>
      </w:numPr>
    </w:pPr>
  </w:style>
  <w:style w:type="paragraph" w:styleId="ListContinue2">
    <w:name w:val="List Continue 2"/>
    <w:basedOn w:val="List2"/>
    <w:rsid w:val="002D440A"/>
    <w:pPr>
      <w:ind w:firstLine="0"/>
    </w:pPr>
  </w:style>
  <w:style w:type="paragraph" w:styleId="ListContinue3">
    <w:name w:val="List Continue 3"/>
    <w:basedOn w:val="List3"/>
    <w:rsid w:val="002D440A"/>
    <w:pPr>
      <w:ind w:left="1021" w:firstLine="0"/>
    </w:pPr>
  </w:style>
  <w:style w:type="paragraph" w:styleId="ListContinue4">
    <w:name w:val="List Continue 4"/>
    <w:basedOn w:val="List4"/>
    <w:rsid w:val="002D440A"/>
    <w:pPr>
      <w:ind w:firstLine="0"/>
    </w:pPr>
  </w:style>
  <w:style w:type="paragraph" w:styleId="ListContinue5">
    <w:name w:val="List Continue 5"/>
    <w:basedOn w:val="List5"/>
    <w:rsid w:val="002D440A"/>
    <w:pPr>
      <w:ind w:firstLine="0"/>
    </w:pPr>
  </w:style>
  <w:style w:type="paragraph" w:styleId="ListNumber3">
    <w:name w:val="List Number 3"/>
    <w:basedOn w:val="List3"/>
    <w:rsid w:val="002D440A"/>
    <w:pPr>
      <w:numPr>
        <w:numId w:val="5"/>
      </w:numPr>
    </w:pPr>
  </w:style>
  <w:style w:type="paragraph" w:styleId="ListNumber4">
    <w:name w:val="List Number 4"/>
    <w:basedOn w:val="List4"/>
    <w:rsid w:val="002D440A"/>
    <w:pPr>
      <w:numPr>
        <w:numId w:val="6"/>
      </w:numPr>
    </w:pPr>
  </w:style>
  <w:style w:type="paragraph" w:styleId="ListNumber5">
    <w:name w:val="List Number 5"/>
    <w:basedOn w:val="List5"/>
    <w:rsid w:val="002D440A"/>
    <w:pPr>
      <w:numPr>
        <w:numId w:val="7"/>
      </w:numPr>
    </w:pPr>
  </w:style>
  <w:style w:type="paragraph" w:styleId="BlockText">
    <w:name w:val="Block Text"/>
    <w:basedOn w:val="Normal"/>
    <w:rsid w:val="002D440A"/>
    <w:pPr>
      <w:spacing w:after="120"/>
      <w:ind w:left="1440" w:right="1440"/>
    </w:pPr>
  </w:style>
  <w:style w:type="character" w:customStyle="1" w:styleId="Subscript">
    <w:name w:val="Subscript"/>
    <w:basedOn w:val="DefaultParagraphFont"/>
    <w:rsid w:val="002D440A"/>
    <w:rPr>
      <w:sz w:val="16"/>
      <w:vertAlign w:val="subscript"/>
    </w:rPr>
  </w:style>
  <w:style w:type="character" w:customStyle="1" w:styleId="Superscript">
    <w:name w:val="Superscript"/>
    <w:basedOn w:val="DefaultParagraphFont"/>
    <w:rsid w:val="002D440A"/>
    <w:rPr>
      <w:sz w:val="16"/>
      <w:vertAlign w:val="superscript"/>
    </w:rPr>
  </w:style>
  <w:style w:type="character" w:customStyle="1" w:styleId="Symbols">
    <w:name w:val="Symbols"/>
    <w:basedOn w:val="DefaultParagraphFont"/>
    <w:rsid w:val="002D440A"/>
    <w:rPr>
      <w:rFonts w:ascii="Symbol" w:hAnsi="Symbol"/>
    </w:rPr>
  </w:style>
  <w:style w:type="character" w:customStyle="1" w:styleId="MenuOptions">
    <w:name w:val="Menu Options"/>
    <w:basedOn w:val="DefaultParagraphFont"/>
    <w:rsid w:val="002D440A"/>
    <w:rPr>
      <w:rFonts w:ascii="Arial Narrow" w:hAnsi="Arial Narrow"/>
      <w:smallCaps/>
    </w:rPr>
  </w:style>
  <w:style w:type="character" w:customStyle="1" w:styleId="Buttons">
    <w:name w:val="Buttons"/>
    <w:basedOn w:val="DefaultParagraphFont"/>
    <w:rsid w:val="002D440A"/>
    <w:rPr>
      <w:b/>
    </w:rPr>
  </w:style>
  <w:style w:type="character" w:customStyle="1" w:styleId="Underlined">
    <w:name w:val="Underlined"/>
    <w:basedOn w:val="DefaultParagraphFont"/>
    <w:rsid w:val="002D440A"/>
    <w:rPr>
      <w:u w:val="single"/>
    </w:rPr>
  </w:style>
  <w:style w:type="paragraph" w:customStyle="1" w:styleId="TableBodyTextRight">
    <w:name w:val="Table Body Text Right"/>
    <w:basedOn w:val="TableBodyText"/>
    <w:rsid w:val="002D440A"/>
    <w:pPr>
      <w:widowControl w:val="0"/>
      <w:autoSpaceDE w:val="0"/>
      <w:autoSpaceDN w:val="0"/>
      <w:adjustRightInd w:val="0"/>
      <w:jc w:val="right"/>
    </w:pPr>
    <w:rPr>
      <w:rFonts w:cs="Arial"/>
      <w:szCs w:val="18"/>
    </w:rPr>
  </w:style>
  <w:style w:type="paragraph" w:customStyle="1" w:styleId="CopyrightText">
    <w:name w:val="Copyright Text"/>
    <w:basedOn w:val="BodyText"/>
    <w:rsid w:val="002D440A"/>
    <w:rPr>
      <w:sz w:val="18"/>
    </w:rPr>
  </w:style>
  <w:style w:type="paragraph" w:customStyle="1" w:styleId="BodySmallRight">
    <w:name w:val="Body Small Right"/>
    <w:basedOn w:val="BodyTextRight"/>
    <w:rsid w:val="002D440A"/>
    <w:rPr>
      <w:sz w:val="18"/>
      <w:szCs w:val="18"/>
    </w:rPr>
  </w:style>
  <w:style w:type="paragraph" w:customStyle="1" w:styleId="MarginEdition">
    <w:name w:val="Margin Edition"/>
    <w:basedOn w:val="MarginNote"/>
    <w:rsid w:val="002D440A"/>
    <w:pPr>
      <w:spacing w:before="0" w:after="0"/>
    </w:pPr>
    <w:rPr>
      <w:rFonts w:ascii="Times New Roman" w:hAnsi="Times New Roman"/>
      <w:color w:val="999999"/>
    </w:rPr>
  </w:style>
  <w:style w:type="paragraph" w:customStyle="1" w:styleId="Spacer">
    <w:name w:val="Spacer"/>
    <w:basedOn w:val="Normal"/>
    <w:rsid w:val="002D440A"/>
    <w:rPr>
      <w:sz w:val="2"/>
      <w:szCs w:val="2"/>
    </w:rPr>
  </w:style>
  <w:style w:type="character" w:customStyle="1" w:styleId="Small">
    <w:name w:val="Small"/>
    <w:basedOn w:val="DefaultParagraphFont"/>
    <w:rsid w:val="002D440A"/>
    <w:rPr>
      <w:sz w:val="16"/>
    </w:rPr>
  </w:style>
  <w:style w:type="paragraph" w:customStyle="1" w:styleId="WideTable">
    <w:name w:val="Wide Table"/>
    <w:basedOn w:val="Normal"/>
    <w:rsid w:val="002D440A"/>
    <w:pPr>
      <w:ind w:left="-1418"/>
    </w:pPr>
    <w:rPr>
      <w:sz w:val="2"/>
      <w:szCs w:val="2"/>
    </w:rPr>
  </w:style>
  <w:style w:type="character" w:styleId="PageNumber">
    <w:name w:val="page number"/>
    <w:basedOn w:val="DefaultParagraphFont"/>
    <w:rsid w:val="002D440A"/>
  </w:style>
  <w:style w:type="paragraph" w:styleId="Quote">
    <w:name w:val="Quote"/>
    <w:basedOn w:val="Heading1"/>
    <w:link w:val="QuoteChar"/>
    <w:qFormat/>
    <w:rsid w:val="002D440A"/>
    <w:rPr>
      <w:b w:val="0"/>
      <w:sz w:val="72"/>
      <w:szCs w:val="72"/>
      <w:lang w:val="en-NZ"/>
    </w:rPr>
  </w:style>
  <w:style w:type="character" w:customStyle="1" w:styleId="QuoteChar">
    <w:name w:val="Quote Char"/>
    <w:basedOn w:val="DefaultParagraphFont"/>
    <w:link w:val="Quote"/>
    <w:rsid w:val="002D4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40A"/>
    <w:pPr>
      <w:pageBreakBefore/>
    </w:pPr>
  </w:style>
  <w:style w:type="paragraph" w:customStyle="1" w:styleId="Border">
    <w:name w:val="Border"/>
    <w:basedOn w:val="Normal"/>
    <w:qFormat/>
    <w:rsid w:val="002D4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40A"/>
    <w:rPr>
      <w:b/>
      <w:bCs/>
      <w:i/>
      <w:iCs/>
      <w:color w:val="auto"/>
    </w:rPr>
  </w:style>
  <w:style w:type="paragraph" w:styleId="IntenseQuote">
    <w:name w:val="Intense Quote"/>
    <w:basedOn w:val="Normal"/>
    <w:next w:val="Normal"/>
    <w:link w:val="IntenseQuoteChar"/>
    <w:uiPriority w:val="30"/>
    <w:qFormat/>
    <w:rsid w:val="002D4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40A"/>
    <w:rPr>
      <w:smallCaps/>
      <w:color w:val="auto"/>
      <w:u w:val="single"/>
    </w:rPr>
  </w:style>
  <w:style w:type="character" w:styleId="IntenseReference">
    <w:name w:val="Intense Reference"/>
    <w:basedOn w:val="DefaultParagraphFont"/>
    <w:uiPriority w:val="32"/>
    <w:qFormat/>
    <w:rsid w:val="002D440A"/>
    <w:rPr>
      <w:b/>
      <w:bCs/>
      <w:smallCaps/>
      <w:color w:val="auto"/>
      <w:spacing w:val="5"/>
      <w:u w:val="single"/>
    </w:rPr>
  </w:style>
  <w:style w:type="paragraph" w:customStyle="1" w:styleId="2ColumnHeading">
    <w:name w:val="2Column Heading"/>
    <w:basedOn w:val="BodyText"/>
    <w:qFormat/>
    <w:rsid w:val="002D440A"/>
    <w:pPr>
      <w:spacing w:after="60"/>
      <w:ind w:left="-2268"/>
    </w:pPr>
    <w:rPr>
      <w:b/>
    </w:rPr>
  </w:style>
  <w:style w:type="paragraph" w:customStyle="1" w:styleId="Heading1TOC">
    <w:name w:val="Heading1 TOC"/>
    <w:basedOn w:val="Normal"/>
    <w:qFormat/>
    <w:rsid w:val="002D440A"/>
    <w:pPr>
      <w:spacing w:before="240" w:after="120"/>
    </w:pPr>
    <w:rPr>
      <w:rFonts w:ascii="Times New Roman" w:hAnsi="Times New Roman"/>
      <w:b/>
      <w:sz w:val="32"/>
    </w:rPr>
  </w:style>
  <w:style w:type="paragraph" w:customStyle="1" w:styleId="Heading2TOC">
    <w:name w:val="Heading2 TOC"/>
    <w:basedOn w:val="Normal"/>
    <w:qFormat/>
    <w:rsid w:val="002D440A"/>
    <w:pPr>
      <w:spacing w:before="240" w:after="60"/>
    </w:pPr>
    <w:rPr>
      <w:rFonts w:ascii="Times New Roman" w:hAnsi="Times New Roman"/>
      <w:b/>
      <w:sz w:val="28"/>
    </w:rPr>
  </w:style>
  <w:style w:type="character" w:customStyle="1" w:styleId="Underline">
    <w:name w:val="Underline"/>
    <w:basedOn w:val="DefaultParagraphFont"/>
    <w:qFormat/>
    <w:rsid w:val="002D440A"/>
    <w:rPr>
      <w:u w:val="single"/>
    </w:rPr>
  </w:style>
  <w:style w:type="paragraph" w:styleId="BalloonText">
    <w:name w:val="Balloon Text"/>
    <w:basedOn w:val="Normal"/>
    <w:link w:val="BalloonTextChar"/>
    <w:rsid w:val="002D440A"/>
    <w:rPr>
      <w:rFonts w:ascii="Tahoma" w:hAnsi="Tahoma" w:cs="Tahoma"/>
      <w:sz w:val="16"/>
      <w:szCs w:val="16"/>
    </w:rPr>
  </w:style>
  <w:style w:type="character" w:customStyle="1" w:styleId="BalloonTextChar">
    <w:name w:val="Balloon Text Char"/>
    <w:basedOn w:val="DefaultParagraphFont"/>
    <w:link w:val="BalloonText"/>
    <w:rsid w:val="002D4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4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40A"/>
    <w:rPr>
      <w:b/>
      <w:color w:val="660033"/>
      <w:spacing w:val="0"/>
    </w:rPr>
  </w:style>
  <w:style w:type="paragraph" w:customStyle="1" w:styleId="Nameditemlist">
    <w:name w:val="Named item list"/>
    <w:basedOn w:val="BodyText"/>
    <w:qFormat/>
    <w:rsid w:val="002D44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5672</Characters>
  <Application>Microsoft Office Word</Application>
  <DocSecurity>0</DocSecurity>
  <Lines>188</Lines>
  <Paragraphs>108</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MTMP3116A Manage, report and upload NLIS slaughter data from RFIDs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2012-11-09T05:25:00Z</dcterms:created>
  <dcterms:modified xsi:type="dcterms:W3CDTF">2012-11-09T05:25:00Z</dcterms:modified>
</cp:coreProperties>
</file>