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BF7" w:rsidP="007E5BF7">
      <w:pPr>
        <w:pStyle w:val="Title"/>
      </w:pPr>
      <w:r>
        <w:fldChar w:fldCharType="begin"/>
      </w:r>
      <w:r>
        <w:instrText xml:space="preserve"> TITLE   \* MERGEFORMAT </w:instrText>
      </w:r>
      <w:r>
        <w:fldChar w:fldCharType="separate"/>
      </w:r>
      <w:r>
        <w:t>MTMP3104B Use standard product descriptions - kangaroos</w:t>
      </w:r>
      <w:r>
        <w:fldChar w:fldCharType="end"/>
      </w:r>
    </w:p>
    <w:p w:rsidR="007E5BF7" w:rsidP="007E5BF7">
      <w:pPr>
        <w:pStyle w:val="Version"/>
        <w:sectPr w:rsidSect="00F23A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AA9" w:rsidP="00F23AA9">
      <w:pPr>
        <w:pStyle w:val="SuperHeading"/>
      </w:pPr>
      <w:r w:rsidRPr="00F23AA9">
        <w:t>MTMP3104B Use standard product descriptions - kangaroos</w:t>
      </w:r>
    </w:p>
    <w:p w:rsidR="00000000" w:rsidRPr="00F23AA9" w:rsidP="00F23AA9">
      <w:pPr>
        <w:pStyle w:val="Heading1"/>
      </w:pPr>
      <w:bookmarkStart w:id="1" w:name="O_335368"/>
      <w:bookmarkEnd w:id="1"/>
      <w:r w:rsidRPr="00F23AA9">
        <w:t>Modification History</w:t>
      </w:r>
    </w:p>
    <w:p w:rsidR="00000000" w:rsidRPr="00F23AA9" w:rsidP="00F23AA9">
      <w:pPr>
        <w:pStyle w:val="BodyText"/>
      </w:pPr>
      <w:r w:rsidRPr="00F23AA9">
        <w:t>Not applicable.</w:t>
      </w:r>
    </w:p>
    <w:p w:rsidR="00000000" w:rsidRPr="00F23AA9" w:rsidP="00F23AA9">
      <w:pPr>
        <w:pStyle w:val="AllowPageBreak"/>
      </w:pPr>
    </w:p>
    <w:p w:rsidR="00000000" w:rsidRPr="00F23AA9" w:rsidP="00F23AA9">
      <w:pPr>
        <w:pStyle w:val="Heading1"/>
      </w:pPr>
      <w:bookmarkStart w:id="2" w:name="O_335366"/>
      <w:bookmarkEnd w:id="2"/>
      <w:r w:rsidRPr="00F23AA9">
        <w:t>Unit Descriptor</w:t>
      </w:r>
    </w:p>
    <w:tbl>
      <w:tblPr>
        <w:tblW w:w="0" w:type="auto"/>
        <w:tblLayout w:type="fixed"/>
        <w:tblCellMar>
          <w:left w:w="62" w:type="dxa"/>
          <w:right w:w="62" w:type="dxa"/>
        </w:tblCellMar>
        <w:tblLook w:val="0000"/>
      </w:tblPr>
      <w:tblGrid>
        <w:gridCol w:w="2670"/>
        <w:gridCol w:w="5852"/>
      </w:tblGrid>
      <w:tr w:rsidTr="007E5BF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This unit covers the skills and knowledge required to utilise a standardised product description</w:t>
            </w:r>
            <w:r w:rsidRPr="00F23AA9">
              <w:t xml:space="preserve"> language.</w:t>
            </w:r>
          </w:p>
        </w:tc>
      </w:tr>
    </w:tbl>
    <w:p w:rsidR="007E5BF7" w:rsidP="00F23AA9">
      <w:pPr>
        <w:pStyle w:val="BodyText"/>
      </w:pPr>
    </w:p>
    <w:p w:rsidR="007E5BF7" w:rsidP="00F23AA9">
      <w:pPr>
        <w:pStyle w:val="BodyText"/>
      </w:pPr>
    </w:p>
    <w:p w:rsidR="00000000" w:rsidRPr="00F23AA9" w:rsidP="00F23AA9">
      <w:pPr>
        <w:pStyle w:val="Heading1"/>
      </w:pPr>
      <w:bookmarkStart w:id="3" w:name="O_335354"/>
      <w:bookmarkEnd w:id="3"/>
      <w:r w:rsidRPr="00F23AA9">
        <w:t>Application of the Unit</w:t>
      </w:r>
    </w:p>
    <w:tbl>
      <w:tblPr>
        <w:tblW w:w="0" w:type="auto"/>
        <w:tblLayout w:type="fixed"/>
        <w:tblCellMar>
          <w:left w:w="62" w:type="dxa"/>
          <w:right w:w="62" w:type="dxa"/>
        </w:tblCellMar>
        <w:tblLook w:val="0000"/>
      </w:tblPr>
      <w:tblGrid>
        <w:gridCol w:w="2753"/>
        <w:gridCol w:w="5769"/>
      </w:tblGrid>
      <w:tr w:rsidTr="007E5BF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 xml:space="preserve">This unit is designed to give workers in boning rooms an understanding of how a standardised product description system is used in a specific </w:t>
            </w:r>
            <w:r w:rsidRPr="00F23AA9">
              <w:t>workplace. It can be used to improve the skills and knowledge of product description for packers, slicers and boners.</w:t>
            </w:r>
          </w:p>
        </w:tc>
      </w:tr>
    </w:tbl>
    <w:p w:rsidR="007E5BF7" w:rsidP="00F23AA9">
      <w:pPr>
        <w:pStyle w:val="BodyText"/>
      </w:pPr>
    </w:p>
    <w:p w:rsidR="007E5BF7" w:rsidP="00F23AA9">
      <w:pPr>
        <w:pStyle w:val="BodyText"/>
      </w:pPr>
    </w:p>
    <w:p w:rsidR="00000000" w:rsidRPr="00F23AA9" w:rsidP="00F23AA9">
      <w:pPr>
        <w:pStyle w:val="Heading1"/>
      </w:pPr>
      <w:bookmarkStart w:id="4" w:name="O_335362"/>
      <w:bookmarkEnd w:id="4"/>
      <w:r w:rsidRPr="00F23AA9">
        <w:t>Licensing/Regulatory Information</w:t>
      </w:r>
    </w:p>
    <w:p w:rsidR="00000000" w:rsidRPr="00F23AA9" w:rsidP="00F23AA9">
      <w:pPr>
        <w:pStyle w:val="BodyText"/>
      </w:pPr>
      <w:r w:rsidRPr="00F23AA9">
        <w:t>Not Applicable</w:t>
      </w:r>
    </w:p>
    <w:p w:rsidR="00000000" w:rsidRPr="00F23AA9" w:rsidP="00F23AA9">
      <w:pPr>
        <w:pStyle w:val="AllowPageBreak"/>
      </w:pPr>
    </w:p>
    <w:p w:rsidR="00000000" w:rsidRPr="00F23AA9" w:rsidP="00F23AA9">
      <w:pPr>
        <w:pStyle w:val="Heading1"/>
      </w:pPr>
      <w:bookmarkStart w:id="5" w:name="O_335363"/>
      <w:bookmarkEnd w:id="5"/>
      <w:r w:rsidRPr="00F23AA9">
        <w:t>Pre-Requisites</w:t>
      </w:r>
    </w:p>
    <w:tbl>
      <w:tblPr>
        <w:tblW w:w="0" w:type="auto"/>
        <w:tblLayout w:type="fixed"/>
        <w:tblCellMar>
          <w:left w:w="62" w:type="dxa"/>
          <w:right w:w="62" w:type="dxa"/>
        </w:tblCellMar>
        <w:tblLook w:val="0000"/>
      </w:tblPr>
      <w:tblGrid>
        <w:gridCol w:w="2771"/>
        <w:gridCol w:w="1313"/>
        <w:gridCol w:w="4438"/>
      </w:tblGrid>
      <w:tr w:rsidTr="007E5BF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t>Nil</w:t>
            </w:r>
          </w:p>
        </w:tc>
      </w:tr>
      <w:tr w:rsidTr="007E5BF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p>
        </w:tc>
      </w:tr>
      <w:tr w:rsidTr="007E5BF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p>
        </w:tc>
      </w:tr>
    </w:tbl>
    <w:p w:rsidR="007E5BF7" w:rsidP="00F23AA9">
      <w:pPr>
        <w:pStyle w:val="BodyText"/>
      </w:pPr>
    </w:p>
    <w:p w:rsidR="007E5BF7" w:rsidP="00F23AA9">
      <w:pPr>
        <w:pStyle w:val="BodyText"/>
      </w:pPr>
    </w:p>
    <w:p w:rsidR="00000000" w:rsidRPr="00F23AA9" w:rsidP="00F23AA9">
      <w:pPr>
        <w:pStyle w:val="Heading1"/>
      </w:pPr>
      <w:bookmarkStart w:id="6" w:name="O_335359"/>
      <w:bookmarkEnd w:id="6"/>
      <w:r w:rsidRPr="00F23AA9">
        <w:t>Employability Skills Information</w:t>
      </w:r>
    </w:p>
    <w:tbl>
      <w:tblPr>
        <w:tblW w:w="0" w:type="auto"/>
        <w:tblLayout w:type="fixed"/>
        <w:tblCellMar>
          <w:left w:w="62" w:type="dxa"/>
          <w:right w:w="62" w:type="dxa"/>
        </w:tblCellMar>
        <w:tblLook w:val="0000"/>
      </w:tblPr>
      <w:tblGrid>
        <w:gridCol w:w="2802"/>
        <w:gridCol w:w="5720"/>
      </w:tblGrid>
      <w:tr w:rsidTr="007E5B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This unit contains employability skills.</w:t>
            </w:r>
          </w:p>
        </w:tc>
      </w:tr>
    </w:tbl>
    <w:p w:rsidR="007E5BF7" w:rsidP="00F23AA9">
      <w:pPr>
        <w:pStyle w:val="BodyText"/>
      </w:pPr>
    </w:p>
    <w:p w:rsidR="007E5BF7" w:rsidP="00F23AA9">
      <w:pPr>
        <w:pStyle w:val="BodyText"/>
      </w:pPr>
    </w:p>
    <w:p w:rsidR="00000000" w:rsidRPr="00F23AA9" w:rsidP="00F23AA9">
      <w:pPr>
        <w:pStyle w:val="Heading1"/>
      </w:pPr>
      <w:bookmarkStart w:id="7" w:name="O_335358"/>
      <w:bookmarkEnd w:id="7"/>
      <w:r w:rsidRPr="00F23AA9">
        <w:t>Elements and Performance Criteria Pre-Content</w:t>
      </w:r>
    </w:p>
    <w:tbl>
      <w:tblPr>
        <w:tblW w:w="0" w:type="auto"/>
        <w:tblLayout w:type="fixed"/>
        <w:tblCellMar>
          <w:left w:w="62" w:type="dxa"/>
          <w:right w:w="62" w:type="dxa"/>
        </w:tblCellMar>
        <w:tblLook w:val="0000"/>
      </w:tblPr>
      <w:tblGrid>
        <w:gridCol w:w="2547"/>
        <w:gridCol w:w="5975"/>
      </w:tblGrid>
      <w:tr w:rsidTr="007E5BF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Perf</w:t>
            </w:r>
            <w:r w:rsidRPr="00F23AA9">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F23AA9">
              <w:t>is to be consistent with the evidence guide.</w:t>
            </w:r>
          </w:p>
        </w:tc>
      </w:tr>
    </w:tbl>
    <w:p w:rsidR="00000000" w:rsidRPr="00F23AA9" w:rsidP="00F23AA9">
      <w:pPr>
        <w:pStyle w:val="BodyText"/>
      </w:pPr>
    </w:p>
    <w:p w:rsidR="00000000" w:rsidRPr="00F23AA9" w:rsidP="00F23AA9">
      <w:pPr>
        <w:pStyle w:val="AllowPageBreak"/>
      </w:pPr>
    </w:p>
    <w:p w:rsidR="00000000" w:rsidRPr="00F23AA9" w:rsidP="00F23AA9">
      <w:pPr>
        <w:pStyle w:val="Heading1"/>
      </w:pPr>
      <w:bookmarkStart w:id="8" w:name="O_335357"/>
      <w:bookmarkEnd w:id="8"/>
      <w:r w:rsidRPr="00F23AA9">
        <w:t>Elements and Performance Criteria</w:t>
      </w:r>
    </w:p>
    <w:tbl>
      <w:tblPr>
        <w:tblW w:w="0" w:type="auto"/>
        <w:tblLayout w:type="fixed"/>
        <w:tblCellMar>
          <w:left w:w="62" w:type="dxa"/>
          <w:right w:w="62" w:type="dxa"/>
        </w:tblCellMar>
        <w:tblLook w:val="0000"/>
      </w:tblPr>
      <w:tblGrid>
        <w:gridCol w:w="2547"/>
        <w:gridCol w:w="5975"/>
      </w:tblGrid>
      <w:tr w:rsidTr="007E5BF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PERFORMANCE CRITERIA</w:t>
            </w:r>
          </w:p>
        </w:tc>
      </w:tr>
      <w:tr w:rsidTr="007E5BF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List"/>
              <w:rPr>
                <w:lang w:val="en-NZ"/>
              </w:rPr>
            </w:pPr>
            <w:r w:rsidRPr="00F23AA9">
              <w:t>1.</w:t>
            </w:r>
            <w:r w:rsidRPr="00F23AA9">
              <w:tab/>
              <w:t>Identify anatomical features of a kangaroo carcase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2"/>
            </w:pPr>
            <w:r w:rsidRPr="00F23AA9">
              <w:t>1.1.</w:t>
            </w:r>
            <w:r w:rsidRPr="00F23AA9">
              <w:tab/>
            </w:r>
            <w:r w:rsidRPr="00F23AA9">
              <w:t>Directions on a carcase using the anatomical direction format are described.</w:t>
            </w:r>
          </w:p>
          <w:p w:rsidR="00000000" w:rsidRPr="00F23AA9" w:rsidP="00F23AA9">
            <w:pPr>
              <w:pStyle w:val="List2"/>
            </w:pPr>
            <w:r w:rsidRPr="00F23AA9">
              <w:t>1.2.</w:t>
            </w:r>
            <w:r w:rsidRPr="00F23AA9">
              <w:tab/>
              <w:t xml:space="preserve">Bones relevant to meat </w:t>
            </w:r>
            <w:r w:rsidRPr="00F23AA9">
              <w:rPr>
                <w:rStyle w:val="BoldandItalics"/>
              </w:rPr>
              <w:t>specifications</w:t>
            </w:r>
            <w:r w:rsidRPr="00F23AA9">
              <w:t xml:space="preserve"> in a kangaroo skeleton are located and identified.</w:t>
            </w:r>
          </w:p>
          <w:p w:rsidR="00000000" w:rsidRPr="00F23AA9" w:rsidP="00F23AA9">
            <w:pPr>
              <w:pStyle w:val="List2"/>
            </w:pPr>
            <w:r w:rsidRPr="00F23AA9">
              <w:t>1.3.</w:t>
            </w:r>
            <w:r w:rsidRPr="00F23AA9">
              <w:tab/>
              <w:t>Relevant glands and cartilage on a kangaroo carcase are located and identified.</w:t>
            </w:r>
          </w:p>
          <w:p w:rsidR="00000000" w:rsidP="00F23AA9">
            <w:pPr>
              <w:pStyle w:val="List2"/>
              <w:rPr>
                <w:lang w:val="en-NZ"/>
              </w:rPr>
            </w:pPr>
            <w:r w:rsidRPr="00F23AA9">
              <w:t>1.4.</w:t>
            </w:r>
            <w:r w:rsidRPr="00F23AA9">
              <w:tab/>
            </w:r>
            <w:r w:rsidRPr="00F23AA9">
              <w:rPr>
                <w:rStyle w:val="BoldandItalics"/>
              </w:rPr>
              <w:t>Muscles</w:t>
            </w:r>
            <w:r w:rsidRPr="00F23AA9">
              <w:t xml:space="preserve"> relevant to kangaroo specifications are located and identified.</w:t>
            </w:r>
          </w:p>
        </w:tc>
      </w:tr>
      <w:tr w:rsidTr="007E5BF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List"/>
              <w:rPr>
                <w:lang w:val="en-NZ"/>
              </w:rPr>
            </w:pPr>
            <w:r w:rsidRPr="00F23AA9">
              <w:t>2.</w:t>
            </w:r>
            <w:r w:rsidRPr="00F23AA9">
              <w:tab/>
              <w:t xml:space="preserve">Identify and name meat </w:t>
            </w:r>
            <w:r w:rsidRPr="00F23AA9">
              <w:rPr>
                <w:rStyle w:val="BoldandItalics"/>
              </w:rPr>
              <w:t>products</w:t>
            </w:r>
            <w:r w:rsidRPr="00F23AA9">
              <w:t xml:space="preserve"> using the standard product description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2"/>
            </w:pPr>
            <w:r w:rsidRPr="00F23AA9">
              <w:t>2.1.</w:t>
            </w:r>
            <w:r w:rsidRPr="00F23AA9">
              <w:tab/>
              <w:t>Nature and format of product specifications are explained.</w:t>
            </w:r>
          </w:p>
          <w:p w:rsidR="00000000" w:rsidRPr="00F23AA9" w:rsidP="00F23AA9">
            <w:pPr>
              <w:pStyle w:val="List2"/>
            </w:pPr>
            <w:r w:rsidRPr="00F23AA9">
              <w:t>2.2.</w:t>
            </w:r>
            <w:r w:rsidRPr="00F23AA9">
              <w:tab/>
              <w:t>Meat products are correctly identif</w:t>
            </w:r>
            <w:r w:rsidRPr="00F23AA9">
              <w:t>ied, named and spelt using the standardised cut description.</w:t>
            </w:r>
          </w:p>
          <w:p w:rsidR="00000000" w:rsidRPr="00F23AA9" w:rsidP="00F23AA9">
            <w:pPr>
              <w:pStyle w:val="List2"/>
            </w:pPr>
            <w:r w:rsidRPr="00F23AA9">
              <w:t>2.3.</w:t>
            </w:r>
            <w:r w:rsidRPr="00F23AA9">
              <w:tab/>
              <w:t>Major muscles that make up each meat cut are identified.</w:t>
            </w:r>
          </w:p>
          <w:p w:rsidR="00000000" w:rsidRPr="00F23AA9" w:rsidP="00F23AA9">
            <w:pPr>
              <w:pStyle w:val="List2"/>
            </w:pPr>
            <w:r w:rsidRPr="00F23AA9">
              <w:t>2.4.</w:t>
            </w:r>
            <w:r w:rsidRPr="00F23AA9">
              <w:tab/>
              <w:t>Correct cutting lines for each product are identified using the anatomical terms to describe cutting lines.</w:t>
            </w:r>
          </w:p>
          <w:p w:rsidR="00000000" w:rsidRPr="00F23AA9" w:rsidP="00F23AA9">
            <w:pPr>
              <w:pStyle w:val="List2"/>
            </w:pPr>
            <w:r w:rsidRPr="00F23AA9">
              <w:t>2.5.</w:t>
            </w:r>
            <w:r w:rsidRPr="00F23AA9">
              <w:tab/>
            </w:r>
            <w:r w:rsidRPr="00F23AA9">
              <w:t>Necessary changes to any given meat product for it to comply with the company product description are identified.</w:t>
            </w:r>
          </w:p>
        </w:tc>
      </w:tr>
    </w:tbl>
    <w:p w:rsidR="007E5BF7" w:rsidP="00F23AA9">
      <w:pPr>
        <w:pStyle w:val="BodyText"/>
      </w:pPr>
    </w:p>
    <w:p w:rsidR="007E5BF7" w:rsidP="00F23AA9">
      <w:pPr>
        <w:pStyle w:val="BodyText"/>
      </w:pPr>
    </w:p>
    <w:p w:rsidR="00000000" w:rsidRPr="00F23AA9" w:rsidP="00F23AA9">
      <w:pPr>
        <w:pStyle w:val="Heading1"/>
      </w:pPr>
      <w:bookmarkStart w:id="9" w:name="O_335365"/>
      <w:bookmarkEnd w:id="9"/>
      <w:r w:rsidRPr="00F23AA9">
        <w:t>Required Skills and Knowledge</w:t>
      </w:r>
    </w:p>
    <w:tbl>
      <w:tblPr>
        <w:tblW w:w="0" w:type="auto"/>
        <w:tblLayout w:type="fixed"/>
        <w:tblCellMar>
          <w:left w:w="62" w:type="dxa"/>
          <w:right w:w="62" w:type="dxa"/>
        </w:tblCellMar>
        <w:tblLook w:val="0000"/>
      </w:tblPr>
      <w:tblGrid>
        <w:gridCol w:w="8522"/>
      </w:tblGrid>
      <w:tr w:rsidTr="007E5B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REQUIRED SKILLS AND KNOWLEDGE</w:t>
            </w:r>
          </w:p>
        </w:tc>
      </w:tr>
      <w:tr w:rsidTr="007E5B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t>This section describes the skills and knowledge required for this unit.</w:t>
            </w:r>
          </w:p>
        </w:tc>
      </w:tr>
      <w:tr w:rsidTr="007E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Required skills</w:t>
            </w:r>
          </w:p>
        </w:tc>
      </w:tr>
      <w:tr w:rsidTr="007E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 xml:space="preserve">Ability to: </w:t>
            </w:r>
          </w:p>
          <w:p w:rsidR="00000000" w:rsidRPr="00F23AA9" w:rsidP="00F23AA9">
            <w:pPr>
              <w:pStyle w:val="ListBullet"/>
            </w:pPr>
            <w:r w:rsidRPr="00F23AA9">
              <w:t xml:space="preserve">undertake </w:t>
            </w:r>
            <w:r w:rsidRPr="00F23AA9">
              <w:rPr>
                <w:rStyle w:val="BoldandItalics"/>
              </w:rPr>
              <w:t>measurements and checking</w:t>
            </w:r>
            <w:r w:rsidRPr="00F23AA9">
              <w:t xml:space="preserve"> against specification requirements</w:t>
            </w:r>
          </w:p>
          <w:p w:rsidR="00000000" w:rsidRPr="00F23AA9" w:rsidP="00F23AA9">
            <w:pPr>
              <w:pStyle w:val="ListBullet"/>
            </w:pPr>
            <w:r w:rsidRPr="00F23AA9">
              <w:t>identify non-conforming product in accordance with specifications</w:t>
            </w:r>
          </w:p>
          <w:p w:rsidR="00000000" w:rsidRPr="00F23AA9" w:rsidP="00F23AA9">
            <w:pPr>
              <w:pStyle w:val="ListBullet"/>
            </w:pPr>
            <w:r w:rsidRPr="00F23AA9">
              <w:t xml:space="preserve">apply relevant </w:t>
            </w:r>
            <w:r w:rsidRPr="00F23AA9">
              <w:rPr>
                <w:rStyle w:val="BoldandItalics"/>
              </w:rPr>
              <w:t>communication</w:t>
            </w:r>
            <w:r w:rsidRPr="00F23AA9">
              <w:t xml:space="preserve"> and </w:t>
            </w:r>
            <w:r w:rsidRPr="00F23AA9">
              <w:rPr>
                <w:rStyle w:val="BoldandItalics"/>
              </w:rPr>
              <w:t>problem</w:t>
            </w:r>
            <w:r w:rsidRPr="00F23AA9">
              <w:t>-</w:t>
            </w:r>
            <w:r w:rsidRPr="00F23AA9">
              <w:rPr>
                <w:rStyle w:val="BoldandItalics"/>
              </w:rPr>
              <w:t>solving skills</w:t>
            </w:r>
          </w:p>
          <w:p w:rsidR="00000000" w:rsidRPr="00F23AA9" w:rsidP="00F23AA9">
            <w:pPr>
              <w:pStyle w:val="ListBullet"/>
            </w:pPr>
            <w:r w:rsidRPr="00F23AA9">
              <w:t>work effectively as an individual and as part of a team</w:t>
            </w:r>
          </w:p>
          <w:p w:rsidR="00000000" w:rsidRPr="00F23AA9" w:rsidP="00F23AA9">
            <w:pPr>
              <w:pStyle w:val="ListBullet"/>
            </w:pPr>
            <w:r w:rsidRPr="00F23AA9">
              <w:t>apply relevant Occupational Health and Safety (</w:t>
            </w:r>
            <w:r w:rsidRPr="00F23AA9">
              <w:rPr>
                <w:rStyle w:val="BoldandItalics"/>
              </w:rPr>
              <w:t>OH</w:t>
            </w:r>
            <w:r w:rsidRPr="00F23AA9">
              <w:t>&amp;</w:t>
            </w:r>
            <w:r w:rsidRPr="00F23AA9">
              <w:rPr>
                <w:rStyle w:val="BoldandItalics"/>
              </w:rPr>
              <w:t>S</w:t>
            </w:r>
            <w:r w:rsidRPr="00F23AA9">
              <w:t xml:space="preserve">), </w:t>
            </w:r>
            <w:r w:rsidRPr="00F23AA9">
              <w:rPr>
                <w:rStyle w:val="BoldandItalics"/>
              </w:rPr>
              <w:t>regulatory</w:t>
            </w:r>
            <w:r w:rsidRPr="00F23AA9">
              <w:t xml:space="preserve"> and </w:t>
            </w:r>
            <w:r w:rsidRPr="00F23AA9">
              <w:rPr>
                <w:rStyle w:val="BoldandItalics"/>
              </w:rPr>
              <w:t>workplace requirements</w:t>
            </w:r>
          </w:p>
          <w:p w:rsidR="00000000" w:rsidP="00F23AA9">
            <w:pPr>
              <w:pStyle w:val="ListBullet"/>
              <w:rPr>
                <w:lang w:val="en-NZ"/>
              </w:rPr>
            </w:pPr>
            <w:r w:rsidRPr="00F23AA9">
              <w:t>take action to improve own work performance as a result of self-eva</w:t>
            </w:r>
            <w:r w:rsidRPr="00F23AA9">
              <w:t>luation, feedback from others, or in response to changed work practices or technology</w:t>
            </w:r>
          </w:p>
        </w:tc>
      </w:tr>
      <w:tr w:rsidTr="007E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Required knowledge</w:t>
            </w:r>
          </w:p>
        </w:tc>
      </w:tr>
      <w:tr w:rsidTr="007E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Knowledge of:</w:t>
            </w:r>
          </w:p>
          <w:p w:rsidR="00000000" w:rsidRPr="00F23AA9" w:rsidP="00F23AA9">
            <w:pPr>
              <w:pStyle w:val="ListBullet"/>
            </w:pPr>
            <w:r w:rsidRPr="00F23AA9">
              <w:t>product specification requirements</w:t>
            </w:r>
          </w:p>
          <w:p w:rsidR="00000000" w:rsidRPr="00F23AA9" w:rsidP="00F23AA9">
            <w:pPr>
              <w:pStyle w:val="ListBullet"/>
            </w:pPr>
            <w:r w:rsidRPr="00F23AA9">
              <w:t>corrective action procedures for non-conforming product</w:t>
            </w:r>
          </w:p>
          <w:p w:rsidR="00000000" w:rsidRPr="00F23AA9" w:rsidP="00F23AA9">
            <w:pPr>
              <w:pStyle w:val="ListBullet"/>
            </w:pPr>
            <w:r w:rsidRPr="00F23AA9">
              <w:t>relevant OH&amp;S, regulatory and workplace req</w:t>
            </w:r>
            <w:r w:rsidRPr="00F23AA9">
              <w:t xml:space="preserve">uirements </w:t>
            </w:r>
          </w:p>
          <w:p w:rsidR="00000000" w:rsidRPr="00F23AA9" w:rsidP="00F23AA9">
            <w:pPr>
              <w:pStyle w:val="ListBullet"/>
            </w:pPr>
            <w:r w:rsidRPr="00F23AA9">
              <w:t>language specifications for kangaroo products</w:t>
            </w:r>
          </w:p>
          <w:p w:rsidR="00000000" w:rsidRPr="00F23AA9" w:rsidP="00F23AA9">
            <w:pPr>
              <w:pStyle w:val="ListBullet"/>
            </w:pPr>
            <w:r w:rsidRPr="00F23AA9">
              <w:t>product specification points</w:t>
            </w:r>
          </w:p>
          <w:p w:rsidR="00000000" w:rsidRPr="00F23AA9" w:rsidP="00F23AA9">
            <w:pPr>
              <w:pStyle w:val="ListBullet"/>
            </w:pPr>
            <w:r w:rsidRPr="00F23AA9">
              <w:t>skeletal and anatomical structures and features of kangaroo product to be specified</w:t>
            </w:r>
          </w:p>
        </w:tc>
      </w:tr>
    </w:tbl>
    <w:p w:rsidR="007E5BF7" w:rsidP="00F23AA9">
      <w:pPr>
        <w:pStyle w:val="BodyText"/>
      </w:pPr>
    </w:p>
    <w:p w:rsidR="007E5BF7" w:rsidP="00F23AA9">
      <w:pPr>
        <w:pStyle w:val="BodyText"/>
      </w:pPr>
    </w:p>
    <w:p w:rsidR="00000000" w:rsidRPr="00F23AA9" w:rsidP="00F23AA9">
      <w:pPr>
        <w:pStyle w:val="AllowPageBreak"/>
      </w:pPr>
    </w:p>
    <w:p w:rsidR="00000000" w:rsidRPr="00F23AA9" w:rsidP="00F23AA9">
      <w:pPr>
        <w:pStyle w:val="Heading1"/>
      </w:pPr>
      <w:bookmarkStart w:id="10" w:name="O_335360"/>
      <w:bookmarkEnd w:id="10"/>
      <w:r w:rsidRPr="00F23AA9">
        <w:t>Evidence Guide</w:t>
      </w:r>
    </w:p>
    <w:tbl>
      <w:tblPr>
        <w:tblW w:w="9570" w:type="dxa"/>
        <w:tblLayout w:type="fixed"/>
        <w:tblCellMar>
          <w:left w:w="62" w:type="dxa"/>
          <w:right w:w="62" w:type="dxa"/>
        </w:tblCellMar>
        <w:tblLook w:val="0000"/>
      </w:tblPr>
      <w:tblGrid>
        <w:gridCol w:w="3908"/>
        <w:gridCol w:w="5662"/>
      </w:tblGrid>
      <w:tr w:rsidTr="007E5B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EVIDENCE GUIDE</w:t>
            </w:r>
          </w:p>
        </w:tc>
      </w:tr>
      <w:tr w:rsidTr="007E5B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t>The evidence guide provides advice on assessment and must be read in conjunction with the performance criteria, required skills and knowledge, range statement and the Assessment Guidelines for the Training Package.</w:t>
            </w:r>
          </w:p>
        </w:tc>
      </w:tr>
      <w:tr w:rsidTr="007E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The meat industry has specific and clear requirements for evidence. A minimum of three forms of evidence is required to demonstrate competency in the meat industry. This is specifically designed to provide evidence that covers the demonstration in the work</w:t>
            </w:r>
            <w:r w:rsidRPr="00F23AA9">
              <w:t>place of all aspects of competency over time.</w:t>
            </w:r>
          </w:p>
          <w:p w:rsidR="00000000" w:rsidRPr="00F23AA9" w:rsidP="00F23AA9">
            <w:pPr>
              <w:pStyle w:val="BodyText"/>
            </w:pPr>
            <w:r w:rsidRPr="00F23AA9">
              <w:t>These requirements are in addition to the requirements for valid, current, authentic and sufficient evidence.</w:t>
            </w:r>
          </w:p>
          <w:p w:rsidR="00000000" w:rsidRPr="00F23AA9" w:rsidP="00F23AA9">
            <w:pPr>
              <w:pStyle w:val="BodyText"/>
            </w:pPr>
          </w:p>
          <w:p w:rsidR="00000000" w:rsidRPr="00F23AA9" w:rsidP="00F23AA9">
            <w:pPr>
              <w:pStyle w:val="BodyText"/>
            </w:pPr>
            <w:r w:rsidRPr="00F23AA9">
              <w:t>Three forms of evidence means three different kinds of evidence - not three pieces of the same kind. In practice it will mean that most of the unit is covered twice. This increases the legitimacy of the evidence.</w:t>
            </w:r>
          </w:p>
          <w:p w:rsidR="00000000" w:rsidRPr="00F23AA9" w:rsidP="00F23AA9">
            <w:pPr>
              <w:pStyle w:val="BodyText"/>
            </w:pPr>
          </w:p>
          <w:p w:rsidR="00000000" w:rsidP="00F23AA9">
            <w:pPr>
              <w:pStyle w:val="BodyText"/>
              <w:rPr>
                <w:lang w:val="en-NZ"/>
              </w:rPr>
            </w:pPr>
            <w:r w:rsidRPr="00F23AA9">
              <w:t>All assessment must be conducted against A</w:t>
            </w:r>
            <w:r w:rsidRPr="00F23AA9">
              <w:t>ustralian meat industry standards and regulations.</w:t>
            </w:r>
          </w:p>
        </w:tc>
      </w:tr>
      <w:tr w:rsidTr="007E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t>Competency must be demonstrated applying the language to actual carcases and meat cuts.</w:t>
            </w:r>
          </w:p>
        </w:tc>
      </w:tr>
      <w:tr w:rsidTr="007E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Context of</w:t>
            </w:r>
            <w:r w:rsidRPr="00F23AA9">
              <w:t xml:space="preserve">, </w:t>
            </w:r>
            <w:r w:rsidRPr="00F23AA9">
              <w:rPr>
                <w:rStyle w:val="SpecialBold"/>
              </w:rPr>
              <w:t>and specif</w:t>
            </w:r>
            <w:r w:rsidRPr="00F23AA9">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t>Competency must be assessed in an operating meat processing plant.</w:t>
            </w:r>
          </w:p>
        </w:tc>
      </w:tr>
      <w:tr w:rsidTr="007E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Recommended methods of assessment include:</w:t>
            </w:r>
          </w:p>
          <w:p w:rsidR="00000000" w:rsidRPr="00F23AA9" w:rsidP="00F23AA9">
            <w:pPr>
              <w:pStyle w:val="ListBullet"/>
            </w:pPr>
            <w:r w:rsidRPr="00F23AA9">
              <w:t>completion of standard AUS-MEAT assessment</w:t>
            </w:r>
          </w:p>
          <w:p w:rsidR="00000000" w:rsidRPr="00F23AA9" w:rsidP="00F23AA9">
            <w:pPr>
              <w:pStyle w:val="ListBullet"/>
            </w:pPr>
            <w:r w:rsidRPr="00F23AA9">
              <w:t xml:space="preserve">workplace demonstration </w:t>
            </w:r>
          </w:p>
          <w:p w:rsidR="00000000" w:rsidRPr="00F23AA9" w:rsidP="00F23AA9">
            <w:pPr>
              <w:pStyle w:val="ListBullet"/>
            </w:pPr>
            <w:r w:rsidRPr="00F23AA9">
              <w:t>quiz of underpinning knowledge</w:t>
            </w:r>
          </w:p>
          <w:p w:rsidR="00000000" w:rsidRPr="00F23AA9" w:rsidP="00F23AA9">
            <w:pPr>
              <w:pStyle w:val="ListBullet"/>
            </w:pPr>
            <w:r w:rsidRPr="00F23AA9">
              <w:t>workplace referee or third-party report of performance over time.</w:t>
            </w:r>
          </w:p>
          <w:p w:rsidR="00000000" w:rsidRPr="00F23AA9" w:rsidP="00F23AA9">
            <w:pPr>
              <w:pStyle w:val="BodyText"/>
            </w:pPr>
          </w:p>
          <w:p w:rsidR="00000000" w:rsidP="00F23AA9">
            <w:pPr>
              <w:pStyle w:val="BodyText"/>
              <w:rPr>
                <w:lang w:val="en-NZ"/>
              </w:rPr>
            </w:pPr>
            <w:r w:rsidRPr="00F23AA9">
              <w:t>Assessment practices should take into account any relevant language or cultural issues related to Aboriginality or Torres Strait Islander, gender, or language</w:t>
            </w:r>
            <w:r w:rsidRPr="00F23AA9">
              <w:t xml:space="preserve"> backgrounds other than English. Language and literacy demands of the assessment task should not be higher than those of the work role.</w:t>
            </w:r>
          </w:p>
        </w:tc>
      </w:tr>
      <w:tr w:rsidTr="007E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r w:rsidRPr="00F23AA9">
              <w:t xml:space="preserve">A current list of resources for this Unit of Competency is available from MINTRAC </w:t>
            </w:r>
            <w:r w:rsidRPr="00F23AA9">
              <w:rPr>
                <w:rStyle w:val="Underline"/>
              </w:rPr>
              <w:t>w</w:t>
            </w:r>
            <w:r w:rsidRPr="00F23AA9">
              <w:rPr>
                <w:rStyle w:val="Underline"/>
              </w:rPr>
              <w:t>ww</w:t>
            </w:r>
            <w:r w:rsidRPr="00F23AA9">
              <w:t>.</w:t>
            </w:r>
            <w:r w:rsidRPr="00F23AA9">
              <w:rPr>
                <w:rStyle w:val="Underline"/>
              </w:rPr>
              <w:t>mintrac</w:t>
            </w:r>
            <w:r w:rsidRPr="00F23AA9">
              <w:t>.</w:t>
            </w:r>
            <w:r w:rsidRPr="00F23AA9">
              <w:rPr>
                <w:rStyle w:val="Underline"/>
              </w:rPr>
              <w:t>com</w:t>
            </w:r>
            <w:r w:rsidRPr="00F23AA9">
              <w:t>.</w:t>
            </w:r>
            <w:r w:rsidRPr="00F23AA9">
              <w:rPr>
                <w:rStyle w:val="Underline"/>
              </w:rPr>
              <w:t>au</w:t>
            </w:r>
            <w:r w:rsidRPr="00F23AA9">
              <w:t xml:space="preserve">  or telephone 1800 817 462.</w:t>
            </w:r>
          </w:p>
        </w:tc>
      </w:tr>
    </w:tbl>
    <w:p w:rsidR="007E5BF7" w:rsidP="00F23AA9">
      <w:pPr>
        <w:pStyle w:val="BodyText"/>
      </w:pPr>
    </w:p>
    <w:p w:rsidR="007E5BF7" w:rsidP="00F23AA9">
      <w:pPr>
        <w:pStyle w:val="BodyText"/>
      </w:pPr>
    </w:p>
    <w:p w:rsidR="00000000" w:rsidRPr="00F23AA9" w:rsidP="00F23AA9">
      <w:pPr>
        <w:pStyle w:val="Heading1"/>
      </w:pPr>
      <w:bookmarkStart w:id="11" w:name="O_335364"/>
      <w:bookmarkEnd w:id="11"/>
      <w:r w:rsidRPr="00F23AA9">
        <w:t>Range Statement</w:t>
      </w:r>
    </w:p>
    <w:tbl>
      <w:tblPr>
        <w:tblW w:w="0" w:type="auto"/>
        <w:tblLayout w:type="fixed"/>
        <w:tblCellMar>
          <w:left w:w="62" w:type="dxa"/>
          <w:right w:w="62" w:type="dxa"/>
        </w:tblCellMar>
        <w:tblLook w:val="0000"/>
      </w:tblPr>
      <w:tblGrid>
        <w:gridCol w:w="3511"/>
        <w:gridCol w:w="5011"/>
      </w:tblGrid>
      <w:tr w:rsidTr="007E5B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RANGE STATEMENT</w:t>
            </w:r>
          </w:p>
        </w:tc>
      </w:tr>
      <w:tr w:rsidTr="007E5B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t xml:space="preserve">The range statement relates to the unit of competency as a whole. It allows for different work environments and situations that may affect </w:t>
            </w:r>
            <w:r w:rsidRPr="00F23AA9">
              <w:t>performance. Bold italicised wording, if used in the performance criteria, is detailed below. Essential operating conditions that may be present with training and assessment (depending on the work situation, needs of the candidate, accessibility of the ite</w:t>
            </w:r>
            <w:r w:rsidRPr="00F23AA9">
              <w:t>m, and local industry and regional contexts) may also be included.</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Specifications</w:t>
            </w:r>
            <w:r w:rsidRPr="00F23AA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approval system</w:t>
            </w:r>
          </w:p>
          <w:p w:rsidR="00000000" w:rsidRPr="00F23AA9" w:rsidP="00F23AA9">
            <w:pPr>
              <w:pStyle w:val="ListBullet"/>
            </w:pPr>
            <w:r w:rsidRPr="00F23AA9">
              <w:t>communication</w:t>
            </w:r>
          </w:p>
          <w:p w:rsidR="00000000" w:rsidRPr="00F23AA9" w:rsidP="00F23AA9">
            <w:pPr>
              <w:pStyle w:val="ListBullet"/>
            </w:pPr>
            <w:r w:rsidRPr="00F23AA9">
              <w:t>measurement</w:t>
            </w:r>
          </w:p>
          <w:p w:rsidR="00000000" w:rsidP="00F23AA9">
            <w:pPr>
              <w:pStyle w:val="ListBullet"/>
              <w:rPr>
                <w:lang w:val="en-NZ"/>
              </w:rPr>
            </w:pPr>
            <w:r w:rsidRPr="00F23AA9">
              <w:t>technical accuracy.</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Muscles</w:t>
            </w:r>
            <w:r w:rsidRPr="00F23AA9">
              <w:t xml:space="preserve"> may include cuts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forequarter (major)</w:t>
            </w:r>
          </w:p>
          <w:p w:rsidR="00000000" w:rsidP="00F23AA9">
            <w:pPr>
              <w:pStyle w:val="ListBullet"/>
              <w:rPr>
                <w:lang w:val="en-NZ"/>
              </w:rPr>
            </w:pPr>
            <w:r w:rsidRPr="00F23AA9">
              <w:t>hindquarter (major).</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Products</w:t>
            </w:r>
            <w:r w:rsidRPr="00F23AA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muscle content</w:t>
            </w:r>
          </w:p>
          <w:p w:rsidR="00000000" w:rsidRPr="00F23AA9" w:rsidP="00F23AA9">
            <w:pPr>
              <w:pStyle w:val="ListBullet"/>
            </w:pPr>
            <w:r w:rsidRPr="00F23AA9">
              <w:t>points of specification</w:t>
            </w:r>
          </w:p>
          <w:p w:rsidR="00000000" w:rsidRPr="00F23AA9" w:rsidP="00F23AA9">
            <w:pPr>
              <w:pStyle w:val="ListBullet"/>
            </w:pPr>
            <w:r w:rsidRPr="00F23AA9">
              <w:t>product compliance</w:t>
            </w:r>
          </w:p>
          <w:p w:rsidR="00000000" w:rsidP="00F23AA9">
            <w:pPr>
              <w:pStyle w:val="ListBullet"/>
              <w:rPr>
                <w:lang w:val="en-NZ"/>
              </w:rPr>
            </w:pPr>
            <w:r w:rsidRPr="00F23AA9">
              <w:t>product name.</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Measurements and checking</w:t>
            </w:r>
            <w:r w:rsidRPr="00F23AA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data collection</w:t>
            </w:r>
          </w:p>
          <w:p w:rsidR="00000000" w:rsidRPr="00F23AA9" w:rsidP="00F23AA9">
            <w:pPr>
              <w:pStyle w:val="ListBullet"/>
            </w:pPr>
            <w:r w:rsidRPr="00F23AA9">
              <w:t>frequency</w:t>
            </w:r>
          </w:p>
          <w:p w:rsidR="00000000" w:rsidRPr="00F23AA9" w:rsidP="00F23AA9">
            <w:pPr>
              <w:pStyle w:val="ListBullet"/>
            </w:pPr>
            <w:r w:rsidRPr="00F23AA9">
              <w:t>interpreting data</w:t>
            </w:r>
          </w:p>
          <w:p w:rsidR="00000000" w:rsidRPr="00F23AA9" w:rsidP="00F23AA9">
            <w:pPr>
              <w:pStyle w:val="ListBullet"/>
            </w:pPr>
            <w:r w:rsidRPr="00F23AA9">
              <w:t>monitoring sheets</w:t>
            </w:r>
          </w:p>
          <w:p w:rsidR="00000000" w:rsidRPr="00F23AA9" w:rsidP="00F23AA9">
            <w:pPr>
              <w:pStyle w:val="ListBullet"/>
            </w:pPr>
            <w:r w:rsidRPr="00F23AA9">
              <w:t>non-conforming product</w:t>
            </w:r>
          </w:p>
          <w:p w:rsidR="00000000" w:rsidRPr="00F23AA9" w:rsidP="00F23AA9">
            <w:pPr>
              <w:pStyle w:val="ListBullet"/>
            </w:pPr>
            <w:r w:rsidRPr="00F23AA9">
              <w:t>sample size</w:t>
            </w:r>
          </w:p>
          <w:p w:rsidR="00000000" w:rsidP="00F23AA9">
            <w:pPr>
              <w:pStyle w:val="ListBullet"/>
              <w:rPr>
                <w:lang w:val="en-NZ"/>
              </w:rPr>
            </w:pPr>
            <w:r w:rsidRPr="00F23AA9">
              <w:t>taking measurements.</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Communication</w:t>
            </w:r>
            <w:r w:rsidRPr="00F23AA9">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applying numeracy skills to workplace requirements</w:t>
            </w:r>
          </w:p>
          <w:p w:rsidR="00000000" w:rsidRPr="00F23AA9" w:rsidP="00F23AA9">
            <w:pPr>
              <w:pStyle w:val="ListBullet"/>
            </w:pPr>
            <w:r w:rsidRPr="00F23AA9">
              <w:t>interpreting the needs of internal or external customers</w:t>
            </w:r>
          </w:p>
          <w:p w:rsidR="00000000" w:rsidRPr="00F23AA9" w:rsidP="00F23AA9">
            <w:pPr>
              <w:pStyle w:val="ListBullet"/>
            </w:pPr>
            <w:r w:rsidRPr="00F23AA9">
              <w:t>listening and understanding</w:t>
            </w:r>
          </w:p>
          <w:p w:rsidR="00000000" w:rsidRPr="00F23AA9" w:rsidP="00F23AA9">
            <w:pPr>
              <w:pStyle w:val="ListBullet"/>
            </w:pPr>
            <w:r w:rsidRPr="00F23AA9">
              <w:t>reading and interpreting workplace documentation</w:t>
            </w:r>
          </w:p>
          <w:p w:rsidR="00000000" w:rsidRPr="00F23AA9" w:rsidP="00F23AA9">
            <w:pPr>
              <w:pStyle w:val="ListBullet"/>
            </w:pPr>
            <w:r w:rsidRPr="00F23AA9">
              <w:t>speaking clearly and directly</w:t>
            </w:r>
          </w:p>
          <w:p w:rsidR="00000000" w:rsidRPr="00F23AA9" w:rsidP="00F23AA9">
            <w:pPr>
              <w:pStyle w:val="ListBullet"/>
            </w:pPr>
            <w:r w:rsidRPr="00F23AA9">
              <w:t>sharing information</w:t>
            </w:r>
          </w:p>
          <w:p w:rsidR="00000000" w:rsidP="00F23AA9">
            <w:pPr>
              <w:pStyle w:val="ListBullet"/>
              <w:rPr>
                <w:lang w:val="en-NZ"/>
              </w:rPr>
            </w:pPr>
            <w:r w:rsidRPr="00F23AA9">
              <w:t>writing to audience needs.</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Problem</w:t>
            </w:r>
            <w:r w:rsidRPr="00F23AA9">
              <w:t>-</w:t>
            </w:r>
            <w:r w:rsidRPr="00F23AA9">
              <w:rPr>
                <w:rStyle w:val="BoldandItalics"/>
              </w:rPr>
              <w:t>solving skills</w:t>
            </w:r>
            <w:r w:rsidRPr="00F23AA9">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developing practical and creative solutions to workplace problems</w:t>
            </w:r>
          </w:p>
          <w:p w:rsidR="00000000" w:rsidRPr="00F23AA9" w:rsidP="00F23AA9">
            <w:pPr>
              <w:pStyle w:val="ListBullet"/>
            </w:pPr>
            <w:r w:rsidRPr="00F23AA9">
              <w:t>identifying opportunities and solutions that might not be obvious to others</w:t>
            </w:r>
          </w:p>
          <w:p w:rsidR="00000000" w:rsidRPr="00F23AA9" w:rsidP="00F23AA9">
            <w:pPr>
              <w:pStyle w:val="ListBullet"/>
            </w:pPr>
            <w:r w:rsidRPr="00F23AA9">
              <w:t>solving problems individually or in teams</w:t>
            </w:r>
          </w:p>
          <w:p w:rsidR="00000000" w:rsidP="00F23AA9">
            <w:pPr>
              <w:pStyle w:val="ListBullet"/>
              <w:rPr>
                <w:lang w:val="en-NZ"/>
              </w:rPr>
            </w:pPr>
            <w:r w:rsidRPr="00F23AA9">
              <w:t>using numeracy skills.</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OH</w:t>
            </w:r>
            <w:r w:rsidRPr="00F23AA9">
              <w:t>&amp;</w:t>
            </w:r>
            <w:r w:rsidRPr="00F23AA9">
              <w:rPr>
                <w:rStyle w:val="BoldandItalics"/>
              </w:rPr>
              <w:t>S</w:t>
            </w:r>
            <w:r w:rsidRPr="00F23AA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enterprise OH&amp;S policies, procedures and programs</w:t>
            </w:r>
          </w:p>
          <w:p w:rsidR="00000000" w:rsidRPr="00F23AA9" w:rsidP="00F23AA9">
            <w:pPr>
              <w:pStyle w:val="ListBullet"/>
            </w:pPr>
            <w:r w:rsidRPr="00F23AA9">
              <w:t>OH&amp;S legal requirements</w:t>
            </w:r>
          </w:p>
          <w:p w:rsidR="00000000" w:rsidRPr="00F23AA9" w:rsidP="00F23AA9">
            <w:pPr>
              <w:pStyle w:val="ListBullet"/>
            </w:pPr>
            <w:r w:rsidRPr="00F23AA9">
              <w:t>Personal Protective Equipment (PPE) which may include:</w:t>
            </w:r>
          </w:p>
          <w:p w:rsidR="00000000" w:rsidRPr="00F23AA9" w:rsidP="00F23AA9">
            <w:pPr>
              <w:pStyle w:val="ListBullet2"/>
            </w:pPr>
            <w:r w:rsidRPr="00F23AA9">
              <w:t>coats and aprons</w:t>
            </w:r>
          </w:p>
          <w:p w:rsidR="00000000" w:rsidRPr="00F23AA9" w:rsidP="00F23AA9">
            <w:pPr>
              <w:pStyle w:val="ListBullet2"/>
            </w:pPr>
            <w:r w:rsidRPr="00F23AA9">
              <w:t>ear plugs or muffs</w:t>
            </w:r>
          </w:p>
          <w:p w:rsidR="00000000" w:rsidRPr="00F23AA9" w:rsidP="00F23AA9">
            <w:pPr>
              <w:pStyle w:val="ListBullet2"/>
            </w:pPr>
            <w:r w:rsidRPr="00F23AA9">
              <w:t>eye and facial protection</w:t>
            </w:r>
          </w:p>
          <w:p w:rsidR="00000000" w:rsidRPr="00F23AA9" w:rsidP="00F23AA9">
            <w:pPr>
              <w:pStyle w:val="ListBullet2"/>
            </w:pPr>
            <w:r w:rsidRPr="00F23AA9">
              <w:t>head-wear</w:t>
            </w:r>
          </w:p>
          <w:p w:rsidR="00000000" w:rsidRPr="00F23AA9" w:rsidP="00F23AA9">
            <w:pPr>
              <w:pStyle w:val="ListBullet2"/>
            </w:pPr>
            <w:r w:rsidRPr="00F23AA9">
              <w:t>lifting assistance</w:t>
            </w:r>
          </w:p>
          <w:p w:rsidR="00000000" w:rsidRPr="00F23AA9" w:rsidP="00F23AA9">
            <w:pPr>
              <w:pStyle w:val="ListBullet2"/>
            </w:pPr>
            <w:r w:rsidRPr="00F23AA9">
              <w:t>mesh aprons</w:t>
            </w:r>
          </w:p>
          <w:p w:rsidR="00000000" w:rsidRPr="00F23AA9" w:rsidP="00F23AA9">
            <w:pPr>
              <w:pStyle w:val="ListBullet2"/>
            </w:pPr>
            <w:r w:rsidRPr="00F23AA9">
              <w:t>protective boot covers</w:t>
            </w:r>
          </w:p>
          <w:p w:rsidR="00000000" w:rsidRPr="00F23AA9" w:rsidP="00F23AA9">
            <w:pPr>
              <w:pStyle w:val="ListBullet2"/>
            </w:pPr>
            <w:r w:rsidRPr="00F23AA9">
              <w:t>protective hand and arm covering</w:t>
            </w:r>
          </w:p>
          <w:p w:rsidR="00000000" w:rsidRPr="00F23AA9" w:rsidP="00F23AA9">
            <w:pPr>
              <w:pStyle w:val="ListBullet2"/>
            </w:pPr>
            <w:r w:rsidRPr="00F23AA9">
              <w:t>protective head and hair covering</w:t>
            </w:r>
          </w:p>
          <w:p w:rsidR="00000000" w:rsidRPr="00F23AA9" w:rsidP="00F23AA9">
            <w:pPr>
              <w:pStyle w:val="ListBullet2"/>
            </w:pPr>
            <w:r w:rsidRPr="00F23AA9">
              <w:t>uniforms</w:t>
            </w:r>
          </w:p>
          <w:p w:rsidR="00000000" w:rsidRPr="00F23AA9" w:rsidP="00F23AA9">
            <w:pPr>
              <w:pStyle w:val="ListBullet2"/>
            </w:pPr>
            <w:r w:rsidRPr="00F23AA9">
              <w:t>waterproof clothing</w:t>
            </w:r>
          </w:p>
          <w:p w:rsidR="00000000" w:rsidRPr="00F23AA9" w:rsidP="00F23AA9">
            <w:pPr>
              <w:pStyle w:val="ListBullet2"/>
            </w:pPr>
            <w:r w:rsidRPr="00F23AA9">
              <w:t>work, safety or waterproof footwear</w:t>
            </w:r>
          </w:p>
          <w:p w:rsidR="00000000" w:rsidP="00F23AA9">
            <w:pPr>
              <w:pStyle w:val="ListBullet"/>
              <w:rPr>
                <w:lang w:val="en-NZ"/>
              </w:rPr>
            </w:pPr>
            <w:r w:rsidRPr="00F23AA9">
              <w:t>requirements set out in standards and codes of practice.</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Regulatory</w:t>
            </w:r>
            <w:r w:rsidRPr="00F23AA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Export Control Act</w:t>
            </w:r>
          </w:p>
          <w:p w:rsidR="00000000" w:rsidRPr="00F23AA9" w:rsidP="00F23AA9">
            <w:pPr>
              <w:pStyle w:val="ListBullet"/>
            </w:pPr>
            <w:r w:rsidRPr="00F23AA9">
              <w:t>hygiene and sanitation requirements</w:t>
            </w:r>
          </w:p>
          <w:p w:rsidR="00000000" w:rsidRPr="00F23AA9" w:rsidP="00F23AA9">
            <w:pPr>
              <w:pStyle w:val="ListBullet"/>
            </w:pPr>
            <w:r w:rsidRPr="00F23AA9">
              <w:t>relevant Australian Standards</w:t>
            </w:r>
          </w:p>
          <w:p w:rsidR="00000000" w:rsidRPr="00F23AA9" w:rsidP="00F23AA9">
            <w:pPr>
              <w:pStyle w:val="ListBullet"/>
            </w:pPr>
            <w:r w:rsidRPr="00F23AA9">
              <w:t>relevant regulations</w:t>
            </w:r>
          </w:p>
          <w:p w:rsidR="00000000" w:rsidRPr="00F23AA9" w:rsidP="00F23AA9">
            <w:pPr>
              <w:pStyle w:val="ListBullet"/>
            </w:pPr>
            <w:r w:rsidRPr="00F23AA9">
              <w:t xml:space="preserve">requirements set out in AS 4696:2007 Australian Standard for Hygienic Production and Transportation of Meat and </w:t>
            </w:r>
            <w:r w:rsidRPr="00F23AA9">
              <w:t>Meat Products for Human Consumption</w:t>
            </w:r>
          </w:p>
          <w:p w:rsidR="00000000" w:rsidP="00F23AA9">
            <w:pPr>
              <w:pStyle w:val="ListBullet"/>
              <w:rPr>
                <w:lang w:val="en-NZ"/>
              </w:rPr>
            </w:pPr>
            <w:r w:rsidRPr="00F23AA9">
              <w:t>federal, state and territory regulations regarding meat processing.</w:t>
            </w:r>
          </w:p>
        </w:tc>
      </w:tr>
      <w:tr w:rsidTr="007E5BF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BoldandItalics"/>
              </w:rPr>
              <w:t>Workplace requirements</w:t>
            </w:r>
            <w:r w:rsidRPr="00F23AA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ListBullet"/>
            </w:pPr>
            <w:r w:rsidRPr="00F23AA9">
              <w:t>enterprise-specific requirements</w:t>
            </w:r>
          </w:p>
          <w:p w:rsidR="00000000" w:rsidRPr="00F23AA9" w:rsidP="00F23AA9">
            <w:pPr>
              <w:pStyle w:val="ListBullet"/>
            </w:pPr>
            <w:r w:rsidRPr="00F23AA9">
              <w:t>OH&amp;S requirements</w:t>
            </w:r>
          </w:p>
          <w:p w:rsidR="00000000" w:rsidRPr="00F23AA9" w:rsidP="00F23AA9">
            <w:pPr>
              <w:pStyle w:val="ListBullet"/>
            </w:pPr>
            <w:r w:rsidRPr="00F23AA9">
              <w:t>Quality Assurance (QA) requirements</w:t>
            </w:r>
          </w:p>
          <w:p w:rsidR="00000000" w:rsidRPr="00F23AA9" w:rsidP="00F23AA9">
            <w:pPr>
              <w:pStyle w:val="ListBullet"/>
            </w:pPr>
            <w:r w:rsidRPr="00F23AA9">
              <w:t>Standard Operating Procedur</w:t>
            </w:r>
            <w:r w:rsidRPr="00F23AA9">
              <w:t>es (SOPs)</w:t>
            </w:r>
          </w:p>
          <w:p w:rsidR="00000000" w:rsidRPr="00F23AA9" w:rsidP="00F23AA9">
            <w:pPr>
              <w:pStyle w:val="ListBullet"/>
            </w:pPr>
            <w:r w:rsidRPr="00F23AA9">
              <w:t>the ability to perform the task to production requirements</w:t>
            </w:r>
          </w:p>
          <w:p w:rsidR="00000000" w:rsidRPr="00F23AA9" w:rsidP="00F23AA9">
            <w:pPr>
              <w:pStyle w:val="ListBullet"/>
            </w:pPr>
            <w:r w:rsidRPr="00F23AA9">
              <w:t>work instructions.</w:t>
            </w:r>
          </w:p>
        </w:tc>
      </w:tr>
    </w:tbl>
    <w:p w:rsidR="007E5BF7" w:rsidP="00F23AA9">
      <w:pPr>
        <w:pStyle w:val="BodyText"/>
      </w:pPr>
    </w:p>
    <w:p w:rsidR="007E5BF7" w:rsidP="00F23AA9">
      <w:pPr>
        <w:pStyle w:val="BodyText"/>
      </w:pPr>
    </w:p>
    <w:p w:rsidR="00000000" w:rsidRPr="00F23AA9" w:rsidP="00F23AA9">
      <w:pPr>
        <w:pStyle w:val="Heading1"/>
      </w:pPr>
      <w:bookmarkStart w:id="12" w:name="O_335367"/>
      <w:bookmarkEnd w:id="12"/>
      <w:r w:rsidRPr="00F23AA9">
        <w:t>Unit Sector(s)</w:t>
      </w:r>
    </w:p>
    <w:tbl>
      <w:tblPr>
        <w:tblW w:w="0" w:type="auto"/>
        <w:tblLayout w:type="fixed"/>
        <w:tblCellMar>
          <w:left w:w="62" w:type="dxa"/>
          <w:right w:w="62" w:type="dxa"/>
        </w:tblCellMar>
        <w:tblLook w:val="0000"/>
      </w:tblPr>
      <w:tblGrid>
        <w:gridCol w:w="2654"/>
        <w:gridCol w:w="5868"/>
      </w:tblGrid>
      <w:tr w:rsidTr="007E5B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p>
        </w:tc>
      </w:tr>
    </w:tbl>
    <w:p w:rsidR="007E5BF7" w:rsidP="00F23AA9">
      <w:pPr>
        <w:pStyle w:val="BodyText"/>
      </w:pPr>
    </w:p>
    <w:p w:rsidR="007E5BF7" w:rsidP="00F23AA9">
      <w:pPr>
        <w:pStyle w:val="BodyText"/>
      </w:pPr>
    </w:p>
    <w:p w:rsidR="00000000" w:rsidRPr="00F23AA9" w:rsidP="00F23AA9">
      <w:pPr>
        <w:pStyle w:val="Heading1"/>
      </w:pPr>
      <w:bookmarkStart w:id="13" w:name="O_335356"/>
      <w:bookmarkEnd w:id="13"/>
      <w:r w:rsidRPr="00F23AA9">
        <w:t>Co-requisite units</w:t>
      </w:r>
    </w:p>
    <w:tbl>
      <w:tblPr>
        <w:tblW w:w="0" w:type="auto"/>
        <w:tblLayout w:type="fixed"/>
        <w:tblCellMar>
          <w:left w:w="62" w:type="dxa"/>
          <w:right w:w="62" w:type="dxa"/>
        </w:tblCellMar>
        <w:tblLook w:val="0000"/>
      </w:tblPr>
      <w:tblGrid>
        <w:gridCol w:w="2641"/>
        <w:gridCol w:w="1322"/>
        <w:gridCol w:w="4559"/>
      </w:tblGrid>
      <w:tr w:rsidTr="007E5B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p>
        </w:tc>
      </w:tr>
      <w:tr w:rsidTr="007E5B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p>
        </w:tc>
      </w:tr>
      <w:tr w:rsidTr="007E5B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p>
        </w:tc>
      </w:tr>
    </w:tbl>
    <w:p w:rsidR="007E5BF7" w:rsidP="00F23AA9">
      <w:pPr>
        <w:pStyle w:val="BodyText"/>
      </w:pPr>
    </w:p>
    <w:p w:rsidR="007E5BF7" w:rsidP="00F23AA9">
      <w:pPr>
        <w:pStyle w:val="BodyText"/>
      </w:pPr>
    </w:p>
    <w:p w:rsidR="00000000" w:rsidRPr="00F23AA9" w:rsidP="00F23AA9">
      <w:pPr>
        <w:pStyle w:val="Heading1"/>
      </w:pPr>
      <w:bookmarkStart w:id="14" w:name="O_335355"/>
      <w:bookmarkEnd w:id="14"/>
      <w:r w:rsidRPr="00F23AA9">
        <w:t>Competency field</w:t>
      </w:r>
    </w:p>
    <w:tbl>
      <w:tblPr>
        <w:tblW w:w="0" w:type="auto"/>
        <w:tblLayout w:type="fixed"/>
        <w:tblCellMar>
          <w:left w:w="62" w:type="dxa"/>
          <w:right w:w="62" w:type="dxa"/>
        </w:tblCellMar>
        <w:tblLook w:val="0000"/>
      </w:tblPr>
      <w:tblGrid>
        <w:gridCol w:w="2784"/>
        <w:gridCol w:w="5738"/>
      </w:tblGrid>
      <w:tr w:rsidTr="007E5B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3AA9">
            <w:pPr>
              <w:pStyle w:val="BodyText"/>
              <w:rPr>
                <w:lang w:val="en-NZ"/>
              </w:rPr>
            </w:pPr>
            <w:r w:rsidRPr="00F23A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AA9" w:rsidP="00F23AA9">
            <w:pPr>
              <w:pStyle w:val="BodyText"/>
            </w:pPr>
          </w:p>
        </w:tc>
      </w:tr>
    </w:tbl>
    <w:p w:rsidR="007E5BF7" w:rsidP="00F23AA9">
      <w:pPr>
        <w:pStyle w:val="BodyText"/>
      </w:pPr>
    </w:p>
    <w:p w:rsidR="007E5BF7" w:rsidP="00F23AA9">
      <w:pPr>
        <w:pStyle w:val="BodyText"/>
      </w:pPr>
    </w:p>
    <w:p w:rsidR="00000000" w:rsidRPr="00F23AA9" w:rsidP="00F23AA9"/>
    <w:sectPr w:rsidSect="00F23A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BF7" w:rsidP="007E5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7" w:rsidP="00F23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5BF7" w:rsidP="00F23A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5BF7" w:rsidP="00F23A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BF7" w:rsidP="007E5B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7" w:rsidP="00F23AA9">
    <w:pPr>
      <w:pStyle w:val="Header"/>
      <w:framePr w:wrap="around"/>
    </w:pPr>
    <w:r>
      <w:fldChar w:fldCharType="begin"/>
    </w:r>
    <w:r>
      <w:instrText xml:space="preserve"> TITLE   \* MERGEFORMAT </w:instrText>
    </w:r>
    <w:r>
      <w:fldChar w:fldCharType="separate"/>
    </w:r>
    <w:r>
      <w:t>MTMP3104B Use standard product descriptions - kangaroos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5BF7" w:rsidP="00F23A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0C6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80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AD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3AA9"/>
    <w:pPr>
      <w:spacing w:before="360" w:after="60"/>
      <w:outlineLvl w:val="0"/>
    </w:pPr>
    <w:rPr>
      <w:sz w:val="32"/>
    </w:rPr>
  </w:style>
  <w:style w:type="paragraph" w:styleId="Heading2">
    <w:name w:val="heading 2"/>
    <w:basedOn w:val="HeadingBase"/>
    <w:next w:val="BodyText"/>
    <w:link w:val="Heading2Char"/>
    <w:qFormat/>
    <w:rsid w:val="00F23AA9"/>
    <w:pPr>
      <w:keepLines/>
      <w:spacing w:before="240" w:after="120"/>
      <w:outlineLvl w:val="1"/>
    </w:pPr>
    <w:rPr>
      <w:sz w:val="28"/>
      <w:szCs w:val="40"/>
    </w:rPr>
  </w:style>
  <w:style w:type="paragraph" w:styleId="Heading3">
    <w:name w:val="heading 3"/>
    <w:basedOn w:val="HeadingBase"/>
    <w:next w:val="BodyText"/>
    <w:link w:val="Heading3Char"/>
    <w:qFormat/>
    <w:rsid w:val="00F23AA9"/>
    <w:pPr>
      <w:spacing w:before="180" w:after="120"/>
      <w:outlineLvl w:val="2"/>
    </w:pPr>
    <w:rPr>
      <w:spacing w:val="-10"/>
      <w:kern w:val="32"/>
    </w:rPr>
  </w:style>
  <w:style w:type="paragraph" w:styleId="Heading4">
    <w:name w:val="heading 4"/>
    <w:basedOn w:val="HeadingBase"/>
    <w:next w:val="BodyText"/>
    <w:link w:val="Heading4Char"/>
    <w:qFormat/>
    <w:rsid w:val="00F23AA9"/>
    <w:pPr>
      <w:spacing w:before="160" w:after="120"/>
      <w:outlineLvl w:val="3"/>
    </w:pPr>
    <w:rPr>
      <w:sz w:val="22"/>
    </w:rPr>
  </w:style>
  <w:style w:type="paragraph" w:styleId="Heading5">
    <w:name w:val="heading 5"/>
    <w:basedOn w:val="HeadingBase"/>
    <w:next w:val="Normal"/>
    <w:link w:val="Heading5Char"/>
    <w:qFormat/>
    <w:rsid w:val="00F23AA9"/>
    <w:pPr>
      <w:spacing w:before="80"/>
      <w:outlineLvl w:val="4"/>
    </w:pPr>
    <w:rPr>
      <w:color w:val="918585"/>
      <w:sz w:val="20"/>
    </w:rPr>
  </w:style>
  <w:style w:type="paragraph" w:styleId="Heading6">
    <w:name w:val="heading 6"/>
    <w:basedOn w:val="HeadingBase"/>
    <w:next w:val="Normal"/>
    <w:link w:val="Heading6Char"/>
    <w:qFormat/>
    <w:rsid w:val="00F23AA9"/>
    <w:pPr>
      <w:spacing w:before="60"/>
      <w:outlineLvl w:val="5"/>
    </w:pPr>
    <w:rPr>
      <w:color w:val="918585"/>
      <w:sz w:val="20"/>
    </w:rPr>
  </w:style>
  <w:style w:type="paragraph" w:styleId="Heading7">
    <w:name w:val="heading 7"/>
    <w:basedOn w:val="Normal"/>
    <w:next w:val="Normal"/>
    <w:link w:val="Heading7Char"/>
    <w:qFormat/>
    <w:rsid w:val="00F23AA9"/>
    <w:pPr>
      <w:ind w:left="720"/>
      <w:outlineLvl w:val="6"/>
    </w:pPr>
    <w:rPr>
      <w:i/>
    </w:rPr>
  </w:style>
  <w:style w:type="paragraph" w:styleId="Heading8">
    <w:name w:val="heading 8"/>
    <w:basedOn w:val="Normal"/>
    <w:next w:val="Normal"/>
    <w:link w:val="Heading8Char"/>
    <w:qFormat/>
    <w:rsid w:val="00F23AA9"/>
    <w:pPr>
      <w:ind w:left="720"/>
      <w:outlineLvl w:val="7"/>
    </w:pPr>
    <w:rPr>
      <w:i/>
    </w:rPr>
  </w:style>
  <w:style w:type="paragraph" w:styleId="Heading9">
    <w:name w:val="heading 9"/>
    <w:basedOn w:val="Normal"/>
    <w:next w:val="Normal"/>
    <w:link w:val="Heading9Char"/>
    <w:qFormat/>
    <w:rsid w:val="00F23AA9"/>
    <w:pPr>
      <w:ind w:left="720"/>
      <w:outlineLvl w:val="8"/>
    </w:pPr>
    <w:rPr>
      <w:i/>
    </w:rPr>
  </w:style>
  <w:style w:type="character" w:default="1" w:styleId="DefaultParagraphFont">
    <w:name w:val="Default Paragraph Font"/>
    <w:uiPriority w:val="1"/>
    <w:unhideWhenUsed/>
    <w:rsid w:val="00F23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AA9"/>
  </w:style>
  <w:style w:type="character" w:customStyle="1" w:styleId="Heading1Char">
    <w:name w:val="Heading 1 Char"/>
    <w:basedOn w:val="DefaultParagraphFont"/>
    <w:link w:val="Heading1"/>
    <w:rsid w:val="00F23AA9"/>
    <w:rPr>
      <w:rFonts w:ascii="Times New Roman" w:eastAsia="Times New Roman" w:hAnsi="Times New Roman" w:cs="Times New Roman"/>
      <w:b/>
      <w:sz w:val="32"/>
      <w:szCs w:val="20"/>
      <w:lang w:eastAsia="en-US"/>
    </w:rPr>
  </w:style>
  <w:style w:type="paragraph" w:styleId="BodyText">
    <w:name w:val="Body Text"/>
    <w:basedOn w:val="Normal"/>
    <w:link w:val="BodyTextChar"/>
    <w:rsid w:val="00F23A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AA9"/>
    <w:rPr>
      <w:rFonts w:ascii="Times New Roman" w:eastAsia="Times New Roman" w:hAnsi="Times New Roman" w:cs="Times New Roman"/>
      <w:sz w:val="24"/>
      <w:lang w:val="en-US" w:eastAsia="en-US"/>
    </w:rPr>
  </w:style>
  <w:style w:type="paragraph" w:styleId="Footer">
    <w:name w:val="footer"/>
    <w:basedOn w:val="Normal"/>
    <w:link w:val="FooterChar"/>
    <w:rsid w:val="00F23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AA9"/>
    <w:rPr>
      <w:rFonts w:ascii="Times New Roman" w:eastAsia="Times New Roman" w:hAnsi="Times New Roman" w:cs="Times New Roman"/>
      <w:sz w:val="16"/>
      <w:lang w:val="en-US" w:eastAsia="en-US"/>
    </w:rPr>
  </w:style>
  <w:style w:type="paragraph" w:styleId="List">
    <w:name w:val="List"/>
    <w:basedOn w:val="BodyText"/>
    <w:next w:val="BodyText"/>
    <w:rsid w:val="00F23AA9"/>
    <w:pPr>
      <w:tabs>
        <w:tab w:val="left" w:pos="340"/>
      </w:tabs>
      <w:spacing w:before="60" w:after="60"/>
      <w:ind w:left="340" w:hanging="340"/>
    </w:pPr>
  </w:style>
  <w:style w:type="paragraph" w:styleId="ListBullet">
    <w:name w:val="List Bullet"/>
    <w:basedOn w:val="List"/>
    <w:rsid w:val="00F23AA9"/>
    <w:pPr>
      <w:numPr>
        <w:numId w:val="13"/>
      </w:numPr>
      <w:tabs>
        <w:tab w:val="clear" w:pos="340"/>
      </w:tabs>
      <w:spacing w:before="40" w:after="40"/>
    </w:pPr>
  </w:style>
  <w:style w:type="character" w:customStyle="1" w:styleId="SpecialBold">
    <w:name w:val="Special Bold"/>
    <w:basedOn w:val="DefaultParagraphFont"/>
    <w:rsid w:val="00F23AA9"/>
    <w:rPr>
      <w:b/>
      <w:spacing w:val="0"/>
    </w:rPr>
  </w:style>
  <w:style w:type="paragraph" w:styleId="ListBullet2">
    <w:name w:val="List Bullet 2"/>
    <w:basedOn w:val="List2"/>
    <w:rsid w:val="00F23AA9"/>
    <w:pPr>
      <w:numPr>
        <w:numId w:val="14"/>
      </w:numPr>
      <w:tabs>
        <w:tab w:val="clear" w:pos="680"/>
      </w:tabs>
    </w:pPr>
  </w:style>
  <w:style w:type="paragraph" w:styleId="Header">
    <w:name w:val="header"/>
    <w:basedOn w:val="Normal"/>
    <w:link w:val="HeaderChar"/>
    <w:rsid w:val="00F23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A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3AA9"/>
    <w:pPr>
      <w:spacing w:before="240" w:after="120"/>
      <w:outlineLvl w:val="0"/>
    </w:pPr>
    <w:rPr>
      <w:rFonts w:ascii="Times New Roman" w:hAnsi="Times New Roman"/>
      <w:b/>
      <w:sz w:val="28"/>
    </w:rPr>
  </w:style>
  <w:style w:type="paragraph" w:customStyle="1" w:styleId="AllowPageBreak">
    <w:name w:val="AllowPageBreak"/>
    <w:rsid w:val="00F23A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3AA9"/>
    <w:pPr>
      <w:tabs>
        <w:tab w:val="left" w:pos="680"/>
      </w:tabs>
      <w:spacing w:before="60" w:after="60"/>
      <w:ind w:left="680" w:hanging="340"/>
    </w:pPr>
  </w:style>
  <w:style w:type="character" w:customStyle="1" w:styleId="Underline">
    <w:name w:val="Underline"/>
    <w:basedOn w:val="DefaultParagraphFont"/>
    <w:qFormat/>
    <w:rsid w:val="00F23AA9"/>
    <w:rPr>
      <w:u w:val="single"/>
    </w:rPr>
  </w:style>
  <w:style w:type="character" w:customStyle="1" w:styleId="BoldandItalics">
    <w:name w:val="Bold and Italics"/>
    <w:qFormat/>
    <w:rsid w:val="00F23AA9"/>
    <w:rPr>
      <w:b/>
      <w:i/>
      <w:u w:val="none"/>
    </w:rPr>
  </w:style>
  <w:style w:type="character" w:customStyle="1" w:styleId="Heading2Char">
    <w:name w:val="Heading 2 Char"/>
    <w:basedOn w:val="DefaultParagraphFont"/>
    <w:link w:val="Heading2"/>
    <w:rsid w:val="00F23A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A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A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A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A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3A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3AA9"/>
    <w:rPr>
      <w:rFonts w:ascii="Courier New" w:eastAsia="Times New Roman" w:hAnsi="Courier New" w:cs="Times New Roman"/>
      <w:i/>
      <w:szCs w:val="20"/>
      <w:lang w:val="en-US" w:eastAsia="en-US"/>
    </w:rPr>
  </w:style>
  <w:style w:type="paragraph" w:customStyle="1" w:styleId="HeadingBase">
    <w:name w:val="Heading Base"/>
    <w:rsid w:val="00F23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AA9"/>
    <w:pPr>
      <w:tabs>
        <w:tab w:val="right" w:leader="dot" w:pos="9072"/>
      </w:tabs>
      <w:ind w:left="567"/>
    </w:pPr>
    <w:rPr>
      <w:szCs w:val="22"/>
    </w:rPr>
  </w:style>
  <w:style w:type="paragraph" w:customStyle="1" w:styleId="TOCBase">
    <w:name w:val="TOC Base"/>
    <w:rsid w:val="00F23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AA9"/>
    <w:pPr>
      <w:tabs>
        <w:tab w:val="right" w:leader="dot" w:pos="9072"/>
      </w:tabs>
      <w:spacing w:before="40" w:after="40"/>
      <w:ind w:left="284"/>
    </w:pPr>
    <w:rPr>
      <w:rFonts w:ascii="Times New Roman" w:hAnsi="Times New Roman"/>
    </w:rPr>
  </w:style>
  <w:style w:type="paragraph" w:styleId="TOC1">
    <w:name w:val="toc 1"/>
    <w:basedOn w:val="TOCBase"/>
    <w:next w:val="Normal"/>
    <w:rsid w:val="00F23A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AA9"/>
    <w:pPr>
      <w:spacing w:before="5040"/>
      <w:jc w:val="center"/>
    </w:pPr>
    <w:rPr>
      <w:sz w:val="48"/>
      <w:szCs w:val="72"/>
      <w:lang w:val="en-US"/>
    </w:rPr>
  </w:style>
  <w:style w:type="character" w:customStyle="1" w:styleId="TitleChar">
    <w:name w:val="Title Char"/>
    <w:basedOn w:val="DefaultParagraphFont"/>
    <w:link w:val="Title"/>
    <w:rsid w:val="00F23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AA9"/>
    <w:pPr>
      <w:tabs>
        <w:tab w:val="left" w:pos="3600"/>
        <w:tab w:val="left" w:pos="3958"/>
      </w:tabs>
    </w:pPr>
  </w:style>
  <w:style w:type="paragraph" w:customStyle="1" w:styleId="Note">
    <w:name w:val="Note"/>
    <w:basedOn w:val="BodyText"/>
    <w:rsid w:val="00F23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AA9"/>
    <w:pPr>
      <w:framePr w:wrap="auto" w:hAnchor="text" w:y="6049"/>
    </w:pPr>
    <w:rPr>
      <w:color w:val="000000"/>
      <w:sz w:val="40"/>
    </w:rPr>
  </w:style>
  <w:style w:type="paragraph" w:customStyle="1" w:styleId="TOCTitle">
    <w:name w:val="TOCTitle"/>
    <w:basedOn w:val="Heading1"/>
    <w:rsid w:val="00F23AA9"/>
    <w:pPr>
      <w:spacing w:after="240"/>
      <w:jc w:val="center"/>
      <w:outlineLvl w:val="9"/>
    </w:pPr>
    <w:rPr>
      <w:caps/>
    </w:rPr>
  </w:style>
  <w:style w:type="paragraph" w:customStyle="1" w:styleId="Version">
    <w:name w:val="Version"/>
    <w:rsid w:val="00F23A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AA9"/>
    <w:pPr>
      <w:keepNext w:val="0"/>
      <w:tabs>
        <w:tab w:val="right" w:pos="4176"/>
      </w:tabs>
      <w:ind w:left="198" w:hanging="198"/>
    </w:pPr>
    <w:rPr>
      <w:rFonts w:ascii="Garamond" w:hAnsi="Garamond"/>
    </w:rPr>
  </w:style>
  <w:style w:type="paragraph" w:styleId="IndexHeading">
    <w:name w:val="index heading"/>
    <w:basedOn w:val="Normal"/>
    <w:next w:val="Index1"/>
    <w:semiHidden/>
    <w:rsid w:val="00F23AA9"/>
    <w:pPr>
      <w:spacing w:before="120" w:after="120"/>
    </w:pPr>
    <w:rPr>
      <w:rFonts w:ascii="Arial" w:hAnsi="Arial"/>
      <w:b/>
      <w:color w:val="918585"/>
      <w:sz w:val="24"/>
    </w:rPr>
  </w:style>
  <w:style w:type="paragraph" w:customStyle="1" w:styleId="Chapter">
    <w:name w:val="Chapter"/>
    <w:basedOn w:val="Normal"/>
    <w:rsid w:val="00F23AA9"/>
    <w:pPr>
      <w:spacing w:before="240"/>
    </w:pPr>
    <w:rPr>
      <w:rFonts w:ascii="Times New Roman" w:hAnsi="Times New Roman"/>
      <w:smallCaps/>
      <w:spacing w:val="80"/>
      <w:sz w:val="28"/>
    </w:rPr>
  </w:style>
  <w:style w:type="paragraph" w:customStyle="1" w:styleId="InChapter">
    <w:name w:val="InChapter"/>
    <w:basedOn w:val="Heading3"/>
    <w:rsid w:val="00F23AA9"/>
    <w:pPr>
      <w:spacing w:after="240"/>
      <w:outlineLvl w:val="9"/>
    </w:pPr>
    <w:rPr>
      <w:noProof/>
    </w:rPr>
  </w:style>
  <w:style w:type="paragraph" w:styleId="Index2">
    <w:name w:val="index 2"/>
    <w:basedOn w:val="Normal"/>
    <w:next w:val="Normal"/>
    <w:semiHidden/>
    <w:rsid w:val="00F23AA9"/>
    <w:pPr>
      <w:tabs>
        <w:tab w:val="right" w:pos="4176"/>
      </w:tabs>
      <w:ind w:left="568" w:hanging="284"/>
    </w:pPr>
    <w:rPr>
      <w:rFonts w:ascii="Garamond" w:hAnsi="Garamond"/>
    </w:rPr>
  </w:style>
  <w:style w:type="paragraph" w:customStyle="1" w:styleId="Byline">
    <w:name w:val="Byline"/>
    <w:rsid w:val="00F23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AA9"/>
    <w:pPr>
      <w:tabs>
        <w:tab w:val="clear" w:pos="3600"/>
        <w:tab w:val="clear" w:pos="3958"/>
      </w:tabs>
      <w:jc w:val="right"/>
    </w:pPr>
  </w:style>
  <w:style w:type="character" w:styleId="Emphasis">
    <w:name w:val="Emphasis"/>
    <w:basedOn w:val="DefaultParagraphFont"/>
    <w:qFormat/>
    <w:rsid w:val="00F23AA9"/>
    <w:rPr>
      <w:i/>
    </w:rPr>
  </w:style>
  <w:style w:type="paragraph" w:styleId="Caption">
    <w:name w:val="caption"/>
    <w:basedOn w:val="BodyText"/>
    <w:next w:val="Normal"/>
    <w:qFormat/>
    <w:rsid w:val="00F23AA9"/>
    <w:pPr>
      <w:framePr w:w="2268" w:hSpace="181" w:vSpace="181" w:wrap="around" w:vAnchor="text" w:hAnchor="page" w:x="1135" w:y="285" w:anchorLock="1"/>
    </w:pPr>
    <w:rPr>
      <w:i/>
    </w:rPr>
  </w:style>
  <w:style w:type="paragraph" w:customStyle="1" w:styleId="MiniTOCTitle">
    <w:name w:val="MiniTOCTitle"/>
    <w:basedOn w:val="Heading4"/>
    <w:rsid w:val="00F23AA9"/>
    <w:pPr>
      <w:spacing w:before="240"/>
      <w:outlineLvl w:val="9"/>
    </w:pPr>
    <w:rPr>
      <w:noProof/>
      <w:sz w:val="24"/>
    </w:rPr>
  </w:style>
  <w:style w:type="paragraph" w:customStyle="1" w:styleId="MiniTOCItem">
    <w:name w:val="MiniTOCItem"/>
    <w:basedOn w:val="ListBullet"/>
    <w:rsid w:val="00F23AA9"/>
    <w:pPr>
      <w:numPr>
        <w:numId w:val="0"/>
      </w:numPr>
      <w:tabs>
        <w:tab w:val="right" w:leader="dot" w:pos="6521"/>
      </w:tabs>
      <w:spacing w:before="0" w:after="0"/>
    </w:pPr>
  </w:style>
  <w:style w:type="paragraph" w:customStyle="1" w:styleId="TOFTitle">
    <w:name w:val="TOFTitle"/>
    <w:basedOn w:val="TOCTitle"/>
    <w:rsid w:val="00F23AA9"/>
  </w:style>
  <w:style w:type="paragraph" w:styleId="TableofFigures">
    <w:name w:val="table of figures"/>
    <w:basedOn w:val="Normal"/>
    <w:next w:val="Normal"/>
    <w:semiHidden/>
    <w:rsid w:val="00F23AA9"/>
    <w:pPr>
      <w:tabs>
        <w:tab w:val="right" w:leader="dot" w:pos="9072"/>
      </w:tabs>
      <w:ind w:left="970" w:hanging="403"/>
    </w:pPr>
    <w:rPr>
      <w:rFonts w:ascii="Times New Roman" w:hAnsi="Times New Roman"/>
      <w:b/>
    </w:rPr>
  </w:style>
  <w:style w:type="paragraph" w:styleId="ListNumber">
    <w:name w:val="List Number"/>
    <w:basedOn w:val="List"/>
    <w:rsid w:val="00F23AA9"/>
    <w:pPr>
      <w:numPr>
        <w:numId w:val="11"/>
      </w:numPr>
    </w:pPr>
  </w:style>
  <w:style w:type="character" w:customStyle="1" w:styleId="WingdingSymbols">
    <w:name w:val="Wingding Symbols"/>
    <w:rsid w:val="00F23AA9"/>
    <w:rPr>
      <w:rFonts w:ascii="Wingdings" w:hAnsi="Wingdings"/>
    </w:rPr>
  </w:style>
  <w:style w:type="paragraph" w:customStyle="1" w:styleId="TableHeading">
    <w:name w:val="Table Heading"/>
    <w:basedOn w:val="HeadingBase"/>
    <w:rsid w:val="00F23AA9"/>
    <w:pPr>
      <w:keepLines/>
      <w:pBdr>
        <w:bottom w:val="single" w:sz="6" w:space="1" w:color="918585"/>
      </w:pBdr>
      <w:spacing w:before="240"/>
    </w:pPr>
  </w:style>
  <w:style w:type="character" w:customStyle="1" w:styleId="HotSpot">
    <w:name w:val="HotSpot"/>
    <w:rsid w:val="00F23AA9"/>
    <w:rPr>
      <w:color w:val="0033CC"/>
      <w:u w:val="none"/>
    </w:rPr>
  </w:style>
  <w:style w:type="paragraph" w:customStyle="1" w:styleId="BodyTextRight">
    <w:name w:val="Body Text Right"/>
    <w:basedOn w:val="BodyText"/>
    <w:rsid w:val="00F23AA9"/>
    <w:pPr>
      <w:spacing w:before="0" w:after="0"/>
      <w:jc w:val="right"/>
    </w:pPr>
  </w:style>
  <w:style w:type="paragraph" w:styleId="Index3">
    <w:name w:val="index 3"/>
    <w:basedOn w:val="ListNumber2"/>
    <w:next w:val="Normal"/>
    <w:semiHidden/>
    <w:rsid w:val="00F23AA9"/>
    <w:pPr>
      <w:numPr>
        <w:numId w:val="0"/>
      </w:numPr>
      <w:tabs>
        <w:tab w:val="right" w:leader="dot" w:pos="4176"/>
      </w:tabs>
    </w:pPr>
  </w:style>
  <w:style w:type="paragraph" w:styleId="ListNumber2">
    <w:name w:val="List Number 2"/>
    <w:basedOn w:val="List2"/>
    <w:rsid w:val="00F23AA9"/>
    <w:pPr>
      <w:numPr>
        <w:numId w:val="10"/>
      </w:numPr>
      <w:tabs>
        <w:tab w:val="clear" w:pos="1060"/>
      </w:tabs>
    </w:pPr>
  </w:style>
  <w:style w:type="paragraph" w:customStyle="1" w:styleId="MarginNote">
    <w:name w:val="Margin Note"/>
    <w:basedOn w:val="BodyText"/>
    <w:rsid w:val="00F23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A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3AA9"/>
    <w:rPr>
      <w:sz w:val="32"/>
    </w:rPr>
  </w:style>
  <w:style w:type="paragraph" w:customStyle="1" w:styleId="HeadingProcedure">
    <w:name w:val="Heading Procedure"/>
    <w:basedOn w:val="HeadingBase"/>
    <w:next w:val="Normal"/>
    <w:rsid w:val="00F23AA9"/>
    <w:pPr>
      <w:tabs>
        <w:tab w:val="left" w:pos="0"/>
      </w:tabs>
      <w:spacing w:before="120" w:after="60"/>
    </w:pPr>
    <w:rPr>
      <w:i/>
      <w:color w:val="918585"/>
      <w:sz w:val="22"/>
    </w:rPr>
  </w:style>
  <w:style w:type="paragraph" w:customStyle="1" w:styleId="TableBodyText">
    <w:name w:val="Table Body Text"/>
    <w:basedOn w:val="BodyText"/>
    <w:rsid w:val="00F23AA9"/>
    <w:pPr>
      <w:spacing w:before="60" w:after="60"/>
    </w:pPr>
  </w:style>
  <w:style w:type="paragraph" w:styleId="ListContinue">
    <w:name w:val="List Continue"/>
    <w:basedOn w:val="List"/>
    <w:rsid w:val="00F23AA9"/>
    <w:pPr>
      <w:ind w:firstLine="0"/>
    </w:pPr>
  </w:style>
  <w:style w:type="paragraph" w:customStyle="1" w:styleId="ListNote">
    <w:name w:val="List Note"/>
    <w:basedOn w:val="List"/>
    <w:rsid w:val="00F23AA9"/>
    <w:pPr>
      <w:pBdr>
        <w:top w:val="single" w:sz="6" w:space="2" w:color="918585"/>
        <w:bottom w:val="single" w:sz="6" w:space="2" w:color="918585"/>
      </w:pBdr>
      <w:tabs>
        <w:tab w:val="left" w:pos="1021"/>
      </w:tabs>
      <w:ind w:firstLine="0"/>
    </w:pPr>
  </w:style>
  <w:style w:type="paragraph" w:customStyle="1" w:styleId="Warning">
    <w:name w:val="Warning"/>
    <w:basedOn w:val="BodyText"/>
    <w:rsid w:val="00F23AA9"/>
    <w:pPr>
      <w:shd w:val="clear" w:color="auto" w:fill="D9D9D9"/>
      <w:tabs>
        <w:tab w:val="left" w:pos="992"/>
      </w:tabs>
      <w:ind w:left="119" w:right="119"/>
    </w:pPr>
    <w:rPr>
      <w:sz w:val="20"/>
    </w:rPr>
  </w:style>
  <w:style w:type="paragraph" w:customStyle="1" w:styleId="MarginIcons">
    <w:name w:val="Margin Icons"/>
    <w:basedOn w:val="BodyText"/>
    <w:rsid w:val="00F23A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AA9"/>
    <w:rPr>
      <w:rFonts w:ascii="Courier New" w:hAnsi="Courier New"/>
    </w:rPr>
  </w:style>
  <w:style w:type="paragraph" w:customStyle="1" w:styleId="NoteBullet">
    <w:name w:val="Note Bullet"/>
    <w:basedOn w:val="Note"/>
    <w:rsid w:val="00F23AA9"/>
    <w:pPr>
      <w:tabs>
        <w:tab w:val="clear" w:pos="680"/>
      </w:tabs>
      <w:spacing w:before="60" w:after="60"/>
    </w:pPr>
  </w:style>
  <w:style w:type="paragraph" w:customStyle="1" w:styleId="SubHeading2">
    <w:name w:val="SubHeading2"/>
    <w:basedOn w:val="HeadingBase"/>
    <w:rsid w:val="00F23AA9"/>
    <w:pPr>
      <w:spacing w:before="240" w:after="60"/>
    </w:pPr>
    <w:rPr>
      <w:sz w:val="20"/>
    </w:rPr>
  </w:style>
  <w:style w:type="paragraph" w:customStyle="1" w:styleId="SubHeading1">
    <w:name w:val="SubHeading1"/>
    <w:basedOn w:val="HeadingBase"/>
    <w:rsid w:val="00F23AA9"/>
    <w:pPr>
      <w:spacing w:before="240" w:after="60"/>
    </w:pPr>
    <w:rPr>
      <w:color w:val="918585"/>
      <w:sz w:val="22"/>
    </w:rPr>
  </w:style>
  <w:style w:type="paragraph" w:customStyle="1" w:styleId="SideHeading">
    <w:name w:val="Side Heading"/>
    <w:basedOn w:val="HeadingBase"/>
    <w:rsid w:val="00F23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AA9"/>
    <w:pPr>
      <w:numPr>
        <w:numId w:val="12"/>
      </w:numPr>
    </w:pPr>
  </w:style>
  <w:style w:type="paragraph" w:styleId="PlainText">
    <w:name w:val="Plain Text"/>
    <w:basedOn w:val="Normal"/>
    <w:link w:val="PlainTextChar"/>
    <w:rsid w:val="00F23AA9"/>
    <w:rPr>
      <w:sz w:val="20"/>
    </w:rPr>
  </w:style>
  <w:style w:type="character" w:customStyle="1" w:styleId="PlainTextChar">
    <w:name w:val="Plain Text Char"/>
    <w:basedOn w:val="DefaultParagraphFont"/>
    <w:link w:val="PlainText"/>
    <w:rsid w:val="00F23A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3AA9"/>
    <w:rPr>
      <w:b/>
      <w:smallCaps/>
    </w:rPr>
  </w:style>
  <w:style w:type="paragraph" w:customStyle="1" w:styleId="TableListNumber">
    <w:name w:val="Table List Number"/>
    <w:basedOn w:val="ListNumber"/>
    <w:rsid w:val="00F23AA9"/>
    <w:pPr>
      <w:numPr>
        <w:numId w:val="0"/>
      </w:numPr>
    </w:pPr>
  </w:style>
  <w:style w:type="paragraph" w:styleId="TOC4">
    <w:name w:val="toc 4"/>
    <w:basedOn w:val="TOCBase"/>
    <w:next w:val="Normal"/>
    <w:semiHidden/>
    <w:rsid w:val="00F23AA9"/>
    <w:pPr>
      <w:tabs>
        <w:tab w:val="right" w:leader="dot" w:pos="9071"/>
      </w:tabs>
      <w:ind w:left="1701"/>
    </w:pPr>
  </w:style>
  <w:style w:type="paragraph" w:customStyle="1" w:styleId="ListAlpha">
    <w:name w:val="List Alpha"/>
    <w:basedOn w:val="List"/>
    <w:rsid w:val="00F23AA9"/>
    <w:pPr>
      <w:numPr>
        <w:numId w:val="9"/>
      </w:numPr>
    </w:pPr>
  </w:style>
  <w:style w:type="paragraph" w:customStyle="1" w:styleId="ListAlpha2">
    <w:name w:val="List Alpha 2"/>
    <w:basedOn w:val="List2"/>
    <w:rsid w:val="00F23AA9"/>
    <w:pPr>
      <w:numPr>
        <w:numId w:val="8"/>
      </w:numPr>
    </w:pPr>
  </w:style>
  <w:style w:type="paragraph" w:styleId="List3">
    <w:name w:val="List 3"/>
    <w:basedOn w:val="BodyText"/>
    <w:rsid w:val="00F23AA9"/>
    <w:pPr>
      <w:tabs>
        <w:tab w:val="left" w:pos="1021"/>
      </w:tabs>
      <w:spacing w:before="60" w:after="60"/>
      <w:ind w:left="1020" w:hanging="340"/>
    </w:pPr>
  </w:style>
  <w:style w:type="paragraph" w:styleId="List4">
    <w:name w:val="List 4"/>
    <w:basedOn w:val="BodyText"/>
    <w:rsid w:val="00F23AA9"/>
    <w:pPr>
      <w:tabs>
        <w:tab w:val="left" w:pos="1361"/>
      </w:tabs>
      <w:spacing w:before="60" w:after="60"/>
      <w:ind w:left="1361" w:hanging="340"/>
    </w:pPr>
  </w:style>
  <w:style w:type="paragraph" w:styleId="List5">
    <w:name w:val="List 5"/>
    <w:basedOn w:val="BodyText"/>
    <w:rsid w:val="00F23AA9"/>
    <w:pPr>
      <w:tabs>
        <w:tab w:val="left" w:pos="1701"/>
      </w:tabs>
      <w:spacing w:before="60" w:after="60"/>
      <w:ind w:left="1701" w:hanging="340"/>
    </w:pPr>
  </w:style>
  <w:style w:type="paragraph" w:styleId="ListBullet3">
    <w:name w:val="List Bullet 3"/>
    <w:basedOn w:val="List3"/>
    <w:rsid w:val="00F23AA9"/>
    <w:pPr>
      <w:numPr>
        <w:numId w:val="15"/>
      </w:numPr>
      <w:tabs>
        <w:tab w:val="clear" w:pos="1021"/>
      </w:tabs>
      <w:ind w:left="1037" w:hanging="357"/>
    </w:pPr>
  </w:style>
  <w:style w:type="paragraph" w:styleId="ListBullet4">
    <w:name w:val="List Bullet 4"/>
    <w:basedOn w:val="List4"/>
    <w:rsid w:val="00F23AA9"/>
    <w:pPr>
      <w:numPr>
        <w:numId w:val="3"/>
      </w:numPr>
    </w:pPr>
  </w:style>
  <w:style w:type="paragraph" w:styleId="ListBullet5">
    <w:name w:val="List Bullet 5"/>
    <w:basedOn w:val="List5"/>
    <w:rsid w:val="00F23AA9"/>
    <w:pPr>
      <w:numPr>
        <w:numId w:val="4"/>
      </w:numPr>
    </w:pPr>
  </w:style>
  <w:style w:type="paragraph" w:styleId="ListContinue2">
    <w:name w:val="List Continue 2"/>
    <w:basedOn w:val="List2"/>
    <w:rsid w:val="00F23AA9"/>
    <w:pPr>
      <w:ind w:firstLine="0"/>
    </w:pPr>
  </w:style>
  <w:style w:type="paragraph" w:styleId="ListContinue3">
    <w:name w:val="List Continue 3"/>
    <w:basedOn w:val="List3"/>
    <w:rsid w:val="00F23AA9"/>
    <w:pPr>
      <w:ind w:left="1021" w:firstLine="0"/>
    </w:pPr>
  </w:style>
  <w:style w:type="paragraph" w:styleId="ListContinue4">
    <w:name w:val="List Continue 4"/>
    <w:basedOn w:val="List4"/>
    <w:rsid w:val="00F23AA9"/>
    <w:pPr>
      <w:ind w:firstLine="0"/>
    </w:pPr>
  </w:style>
  <w:style w:type="paragraph" w:styleId="ListContinue5">
    <w:name w:val="List Continue 5"/>
    <w:basedOn w:val="List5"/>
    <w:rsid w:val="00F23AA9"/>
    <w:pPr>
      <w:ind w:firstLine="0"/>
    </w:pPr>
  </w:style>
  <w:style w:type="paragraph" w:styleId="ListNumber3">
    <w:name w:val="List Number 3"/>
    <w:basedOn w:val="List3"/>
    <w:rsid w:val="00F23AA9"/>
    <w:pPr>
      <w:numPr>
        <w:numId w:val="5"/>
      </w:numPr>
    </w:pPr>
  </w:style>
  <w:style w:type="paragraph" w:styleId="ListNumber4">
    <w:name w:val="List Number 4"/>
    <w:basedOn w:val="List4"/>
    <w:rsid w:val="00F23AA9"/>
    <w:pPr>
      <w:numPr>
        <w:numId w:val="6"/>
      </w:numPr>
    </w:pPr>
  </w:style>
  <w:style w:type="paragraph" w:styleId="ListNumber5">
    <w:name w:val="List Number 5"/>
    <w:basedOn w:val="List5"/>
    <w:rsid w:val="00F23AA9"/>
    <w:pPr>
      <w:numPr>
        <w:numId w:val="7"/>
      </w:numPr>
    </w:pPr>
  </w:style>
  <w:style w:type="paragraph" w:styleId="BlockText">
    <w:name w:val="Block Text"/>
    <w:basedOn w:val="Normal"/>
    <w:rsid w:val="00F23AA9"/>
    <w:pPr>
      <w:spacing w:after="120"/>
      <w:ind w:left="1440" w:right="1440"/>
    </w:pPr>
  </w:style>
  <w:style w:type="character" w:customStyle="1" w:styleId="Subscript">
    <w:name w:val="Subscript"/>
    <w:basedOn w:val="DefaultParagraphFont"/>
    <w:rsid w:val="00F23AA9"/>
    <w:rPr>
      <w:sz w:val="16"/>
      <w:vertAlign w:val="subscript"/>
    </w:rPr>
  </w:style>
  <w:style w:type="character" w:customStyle="1" w:styleId="Superscript">
    <w:name w:val="Superscript"/>
    <w:basedOn w:val="DefaultParagraphFont"/>
    <w:rsid w:val="00F23AA9"/>
    <w:rPr>
      <w:sz w:val="16"/>
      <w:vertAlign w:val="superscript"/>
    </w:rPr>
  </w:style>
  <w:style w:type="character" w:customStyle="1" w:styleId="Symbols">
    <w:name w:val="Symbols"/>
    <w:basedOn w:val="DefaultParagraphFont"/>
    <w:rsid w:val="00F23AA9"/>
    <w:rPr>
      <w:rFonts w:ascii="Symbol" w:hAnsi="Symbol"/>
    </w:rPr>
  </w:style>
  <w:style w:type="character" w:customStyle="1" w:styleId="MenuOptions">
    <w:name w:val="Menu Options"/>
    <w:basedOn w:val="DefaultParagraphFont"/>
    <w:rsid w:val="00F23AA9"/>
    <w:rPr>
      <w:rFonts w:ascii="Arial Narrow" w:hAnsi="Arial Narrow"/>
      <w:smallCaps/>
    </w:rPr>
  </w:style>
  <w:style w:type="character" w:customStyle="1" w:styleId="Buttons">
    <w:name w:val="Buttons"/>
    <w:basedOn w:val="DefaultParagraphFont"/>
    <w:rsid w:val="00F23AA9"/>
    <w:rPr>
      <w:b/>
    </w:rPr>
  </w:style>
  <w:style w:type="character" w:customStyle="1" w:styleId="Underlined">
    <w:name w:val="Underlined"/>
    <w:basedOn w:val="DefaultParagraphFont"/>
    <w:rsid w:val="00F23AA9"/>
    <w:rPr>
      <w:u w:val="single"/>
    </w:rPr>
  </w:style>
  <w:style w:type="paragraph" w:customStyle="1" w:styleId="TableBodyTextRight">
    <w:name w:val="Table Body Text Right"/>
    <w:basedOn w:val="TableBodyText"/>
    <w:rsid w:val="00F23AA9"/>
    <w:pPr>
      <w:widowControl w:val="0"/>
      <w:autoSpaceDE w:val="0"/>
      <w:autoSpaceDN w:val="0"/>
      <w:adjustRightInd w:val="0"/>
      <w:jc w:val="right"/>
    </w:pPr>
    <w:rPr>
      <w:rFonts w:cs="Arial"/>
      <w:szCs w:val="18"/>
    </w:rPr>
  </w:style>
  <w:style w:type="paragraph" w:customStyle="1" w:styleId="CopyrightText">
    <w:name w:val="Copyright Text"/>
    <w:basedOn w:val="BodyText"/>
    <w:rsid w:val="00F23AA9"/>
    <w:rPr>
      <w:sz w:val="18"/>
    </w:rPr>
  </w:style>
  <w:style w:type="paragraph" w:customStyle="1" w:styleId="BodySmallRight">
    <w:name w:val="Body Small Right"/>
    <w:basedOn w:val="BodyTextRight"/>
    <w:rsid w:val="00F23AA9"/>
    <w:rPr>
      <w:sz w:val="18"/>
      <w:szCs w:val="18"/>
    </w:rPr>
  </w:style>
  <w:style w:type="paragraph" w:customStyle="1" w:styleId="MarginEdition">
    <w:name w:val="Margin Edition"/>
    <w:basedOn w:val="MarginNote"/>
    <w:rsid w:val="00F23AA9"/>
    <w:pPr>
      <w:spacing w:before="0" w:after="0"/>
    </w:pPr>
    <w:rPr>
      <w:rFonts w:ascii="Times New Roman" w:hAnsi="Times New Roman"/>
      <w:color w:val="999999"/>
    </w:rPr>
  </w:style>
  <w:style w:type="paragraph" w:customStyle="1" w:styleId="Spacer">
    <w:name w:val="Spacer"/>
    <w:basedOn w:val="Normal"/>
    <w:rsid w:val="00F23AA9"/>
    <w:rPr>
      <w:sz w:val="2"/>
      <w:szCs w:val="2"/>
    </w:rPr>
  </w:style>
  <w:style w:type="character" w:customStyle="1" w:styleId="Small">
    <w:name w:val="Small"/>
    <w:basedOn w:val="DefaultParagraphFont"/>
    <w:rsid w:val="00F23AA9"/>
    <w:rPr>
      <w:sz w:val="16"/>
    </w:rPr>
  </w:style>
  <w:style w:type="paragraph" w:customStyle="1" w:styleId="WideTable">
    <w:name w:val="Wide Table"/>
    <w:basedOn w:val="Normal"/>
    <w:rsid w:val="00F23AA9"/>
    <w:pPr>
      <w:ind w:left="-1418"/>
    </w:pPr>
    <w:rPr>
      <w:sz w:val="2"/>
      <w:szCs w:val="2"/>
    </w:rPr>
  </w:style>
  <w:style w:type="character" w:styleId="PageNumber">
    <w:name w:val="page number"/>
    <w:basedOn w:val="DefaultParagraphFont"/>
    <w:rsid w:val="00F23AA9"/>
  </w:style>
  <w:style w:type="paragraph" w:styleId="Quote">
    <w:name w:val="Quote"/>
    <w:basedOn w:val="Heading1"/>
    <w:link w:val="QuoteChar"/>
    <w:qFormat/>
    <w:rsid w:val="00F23AA9"/>
    <w:rPr>
      <w:b w:val="0"/>
      <w:sz w:val="72"/>
      <w:szCs w:val="72"/>
      <w:lang w:val="en-NZ"/>
    </w:rPr>
  </w:style>
  <w:style w:type="character" w:customStyle="1" w:styleId="QuoteChar">
    <w:name w:val="Quote Char"/>
    <w:basedOn w:val="DefaultParagraphFont"/>
    <w:link w:val="Quote"/>
    <w:rsid w:val="00F23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AA9"/>
    <w:pPr>
      <w:pageBreakBefore/>
    </w:pPr>
  </w:style>
  <w:style w:type="paragraph" w:customStyle="1" w:styleId="Border">
    <w:name w:val="Border"/>
    <w:basedOn w:val="Normal"/>
    <w:qFormat/>
    <w:rsid w:val="00F23A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AA9"/>
    <w:rPr>
      <w:b/>
      <w:bCs/>
      <w:i/>
      <w:iCs/>
      <w:color w:val="auto"/>
    </w:rPr>
  </w:style>
  <w:style w:type="paragraph" w:styleId="IntenseQuote">
    <w:name w:val="Intense Quote"/>
    <w:basedOn w:val="Normal"/>
    <w:next w:val="Normal"/>
    <w:link w:val="IntenseQuoteChar"/>
    <w:uiPriority w:val="30"/>
    <w:qFormat/>
    <w:rsid w:val="00F23A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A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3AA9"/>
    <w:rPr>
      <w:smallCaps/>
      <w:color w:val="auto"/>
      <w:u w:val="single"/>
    </w:rPr>
  </w:style>
  <w:style w:type="character" w:styleId="IntenseReference">
    <w:name w:val="Intense Reference"/>
    <w:basedOn w:val="DefaultParagraphFont"/>
    <w:uiPriority w:val="32"/>
    <w:qFormat/>
    <w:rsid w:val="00F23AA9"/>
    <w:rPr>
      <w:b/>
      <w:bCs/>
      <w:smallCaps/>
      <w:color w:val="auto"/>
      <w:spacing w:val="5"/>
      <w:u w:val="single"/>
    </w:rPr>
  </w:style>
  <w:style w:type="paragraph" w:customStyle="1" w:styleId="2ColumnHeading">
    <w:name w:val="2Column Heading"/>
    <w:basedOn w:val="BodyText"/>
    <w:qFormat/>
    <w:rsid w:val="00F23AA9"/>
    <w:pPr>
      <w:spacing w:after="60"/>
      <w:ind w:left="-2268"/>
    </w:pPr>
    <w:rPr>
      <w:b/>
    </w:rPr>
  </w:style>
  <w:style w:type="paragraph" w:customStyle="1" w:styleId="Heading1TOC">
    <w:name w:val="Heading1 TOC"/>
    <w:basedOn w:val="Normal"/>
    <w:qFormat/>
    <w:rsid w:val="00F23AA9"/>
    <w:pPr>
      <w:spacing w:before="240" w:after="120"/>
    </w:pPr>
    <w:rPr>
      <w:rFonts w:ascii="Times New Roman" w:hAnsi="Times New Roman"/>
      <w:b/>
      <w:sz w:val="32"/>
    </w:rPr>
  </w:style>
  <w:style w:type="paragraph" w:customStyle="1" w:styleId="Heading2TOC">
    <w:name w:val="Heading2 TOC"/>
    <w:basedOn w:val="Normal"/>
    <w:qFormat/>
    <w:rsid w:val="00F23AA9"/>
    <w:pPr>
      <w:spacing w:before="240" w:after="60"/>
    </w:pPr>
    <w:rPr>
      <w:rFonts w:ascii="Times New Roman" w:hAnsi="Times New Roman"/>
      <w:b/>
      <w:sz w:val="28"/>
    </w:rPr>
  </w:style>
  <w:style w:type="paragraph" w:styleId="BalloonText">
    <w:name w:val="Balloon Text"/>
    <w:basedOn w:val="Normal"/>
    <w:link w:val="BalloonTextChar"/>
    <w:rsid w:val="00F23AA9"/>
    <w:rPr>
      <w:rFonts w:ascii="Tahoma" w:hAnsi="Tahoma" w:cs="Tahoma"/>
      <w:sz w:val="16"/>
      <w:szCs w:val="16"/>
    </w:rPr>
  </w:style>
  <w:style w:type="character" w:customStyle="1" w:styleId="BalloonTextChar">
    <w:name w:val="Balloon Text Char"/>
    <w:basedOn w:val="DefaultParagraphFont"/>
    <w:link w:val="BalloonText"/>
    <w:rsid w:val="00F23A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3A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A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1069</Words>
  <Characters>6773</Characters>
  <Application>Microsoft Office Word</Application>
  <DocSecurity>0</DocSecurity>
  <Lines>275</Lines>
  <Paragraphs>150</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MTMP3104B Use standard product descriptions - kangaroos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2012-05-27T02:50:00Z</dcterms:created>
  <dcterms:modified xsi:type="dcterms:W3CDTF">2012-05-27T02:50:00Z</dcterms:modified>
</cp:coreProperties>
</file>