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697" w:rsidP="00707697">
      <w:pPr>
        <w:pStyle w:val="Title"/>
      </w:pPr>
      <w:r>
        <w:fldChar w:fldCharType="begin"/>
      </w:r>
      <w:r>
        <w:instrText xml:space="preserve"> TITLE   \* MERGEFORMAT </w:instrText>
      </w:r>
      <w:r>
        <w:fldChar w:fldCharType="separate"/>
      </w:r>
      <w:r>
        <w:t>MTMP3099B Use standard product descriptions - sheep/goats</w:t>
      </w:r>
      <w:r>
        <w:fldChar w:fldCharType="end"/>
      </w:r>
    </w:p>
    <w:p w:rsidR="00707697" w:rsidP="00707697">
      <w:pPr>
        <w:pStyle w:val="Version"/>
        <w:sectPr w:rsidSect="00463C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C38" w:rsidP="00463C38">
      <w:pPr>
        <w:pStyle w:val="SuperHeading"/>
      </w:pPr>
      <w:r w:rsidRPr="00463C38">
        <w:t>MTMP3099B Use standard product descriptions - sheep/goats</w:t>
      </w:r>
    </w:p>
    <w:p w:rsidR="00000000" w:rsidRPr="00463C38" w:rsidP="00463C38">
      <w:pPr>
        <w:pStyle w:val="Heading1"/>
      </w:pPr>
      <w:bookmarkStart w:id="1" w:name="O_335181"/>
      <w:bookmarkEnd w:id="1"/>
      <w:r w:rsidRPr="00463C38">
        <w:t>Modification History</w:t>
      </w:r>
    </w:p>
    <w:p w:rsidR="00000000" w:rsidRPr="00463C38" w:rsidP="00463C38">
      <w:pPr>
        <w:pStyle w:val="BodyText"/>
      </w:pPr>
      <w:r w:rsidRPr="00463C38">
        <w:t>Not applicable.</w:t>
      </w:r>
    </w:p>
    <w:p w:rsidR="00000000" w:rsidRPr="00463C38" w:rsidP="00463C38">
      <w:pPr>
        <w:pStyle w:val="AllowPageBreak"/>
      </w:pPr>
    </w:p>
    <w:p w:rsidR="00000000" w:rsidRPr="00463C38" w:rsidP="00463C38">
      <w:pPr>
        <w:pStyle w:val="Heading1"/>
      </w:pPr>
      <w:bookmarkStart w:id="2" w:name="O_335179"/>
      <w:bookmarkEnd w:id="2"/>
      <w:r w:rsidRPr="00463C38">
        <w:t>Unit Descriptor</w:t>
      </w:r>
    </w:p>
    <w:tbl>
      <w:tblPr>
        <w:tblW w:w="0" w:type="auto"/>
        <w:tblLayout w:type="fixed"/>
        <w:tblCellMar>
          <w:left w:w="62" w:type="dxa"/>
          <w:right w:w="62" w:type="dxa"/>
        </w:tblCellMar>
        <w:tblLook w:val="0000"/>
      </w:tblPr>
      <w:tblGrid>
        <w:gridCol w:w="2670"/>
        <w:gridCol w:w="5852"/>
      </w:tblGrid>
      <w:tr w:rsidTr="0070769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r w:rsidRPr="00463C38">
              <w:t xml:space="preserve">This unit covers the skills and knowledge required to utilise a standardised product description language such as AUS-MEAT. </w:t>
            </w:r>
          </w:p>
        </w:tc>
      </w:tr>
    </w:tbl>
    <w:p w:rsidR="00707697" w:rsidP="00463C38">
      <w:pPr>
        <w:pStyle w:val="BodyText"/>
      </w:pPr>
    </w:p>
    <w:p w:rsidR="00707697" w:rsidP="00463C38">
      <w:pPr>
        <w:pStyle w:val="BodyText"/>
      </w:pPr>
    </w:p>
    <w:p w:rsidR="00000000" w:rsidRPr="00463C38" w:rsidP="00463C38">
      <w:pPr>
        <w:pStyle w:val="Heading1"/>
      </w:pPr>
      <w:bookmarkStart w:id="3" w:name="O_335167"/>
      <w:bookmarkEnd w:id="3"/>
      <w:r w:rsidRPr="00463C38">
        <w:t>Applicati</w:t>
      </w:r>
      <w:r w:rsidRPr="00463C38">
        <w:t>on of the Unit</w:t>
      </w:r>
    </w:p>
    <w:tbl>
      <w:tblPr>
        <w:tblW w:w="0" w:type="auto"/>
        <w:tblLayout w:type="fixed"/>
        <w:tblCellMar>
          <w:left w:w="62" w:type="dxa"/>
          <w:right w:w="62" w:type="dxa"/>
        </w:tblCellMar>
        <w:tblLook w:val="0000"/>
      </w:tblPr>
      <w:tblGrid>
        <w:gridCol w:w="2753"/>
        <w:gridCol w:w="5769"/>
      </w:tblGrid>
      <w:tr w:rsidTr="0070769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r w:rsidRPr="00463C38">
              <w:t>This unit is designed to give workers in boning rooms an understanding of how a standardised product description system is used in a specific workplace. It can be used to improve the skills and knowledge of product de</w:t>
            </w:r>
            <w:r w:rsidRPr="00463C38">
              <w:t xml:space="preserve">scription for packers, slicers and boners. </w:t>
            </w:r>
          </w:p>
          <w:p w:rsidR="00000000" w:rsidRPr="00463C38" w:rsidP="00463C38">
            <w:pPr>
              <w:pStyle w:val="BodyText"/>
            </w:pPr>
          </w:p>
          <w:p w:rsidR="00000000" w:rsidRPr="00463C38" w:rsidP="00463C38">
            <w:pPr>
              <w:pStyle w:val="BodyText"/>
            </w:pPr>
            <w:r w:rsidRPr="00463C38">
              <w:t>This unit does not have to be delivered as part of an AUS-MEAT Standards Officer course (language). However it does align with the AUS-MEAT Statement of Attainment for the Sheep Specification course.</w:t>
            </w:r>
          </w:p>
        </w:tc>
      </w:tr>
    </w:tbl>
    <w:p w:rsidR="00707697" w:rsidP="00463C38">
      <w:pPr>
        <w:pStyle w:val="BodyText"/>
      </w:pPr>
    </w:p>
    <w:p w:rsidR="00707697" w:rsidP="00463C38">
      <w:pPr>
        <w:pStyle w:val="BodyText"/>
      </w:pPr>
    </w:p>
    <w:p w:rsidR="00000000" w:rsidRPr="00463C38" w:rsidP="00463C38">
      <w:pPr>
        <w:pStyle w:val="Heading1"/>
      </w:pPr>
      <w:bookmarkStart w:id="4" w:name="O_335175"/>
      <w:bookmarkEnd w:id="4"/>
      <w:r w:rsidRPr="00463C38">
        <w:t>Licensing/Regulatory Information</w:t>
      </w:r>
    </w:p>
    <w:p w:rsidR="00000000" w:rsidRPr="00463C38" w:rsidP="00463C38">
      <w:pPr>
        <w:pStyle w:val="BodyText"/>
      </w:pPr>
      <w:r w:rsidRPr="00463C38">
        <w:t>Not Applicable</w:t>
      </w:r>
    </w:p>
    <w:p w:rsidR="00000000" w:rsidRPr="00463C38" w:rsidP="00463C38">
      <w:pPr>
        <w:pStyle w:val="AllowPageBreak"/>
      </w:pPr>
    </w:p>
    <w:p w:rsidR="00000000" w:rsidRPr="00463C38" w:rsidP="00463C38">
      <w:pPr>
        <w:pStyle w:val="Heading1"/>
      </w:pPr>
      <w:bookmarkStart w:id="5" w:name="O_335176"/>
      <w:bookmarkEnd w:id="5"/>
      <w:r w:rsidRPr="00463C38">
        <w:t>Pre-Requisites</w:t>
      </w:r>
    </w:p>
    <w:tbl>
      <w:tblPr>
        <w:tblW w:w="0" w:type="auto"/>
        <w:tblLayout w:type="fixed"/>
        <w:tblCellMar>
          <w:left w:w="62" w:type="dxa"/>
          <w:right w:w="62" w:type="dxa"/>
        </w:tblCellMar>
        <w:tblLook w:val="0000"/>
      </w:tblPr>
      <w:tblGrid>
        <w:gridCol w:w="2771"/>
        <w:gridCol w:w="1313"/>
        <w:gridCol w:w="4438"/>
      </w:tblGrid>
      <w:tr w:rsidTr="0070769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t>Nil</w:t>
            </w:r>
          </w:p>
        </w:tc>
      </w:tr>
      <w:tr w:rsidTr="0070769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p>
        </w:tc>
      </w:tr>
      <w:tr w:rsidTr="0070769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p>
        </w:tc>
      </w:tr>
    </w:tbl>
    <w:p w:rsidR="00707697" w:rsidP="00463C38">
      <w:pPr>
        <w:pStyle w:val="BodyText"/>
      </w:pPr>
    </w:p>
    <w:p w:rsidR="00707697" w:rsidP="00463C38">
      <w:pPr>
        <w:pStyle w:val="BodyText"/>
      </w:pPr>
    </w:p>
    <w:p w:rsidR="00000000" w:rsidRPr="00463C38" w:rsidP="00463C38">
      <w:pPr>
        <w:pStyle w:val="Heading1"/>
      </w:pPr>
      <w:bookmarkStart w:id="6" w:name="O_335172"/>
      <w:bookmarkEnd w:id="6"/>
      <w:r w:rsidRPr="00463C38">
        <w:t>Employability Skills Information</w:t>
      </w:r>
    </w:p>
    <w:tbl>
      <w:tblPr>
        <w:tblW w:w="0" w:type="auto"/>
        <w:tblLayout w:type="fixed"/>
        <w:tblCellMar>
          <w:left w:w="62" w:type="dxa"/>
          <w:right w:w="62" w:type="dxa"/>
        </w:tblCellMar>
        <w:tblLook w:val="0000"/>
      </w:tblPr>
      <w:tblGrid>
        <w:gridCol w:w="2802"/>
        <w:gridCol w:w="5720"/>
      </w:tblGrid>
      <w:tr w:rsidTr="007076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r w:rsidRPr="00463C38">
              <w:t>This unit contains employability skills.</w:t>
            </w:r>
          </w:p>
        </w:tc>
      </w:tr>
    </w:tbl>
    <w:p w:rsidR="00707697" w:rsidP="00463C38">
      <w:pPr>
        <w:pStyle w:val="BodyText"/>
      </w:pPr>
    </w:p>
    <w:p w:rsidR="00707697" w:rsidP="00463C38">
      <w:pPr>
        <w:pStyle w:val="BodyText"/>
      </w:pPr>
    </w:p>
    <w:p w:rsidR="00000000" w:rsidRPr="00463C38" w:rsidP="00463C38">
      <w:pPr>
        <w:pStyle w:val="Heading1"/>
      </w:pPr>
      <w:bookmarkStart w:id="7" w:name="O_335171"/>
      <w:bookmarkEnd w:id="7"/>
      <w:r w:rsidRPr="00463C38">
        <w:t>Elements and Performance Criteria Pre-Content</w:t>
      </w:r>
    </w:p>
    <w:tbl>
      <w:tblPr>
        <w:tblW w:w="0" w:type="auto"/>
        <w:tblLayout w:type="fixed"/>
        <w:tblCellMar>
          <w:left w:w="62" w:type="dxa"/>
          <w:right w:w="62" w:type="dxa"/>
        </w:tblCellMar>
        <w:tblLook w:val="0000"/>
      </w:tblPr>
      <w:tblGrid>
        <w:gridCol w:w="2547"/>
        <w:gridCol w:w="5975"/>
      </w:tblGrid>
      <w:tr w:rsidTr="0070769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r w:rsidRPr="00463C38">
              <w:t>Performance criteria describe the performance needed to demonstrate achievement of the element. Where bold italicised text is used, further information is detailed in the required skills and knowledge section and the range statement. Assessment of performa</w:t>
            </w:r>
            <w:r w:rsidRPr="00463C38">
              <w:t>nce is to be consistent with the evidence guide.</w:t>
            </w:r>
          </w:p>
        </w:tc>
      </w:tr>
    </w:tbl>
    <w:p w:rsidR="00000000" w:rsidRPr="00463C38" w:rsidP="00463C38">
      <w:pPr>
        <w:pStyle w:val="BodyText"/>
      </w:pPr>
    </w:p>
    <w:p w:rsidR="00000000" w:rsidRPr="00463C38" w:rsidP="00463C38">
      <w:pPr>
        <w:pStyle w:val="AllowPageBreak"/>
      </w:pPr>
    </w:p>
    <w:p w:rsidR="00000000" w:rsidRPr="00463C38" w:rsidP="00463C38">
      <w:pPr>
        <w:pStyle w:val="Heading1"/>
      </w:pPr>
      <w:bookmarkStart w:id="8" w:name="O_335170"/>
      <w:bookmarkEnd w:id="8"/>
      <w:r w:rsidRPr="00463C38">
        <w:t>Elements and Performance Criteria</w:t>
      </w:r>
    </w:p>
    <w:tbl>
      <w:tblPr>
        <w:tblW w:w="0" w:type="auto"/>
        <w:tblLayout w:type="fixed"/>
        <w:tblCellMar>
          <w:left w:w="62" w:type="dxa"/>
          <w:right w:w="62" w:type="dxa"/>
        </w:tblCellMar>
        <w:tblLook w:val="0000"/>
      </w:tblPr>
      <w:tblGrid>
        <w:gridCol w:w="2547"/>
        <w:gridCol w:w="5975"/>
      </w:tblGrid>
      <w:tr w:rsidTr="00707697">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r w:rsidRPr="00463C38">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PERFORMANCE CRITERIA</w:t>
            </w:r>
          </w:p>
        </w:tc>
      </w:tr>
      <w:tr w:rsidTr="0070769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List"/>
              <w:rPr>
                <w:lang w:val="en-NZ"/>
              </w:rPr>
            </w:pPr>
            <w:r w:rsidRPr="00463C38">
              <w:t>1.</w:t>
            </w:r>
            <w:r w:rsidRPr="00463C38">
              <w:tab/>
              <w:t>Identify anatomical features of a sheep or goat carcase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2"/>
            </w:pPr>
            <w:r w:rsidRPr="00463C38">
              <w:t>1.1.</w:t>
            </w:r>
            <w:r w:rsidRPr="00463C38">
              <w:tab/>
              <w:t>Directions on a carcase using the anatomical direction forma</w:t>
            </w:r>
            <w:r w:rsidRPr="00463C38">
              <w:t>t are described.</w:t>
            </w:r>
          </w:p>
          <w:p w:rsidR="00000000" w:rsidRPr="00463C38" w:rsidP="00463C38">
            <w:pPr>
              <w:pStyle w:val="List2"/>
            </w:pPr>
            <w:r w:rsidRPr="00463C38">
              <w:t>1.2.</w:t>
            </w:r>
            <w:r w:rsidRPr="00463C38">
              <w:tab/>
              <w:t xml:space="preserve">Bones relevant to meat </w:t>
            </w:r>
            <w:r w:rsidRPr="00463C38">
              <w:rPr>
                <w:rStyle w:val="BoldandItalics"/>
              </w:rPr>
              <w:t>specifications</w:t>
            </w:r>
            <w:r w:rsidRPr="00463C38">
              <w:t xml:space="preserve"> in a sheep or goat skeleton are located and identified.</w:t>
            </w:r>
          </w:p>
          <w:p w:rsidR="00000000" w:rsidRPr="00463C38" w:rsidP="00463C38">
            <w:pPr>
              <w:pStyle w:val="List2"/>
            </w:pPr>
            <w:r w:rsidRPr="00463C38">
              <w:t>1.3.</w:t>
            </w:r>
            <w:r w:rsidRPr="00463C38">
              <w:tab/>
              <w:t>Relevant glands and cartilage on a sheep or goat carcase are located and identified.</w:t>
            </w:r>
          </w:p>
          <w:p w:rsidR="00000000" w:rsidP="00463C38">
            <w:pPr>
              <w:pStyle w:val="List2"/>
              <w:rPr>
                <w:lang w:val="en-NZ"/>
              </w:rPr>
            </w:pPr>
            <w:r w:rsidRPr="00463C38">
              <w:t>1.4.</w:t>
            </w:r>
            <w:r w:rsidRPr="00463C38">
              <w:tab/>
            </w:r>
            <w:r w:rsidRPr="00463C38">
              <w:rPr>
                <w:rStyle w:val="BoldandItalics"/>
              </w:rPr>
              <w:t>Muscles</w:t>
            </w:r>
            <w:r w:rsidRPr="00463C38">
              <w:t xml:space="preserve"> relevant to sheep or goat specifications are located and identified.</w:t>
            </w:r>
          </w:p>
        </w:tc>
      </w:tr>
      <w:tr w:rsidTr="0070769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List"/>
              <w:rPr>
                <w:lang w:val="en-NZ"/>
              </w:rPr>
            </w:pPr>
            <w:r w:rsidRPr="00463C38">
              <w:t>2.</w:t>
            </w:r>
            <w:r w:rsidRPr="00463C38">
              <w:tab/>
              <w:t xml:space="preserve">Identify and name meat </w:t>
            </w:r>
            <w:r w:rsidRPr="00463C38">
              <w:rPr>
                <w:rStyle w:val="BoldandItalics"/>
              </w:rPr>
              <w:t>products</w:t>
            </w:r>
            <w:r w:rsidRPr="00463C38">
              <w:t xml:space="preserve"> using the standard product description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2"/>
            </w:pPr>
            <w:r w:rsidRPr="00463C38">
              <w:t>2.1.</w:t>
            </w:r>
            <w:r w:rsidRPr="00463C38">
              <w:tab/>
              <w:t>Nature and format of product specifications are explained.</w:t>
            </w:r>
          </w:p>
          <w:p w:rsidR="00000000" w:rsidRPr="00463C38" w:rsidP="00463C38">
            <w:pPr>
              <w:pStyle w:val="List2"/>
            </w:pPr>
            <w:r w:rsidRPr="00463C38">
              <w:t>2.2.</w:t>
            </w:r>
            <w:r w:rsidRPr="00463C38">
              <w:tab/>
              <w:t>Meat products are correctly identified, na</w:t>
            </w:r>
            <w:r w:rsidRPr="00463C38">
              <w:t>med and spelt using the standardised cut description.</w:t>
            </w:r>
          </w:p>
          <w:p w:rsidR="00000000" w:rsidRPr="00463C38" w:rsidP="00463C38">
            <w:pPr>
              <w:pStyle w:val="List2"/>
            </w:pPr>
            <w:r w:rsidRPr="00463C38">
              <w:t>2.3.</w:t>
            </w:r>
            <w:r w:rsidRPr="00463C38">
              <w:tab/>
              <w:t>Major muscles that make up each meat cut are identified.</w:t>
            </w:r>
          </w:p>
          <w:p w:rsidR="00000000" w:rsidRPr="00463C38" w:rsidP="00463C38">
            <w:pPr>
              <w:pStyle w:val="List2"/>
            </w:pPr>
            <w:r w:rsidRPr="00463C38">
              <w:t>2.4.</w:t>
            </w:r>
            <w:r w:rsidRPr="00463C38">
              <w:tab/>
              <w:t>Correct cutting lines for each product are identified using the anatomical terms to describe cutting lines.</w:t>
            </w:r>
          </w:p>
          <w:p w:rsidR="00000000" w:rsidRPr="00463C38" w:rsidP="00463C38">
            <w:pPr>
              <w:pStyle w:val="List2"/>
            </w:pPr>
            <w:r w:rsidRPr="00463C38">
              <w:t>2.5.</w:t>
            </w:r>
            <w:r w:rsidRPr="00463C38">
              <w:tab/>
              <w:t>Necessary changes requ</w:t>
            </w:r>
            <w:r w:rsidRPr="00463C38">
              <w:t>ired for any given meat product to comply with the company product description are identified.</w:t>
            </w:r>
          </w:p>
        </w:tc>
      </w:tr>
    </w:tbl>
    <w:p w:rsidR="00707697" w:rsidP="00463C38">
      <w:pPr>
        <w:pStyle w:val="BodyText"/>
      </w:pPr>
    </w:p>
    <w:p w:rsidR="00707697" w:rsidP="00463C38">
      <w:pPr>
        <w:pStyle w:val="BodyText"/>
      </w:pPr>
    </w:p>
    <w:p w:rsidR="00000000" w:rsidRPr="00463C38" w:rsidP="00463C38">
      <w:pPr>
        <w:pStyle w:val="Heading1"/>
      </w:pPr>
      <w:bookmarkStart w:id="9" w:name="O_335178"/>
      <w:bookmarkEnd w:id="9"/>
      <w:r w:rsidRPr="00463C38">
        <w:t>Required Skills and Knowledge</w:t>
      </w:r>
    </w:p>
    <w:tbl>
      <w:tblPr>
        <w:tblW w:w="0" w:type="auto"/>
        <w:tblLayout w:type="fixed"/>
        <w:tblCellMar>
          <w:left w:w="62" w:type="dxa"/>
          <w:right w:w="62" w:type="dxa"/>
        </w:tblCellMar>
        <w:tblLook w:val="0000"/>
      </w:tblPr>
      <w:tblGrid>
        <w:gridCol w:w="8522"/>
      </w:tblGrid>
      <w:tr w:rsidTr="007076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REQUIRED SKILLS AND KNOWLEDGE</w:t>
            </w:r>
          </w:p>
        </w:tc>
      </w:tr>
      <w:tr w:rsidTr="007076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t>This section describes the skills and knowledge required for this unit.</w:t>
            </w:r>
          </w:p>
        </w:tc>
      </w:tr>
      <w:tr w:rsidTr="007076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Required skills</w:t>
            </w:r>
          </w:p>
        </w:tc>
      </w:tr>
      <w:tr w:rsidTr="007076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r w:rsidRPr="00463C38">
              <w:t xml:space="preserve">Ability to: </w:t>
            </w:r>
          </w:p>
          <w:p w:rsidR="00000000" w:rsidRPr="00463C38" w:rsidP="00463C38">
            <w:pPr>
              <w:pStyle w:val="ListBullet"/>
            </w:pPr>
            <w:r w:rsidRPr="00463C38">
              <w:t xml:space="preserve">undertake </w:t>
            </w:r>
            <w:r w:rsidRPr="00463C38">
              <w:rPr>
                <w:rStyle w:val="BoldandItalics"/>
              </w:rPr>
              <w:t>measurements and checking</w:t>
            </w:r>
            <w:r w:rsidRPr="00463C38">
              <w:t xml:space="preserve"> against specification requirements</w:t>
            </w:r>
          </w:p>
          <w:p w:rsidR="00000000" w:rsidRPr="00463C38" w:rsidP="00463C38">
            <w:pPr>
              <w:pStyle w:val="ListBullet"/>
            </w:pPr>
            <w:r w:rsidRPr="00463C38">
              <w:t>identify non-conforming product in accordance with specifications</w:t>
            </w:r>
          </w:p>
          <w:p w:rsidR="00000000" w:rsidRPr="00463C38" w:rsidP="00463C38">
            <w:pPr>
              <w:pStyle w:val="ListBullet"/>
            </w:pPr>
            <w:r w:rsidRPr="00463C38">
              <w:t xml:space="preserve">apply relevant </w:t>
            </w:r>
            <w:r w:rsidRPr="00463C38">
              <w:rPr>
                <w:rStyle w:val="BoldandItalics"/>
              </w:rPr>
              <w:t>communication</w:t>
            </w:r>
            <w:r w:rsidRPr="00463C38">
              <w:t xml:space="preserve"> and </w:t>
            </w:r>
            <w:r w:rsidRPr="00463C38">
              <w:rPr>
                <w:rStyle w:val="BoldandItalics"/>
              </w:rPr>
              <w:t>problem</w:t>
            </w:r>
            <w:r w:rsidRPr="00463C38">
              <w:t>-</w:t>
            </w:r>
            <w:r w:rsidRPr="00463C38">
              <w:rPr>
                <w:rStyle w:val="BoldandItalics"/>
              </w:rPr>
              <w:t>solving skills</w:t>
            </w:r>
          </w:p>
          <w:p w:rsidR="00000000" w:rsidRPr="00463C38" w:rsidP="00463C38">
            <w:pPr>
              <w:pStyle w:val="ListBullet"/>
            </w:pPr>
            <w:r w:rsidRPr="00463C38">
              <w:t>work effectively as an individual and as part of a team</w:t>
            </w:r>
          </w:p>
          <w:p w:rsidR="00000000" w:rsidRPr="00463C38" w:rsidP="00463C38">
            <w:pPr>
              <w:pStyle w:val="ListBullet"/>
            </w:pPr>
            <w:r w:rsidRPr="00463C38">
              <w:t>apply relevant Occupational Health and Safety (</w:t>
            </w:r>
            <w:r w:rsidRPr="00463C38">
              <w:rPr>
                <w:rStyle w:val="BoldandItalics"/>
              </w:rPr>
              <w:t>OH</w:t>
            </w:r>
            <w:r w:rsidRPr="00463C38">
              <w:t>&amp;</w:t>
            </w:r>
            <w:r w:rsidRPr="00463C38">
              <w:rPr>
                <w:rStyle w:val="BoldandItalics"/>
              </w:rPr>
              <w:t>S</w:t>
            </w:r>
            <w:r w:rsidRPr="00463C38">
              <w:t xml:space="preserve">), </w:t>
            </w:r>
            <w:r w:rsidRPr="00463C38">
              <w:rPr>
                <w:rStyle w:val="BoldandItalics"/>
              </w:rPr>
              <w:t>regulatory</w:t>
            </w:r>
            <w:r w:rsidRPr="00463C38">
              <w:t xml:space="preserve"> and </w:t>
            </w:r>
            <w:r w:rsidRPr="00463C38">
              <w:rPr>
                <w:rStyle w:val="BoldandItalics"/>
              </w:rPr>
              <w:t>workplace requirements</w:t>
            </w:r>
          </w:p>
          <w:p w:rsidR="00000000" w:rsidP="00463C38">
            <w:pPr>
              <w:pStyle w:val="ListBullet"/>
              <w:rPr>
                <w:lang w:val="en-NZ"/>
              </w:rPr>
            </w:pPr>
            <w:r w:rsidRPr="00463C38">
              <w:t>take action to improve own work performance as a result of self-evaluation, feedback from others, or in response to changed work practices or technology</w:t>
            </w:r>
          </w:p>
        </w:tc>
      </w:tr>
      <w:tr w:rsidTr="007076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Required knowledge</w:t>
            </w:r>
          </w:p>
        </w:tc>
      </w:tr>
      <w:tr w:rsidTr="007076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r w:rsidRPr="00463C38">
              <w:t>Knowledge of:</w:t>
            </w:r>
          </w:p>
          <w:p w:rsidR="00000000" w:rsidRPr="00463C38" w:rsidP="00463C38">
            <w:pPr>
              <w:pStyle w:val="ListBullet"/>
            </w:pPr>
            <w:r w:rsidRPr="00463C38">
              <w:t>product specification requirements</w:t>
            </w:r>
          </w:p>
          <w:p w:rsidR="00000000" w:rsidRPr="00463C38" w:rsidP="00463C38">
            <w:pPr>
              <w:pStyle w:val="ListBullet"/>
            </w:pPr>
            <w:r w:rsidRPr="00463C38">
              <w:t>corrective action procedures for non-conforming product</w:t>
            </w:r>
          </w:p>
          <w:p w:rsidR="00000000" w:rsidRPr="00463C38" w:rsidP="00463C38">
            <w:pPr>
              <w:pStyle w:val="ListBullet"/>
            </w:pPr>
            <w:r w:rsidRPr="00463C38">
              <w:t>relevant OH&amp;S, regulatory and workplace requirements</w:t>
            </w:r>
          </w:p>
          <w:p w:rsidR="00000000" w:rsidRPr="00463C38" w:rsidP="00463C38">
            <w:pPr>
              <w:pStyle w:val="ListBullet"/>
            </w:pPr>
            <w:r w:rsidRPr="00463C38">
              <w:t>language specifications of sheep or goat product</w:t>
            </w:r>
          </w:p>
          <w:p w:rsidR="00000000" w:rsidRPr="00463C38" w:rsidP="00463C38">
            <w:pPr>
              <w:pStyle w:val="ListBullet"/>
            </w:pPr>
            <w:r w:rsidRPr="00463C38">
              <w:t>product specification points</w:t>
            </w:r>
          </w:p>
          <w:p w:rsidR="00000000" w:rsidRPr="00463C38" w:rsidP="00463C38">
            <w:pPr>
              <w:pStyle w:val="ListBullet"/>
            </w:pPr>
            <w:r w:rsidRPr="00463C38">
              <w:t>skeletal and anatomical structures and features of sheep or goat prod</w:t>
            </w:r>
            <w:r w:rsidRPr="00463C38">
              <w:t>uct to be specified</w:t>
            </w:r>
          </w:p>
        </w:tc>
      </w:tr>
    </w:tbl>
    <w:p w:rsidR="00707697" w:rsidP="00463C38">
      <w:pPr>
        <w:pStyle w:val="BodyText"/>
      </w:pPr>
    </w:p>
    <w:p w:rsidR="00707697" w:rsidP="00463C38">
      <w:pPr>
        <w:pStyle w:val="BodyText"/>
      </w:pPr>
    </w:p>
    <w:p w:rsidR="00000000" w:rsidRPr="00463C38" w:rsidP="00463C38">
      <w:pPr>
        <w:pStyle w:val="AllowPageBreak"/>
      </w:pPr>
    </w:p>
    <w:p w:rsidR="00000000" w:rsidRPr="00463C38" w:rsidP="00463C38">
      <w:pPr>
        <w:pStyle w:val="Heading1"/>
      </w:pPr>
      <w:bookmarkStart w:id="10" w:name="O_335173"/>
      <w:bookmarkEnd w:id="10"/>
      <w:r w:rsidRPr="00463C38">
        <w:t>Evidence Guide</w:t>
      </w:r>
    </w:p>
    <w:tbl>
      <w:tblPr>
        <w:tblW w:w="9570" w:type="dxa"/>
        <w:tblLayout w:type="fixed"/>
        <w:tblCellMar>
          <w:left w:w="62" w:type="dxa"/>
          <w:right w:w="62" w:type="dxa"/>
        </w:tblCellMar>
        <w:tblLook w:val="0000"/>
      </w:tblPr>
      <w:tblGrid>
        <w:gridCol w:w="3908"/>
        <w:gridCol w:w="5662"/>
      </w:tblGrid>
      <w:tr w:rsidTr="007076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EVIDENCE GUIDE</w:t>
            </w:r>
          </w:p>
        </w:tc>
      </w:tr>
      <w:tr w:rsidTr="007076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t xml:space="preserve">The evidence guide provides advice on assessment and must be read in conjunction with the performance criteria, required skills and knowledge, </w:t>
            </w:r>
            <w:r w:rsidRPr="00463C38">
              <w:t>range statement and the Assessment Guidelines for the Training Package.</w:t>
            </w:r>
          </w:p>
        </w:tc>
      </w:tr>
      <w:tr w:rsidTr="007076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r w:rsidRPr="00463C38">
              <w:t>The meat industry has specific and clear requirements for evidence. A minimum of three forms of evidence is required to demonstrate competency in the meat indu</w:t>
            </w:r>
            <w:r w:rsidRPr="00463C38">
              <w:t>stry. This is specifically designed to provide evidence that covers the demonstration in the workplace of all aspects of competency over time.</w:t>
            </w:r>
          </w:p>
          <w:p w:rsidR="00000000" w:rsidRPr="00463C38" w:rsidP="00463C38">
            <w:pPr>
              <w:pStyle w:val="BodyText"/>
            </w:pPr>
            <w:r w:rsidRPr="00463C38">
              <w:t>These requirements are in addition to the requirements for valid, current, authentic and sufficient evidence.</w:t>
            </w:r>
          </w:p>
          <w:p w:rsidR="00000000" w:rsidRPr="00463C38" w:rsidP="00463C38">
            <w:pPr>
              <w:pStyle w:val="BodyText"/>
            </w:pPr>
          </w:p>
          <w:p w:rsidR="00000000" w:rsidRPr="00463C38" w:rsidP="00463C38">
            <w:pPr>
              <w:pStyle w:val="BodyText"/>
            </w:pPr>
            <w:r w:rsidRPr="00463C38">
              <w:t>Th</w:t>
            </w:r>
            <w:r w:rsidRPr="00463C38">
              <w:t>ree forms of evidence means three different kinds of evidence - not three pieces of the same kind. In practice it will mean that most of the unit is covered twice. This increases the legitimacy of the evidence.</w:t>
            </w:r>
          </w:p>
          <w:p w:rsidR="00000000" w:rsidRPr="00463C38" w:rsidP="00463C38">
            <w:pPr>
              <w:pStyle w:val="BodyText"/>
            </w:pPr>
          </w:p>
          <w:p w:rsidR="00000000" w:rsidP="00463C38">
            <w:pPr>
              <w:pStyle w:val="BodyText"/>
              <w:rPr>
                <w:lang w:val="en-NZ"/>
              </w:rPr>
            </w:pPr>
            <w:r w:rsidRPr="00463C38">
              <w:t>All assessment must be conducted against Aus</w:t>
            </w:r>
            <w:r w:rsidRPr="00463C38">
              <w:t>tralian meat industry standards and regulations.</w:t>
            </w:r>
          </w:p>
        </w:tc>
      </w:tr>
      <w:tr w:rsidTr="007076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t>Competency must be demonstrated when applying the language to actual carcases and meat cuts.</w:t>
            </w:r>
          </w:p>
        </w:tc>
      </w:tr>
      <w:tr w:rsidTr="007076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Context of</w:t>
            </w:r>
            <w:r w:rsidRPr="00463C38">
              <w:t xml:space="preserve">, </w:t>
            </w:r>
            <w:r w:rsidRPr="00463C3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t>Competency must be assessed in an operating meat processing plant.</w:t>
            </w:r>
          </w:p>
        </w:tc>
      </w:tr>
      <w:tr w:rsidTr="007076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r w:rsidRPr="00463C38">
              <w:t>Recommended methods of assessment include:</w:t>
            </w:r>
          </w:p>
          <w:p w:rsidR="00000000" w:rsidRPr="00463C38" w:rsidP="00463C38">
            <w:pPr>
              <w:pStyle w:val="ListBullet"/>
            </w:pPr>
            <w:r w:rsidRPr="00463C38">
              <w:t>completion of standard AUS-MEAT assessment</w:t>
            </w:r>
          </w:p>
          <w:p w:rsidR="00000000" w:rsidRPr="00463C38" w:rsidP="00463C38">
            <w:pPr>
              <w:pStyle w:val="ListBullet"/>
            </w:pPr>
            <w:r w:rsidRPr="00463C38">
              <w:t xml:space="preserve">workplace demonstration </w:t>
            </w:r>
          </w:p>
          <w:p w:rsidR="00000000" w:rsidRPr="00463C38" w:rsidP="00463C38">
            <w:pPr>
              <w:pStyle w:val="ListBullet"/>
            </w:pPr>
            <w:r w:rsidRPr="00463C38">
              <w:t>quiz of underpinn</w:t>
            </w:r>
            <w:r w:rsidRPr="00463C38">
              <w:t>ing knowledge</w:t>
            </w:r>
          </w:p>
          <w:p w:rsidR="00000000" w:rsidRPr="00463C38" w:rsidP="00463C38">
            <w:pPr>
              <w:pStyle w:val="ListBullet"/>
            </w:pPr>
            <w:r w:rsidRPr="00463C38">
              <w:t>workplace referee or third-party report of performance over time.</w:t>
            </w:r>
          </w:p>
          <w:p w:rsidR="00000000" w:rsidRPr="00463C38" w:rsidP="00463C38">
            <w:pPr>
              <w:pStyle w:val="BodyText"/>
            </w:pPr>
          </w:p>
          <w:p w:rsidR="00000000" w:rsidP="00463C38">
            <w:pPr>
              <w:pStyle w:val="BodyText"/>
              <w:rPr>
                <w:lang w:val="en-NZ"/>
              </w:rPr>
            </w:pPr>
            <w:r w:rsidRPr="00463C38">
              <w:t>Assessment practices should take into account any relevant language or cultural issues related to Aboriginality or Torres Strait Islander, gender, or language backgrounds othe</w:t>
            </w:r>
            <w:r w:rsidRPr="00463C38">
              <w:t>r than English. Language and literacy demands of the assessment task should not be higher than those of the work role.</w:t>
            </w:r>
          </w:p>
        </w:tc>
      </w:tr>
      <w:tr w:rsidTr="007076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r w:rsidRPr="00463C38">
              <w:t xml:space="preserve">A current list of resources for this Unit of Competency is available from MINTRAC </w:t>
            </w:r>
            <w:r w:rsidRPr="00463C38">
              <w:rPr>
                <w:rStyle w:val="Underline"/>
              </w:rPr>
              <w:t>www</w:t>
            </w:r>
            <w:r w:rsidRPr="00463C38">
              <w:t>.</w:t>
            </w:r>
            <w:r w:rsidRPr="00463C38">
              <w:rPr>
                <w:rStyle w:val="Underline"/>
              </w:rPr>
              <w:t>mintrac</w:t>
            </w:r>
            <w:r w:rsidRPr="00463C38">
              <w:t>.</w:t>
            </w:r>
            <w:r w:rsidRPr="00463C38">
              <w:rPr>
                <w:rStyle w:val="Underline"/>
              </w:rPr>
              <w:t>com</w:t>
            </w:r>
            <w:r w:rsidRPr="00463C38">
              <w:t>.</w:t>
            </w:r>
            <w:r w:rsidRPr="00463C38">
              <w:rPr>
                <w:rStyle w:val="Underline"/>
              </w:rPr>
              <w:t>au</w:t>
            </w:r>
            <w:r w:rsidRPr="00463C38">
              <w:t xml:space="preserve">  or telephone 1800 817 462.</w:t>
            </w:r>
          </w:p>
        </w:tc>
      </w:tr>
    </w:tbl>
    <w:p w:rsidR="00707697" w:rsidP="00463C38">
      <w:pPr>
        <w:pStyle w:val="BodyText"/>
      </w:pPr>
    </w:p>
    <w:p w:rsidR="00707697" w:rsidP="00463C38">
      <w:pPr>
        <w:pStyle w:val="BodyText"/>
      </w:pPr>
    </w:p>
    <w:p w:rsidR="00000000" w:rsidRPr="00463C38" w:rsidP="00463C38">
      <w:pPr>
        <w:pStyle w:val="Heading1"/>
      </w:pPr>
      <w:bookmarkStart w:id="11" w:name="O_335177"/>
      <w:bookmarkEnd w:id="11"/>
      <w:r w:rsidRPr="00463C38">
        <w:t>Range Statement</w:t>
      </w:r>
    </w:p>
    <w:tbl>
      <w:tblPr>
        <w:tblW w:w="0" w:type="auto"/>
        <w:tblLayout w:type="fixed"/>
        <w:tblCellMar>
          <w:left w:w="62" w:type="dxa"/>
          <w:right w:w="62" w:type="dxa"/>
        </w:tblCellMar>
        <w:tblLook w:val="0000"/>
      </w:tblPr>
      <w:tblGrid>
        <w:gridCol w:w="3511"/>
        <w:gridCol w:w="5011"/>
      </w:tblGrid>
      <w:tr w:rsidTr="007076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RANGE STATEMENT</w:t>
            </w:r>
          </w:p>
        </w:tc>
      </w:tr>
      <w:tr w:rsidTr="007076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t>The range statement relates to the unit of competency as a whole. It allows for different work environments and situations that may affect performance. Bold italicised wor</w:t>
            </w:r>
            <w:r w:rsidRPr="00463C38">
              <w:t>ding, if used in the performance criteria, is detailed below. Essential operating conditions that may be present with training and assessment (depending on the work situation, needs of the candidate, accessibility of the item, and local industry and region</w:t>
            </w:r>
            <w:r w:rsidRPr="00463C38">
              <w:t>al contexts) may also be included.</w:t>
            </w:r>
          </w:p>
        </w:tc>
      </w:tr>
      <w:tr w:rsidTr="0070769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t>Specifications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Bullet"/>
            </w:pPr>
            <w:r w:rsidRPr="00463C38">
              <w:t>approval system</w:t>
            </w:r>
          </w:p>
          <w:p w:rsidR="00000000" w:rsidRPr="00463C38" w:rsidP="00463C38">
            <w:pPr>
              <w:pStyle w:val="ListBullet"/>
            </w:pPr>
            <w:r w:rsidRPr="00463C38">
              <w:t>AUS-MEAT</w:t>
            </w:r>
          </w:p>
          <w:p w:rsidR="00000000" w:rsidRPr="00463C38" w:rsidP="00463C38">
            <w:pPr>
              <w:pStyle w:val="ListBullet"/>
            </w:pPr>
            <w:r w:rsidRPr="00463C38">
              <w:t>communication</w:t>
            </w:r>
          </w:p>
          <w:p w:rsidR="00000000" w:rsidRPr="00463C38" w:rsidP="00463C38">
            <w:pPr>
              <w:pStyle w:val="ListBullet"/>
            </w:pPr>
            <w:r w:rsidRPr="00463C38">
              <w:t>measurement</w:t>
            </w:r>
          </w:p>
          <w:p w:rsidR="00000000" w:rsidP="00463C38">
            <w:pPr>
              <w:pStyle w:val="ListBullet"/>
              <w:rPr>
                <w:lang w:val="en-NZ"/>
              </w:rPr>
            </w:pPr>
            <w:r w:rsidRPr="00463C38">
              <w:t>technical accuracy.</w:t>
            </w:r>
          </w:p>
        </w:tc>
      </w:tr>
      <w:tr w:rsidTr="0070769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BoldandItalics"/>
              </w:rPr>
              <w:t>Muscles</w:t>
            </w:r>
            <w:r w:rsidRPr="00463C38">
              <w:t xml:space="preserve"> may include cuts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Bullet"/>
            </w:pPr>
            <w:r w:rsidRPr="00463C38">
              <w:t>forequarter (major)</w:t>
            </w:r>
          </w:p>
          <w:p w:rsidR="00000000" w:rsidP="00463C38">
            <w:pPr>
              <w:pStyle w:val="ListBullet"/>
              <w:rPr>
                <w:lang w:val="en-NZ"/>
              </w:rPr>
            </w:pPr>
            <w:r w:rsidRPr="00463C38">
              <w:t>hindquarter (major).</w:t>
            </w:r>
          </w:p>
        </w:tc>
      </w:tr>
      <w:tr w:rsidTr="0070769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BoldandItalics"/>
              </w:rPr>
              <w:t>Products</w:t>
            </w:r>
            <w:r w:rsidRPr="00463C3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Bullet"/>
            </w:pPr>
            <w:r w:rsidRPr="00463C38">
              <w:t>muscle content</w:t>
            </w:r>
          </w:p>
          <w:p w:rsidR="00000000" w:rsidRPr="00463C38" w:rsidP="00463C38">
            <w:pPr>
              <w:pStyle w:val="ListBullet"/>
            </w:pPr>
            <w:r w:rsidRPr="00463C38">
              <w:t>points of specification</w:t>
            </w:r>
          </w:p>
          <w:p w:rsidR="00000000" w:rsidRPr="00463C38" w:rsidP="00463C38">
            <w:pPr>
              <w:pStyle w:val="ListBullet"/>
            </w:pPr>
            <w:r w:rsidRPr="00463C38">
              <w:t>product compliance</w:t>
            </w:r>
          </w:p>
          <w:p w:rsidR="00000000" w:rsidP="00463C38">
            <w:pPr>
              <w:pStyle w:val="ListBullet"/>
              <w:rPr>
                <w:lang w:val="en-NZ"/>
              </w:rPr>
            </w:pPr>
            <w:r w:rsidRPr="00463C38">
              <w:t>product name.</w:t>
            </w:r>
          </w:p>
        </w:tc>
      </w:tr>
      <w:tr w:rsidTr="0070769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BoldandItalics"/>
              </w:rPr>
              <w:t>Measurements and checking</w:t>
            </w:r>
            <w:r w:rsidRPr="00463C3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Bullet"/>
            </w:pPr>
            <w:r w:rsidRPr="00463C38">
              <w:t>data collection</w:t>
            </w:r>
          </w:p>
          <w:p w:rsidR="00000000" w:rsidRPr="00463C38" w:rsidP="00463C38">
            <w:pPr>
              <w:pStyle w:val="ListBullet"/>
            </w:pPr>
            <w:r w:rsidRPr="00463C38">
              <w:t>frequency</w:t>
            </w:r>
          </w:p>
          <w:p w:rsidR="00000000" w:rsidRPr="00463C38" w:rsidP="00463C38">
            <w:pPr>
              <w:pStyle w:val="ListBullet"/>
            </w:pPr>
            <w:r w:rsidRPr="00463C38">
              <w:t>interpreting data</w:t>
            </w:r>
          </w:p>
          <w:p w:rsidR="00000000" w:rsidRPr="00463C38" w:rsidP="00463C38">
            <w:pPr>
              <w:pStyle w:val="ListBullet"/>
            </w:pPr>
            <w:r w:rsidRPr="00463C38">
              <w:t>monitoring sheets</w:t>
            </w:r>
          </w:p>
          <w:p w:rsidR="00000000" w:rsidRPr="00463C38" w:rsidP="00463C38">
            <w:pPr>
              <w:pStyle w:val="ListBullet"/>
            </w:pPr>
            <w:r w:rsidRPr="00463C38">
              <w:t>non-conforming product</w:t>
            </w:r>
          </w:p>
          <w:p w:rsidR="00000000" w:rsidRPr="00463C38" w:rsidP="00463C38">
            <w:pPr>
              <w:pStyle w:val="ListBullet"/>
            </w:pPr>
            <w:r w:rsidRPr="00463C38">
              <w:t>sample size</w:t>
            </w:r>
          </w:p>
          <w:p w:rsidR="00000000" w:rsidP="00463C38">
            <w:pPr>
              <w:pStyle w:val="ListBullet"/>
              <w:rPr>
                <w:lang w:val="en-NZ"/>
              </w:rPr>
            </w:pPr>
            <w:r w:rsidRPr="00463C38">
              <w:t>taking measurements.</w:t>
            </w:r>
          </w:p>
        </w:tc>
      </w:tr>
      <w:tr w:rsidTr="0070769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BoldandItalics"/>
              </w:rPr>
              <w:t>Communication</w:t>
            </w:r>
            <w:r w:rsidRPr="00463C38">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Bullet"/>
            </w:pPr>
            <w:r w:rsidRPr="00463C38">
              <w:t>applying numeracy skills to workplace requirements</w:t>
            </w:r>
          </w:p>
          <w:p w:rsidR="00000000" w:rsidRPr="00463C38" w:rsidP="00463C38">
            <w:pPr>
              <w:pStyle w:val="ListBullet"/>
            </w:pPr>
            <w:r w:rsidRPr="00463C38">
              <w:t>interpreting the needs of internal or external customers</w:t>
            </w:r>
          </w:p>
          <w:p w:rsidR="00000000" w:rsidRPr="00463C38" w:rsidP="00463C38">
            <w:pPr>
              <w:pStyle w:val="ListBullet"/>
            </w:pPr>
            <w:r w:rsidRPr="00463C38">
              <w:t>listening and understanding</w:t>
            </w:r>
          </w:p>
          <w:p w:rsidR="00000000" w:rsidRPr="00463C38" w:rsidP="00463C38">
            <w:pPr>
              <w:pStyle w:val="ListBullet"/>
            </w:pPr>
            <w:r w:rsidRPr="00463C38">
              <w:t>reading and interpreting workplace documentation</w:t>
            </w:r>
          </w:p>
          <w:p w:rsidR="00000000" w:rsidRPr="00463C38" w:rsidP="00463C38">
            <w:pPr>
              <w:pStyle w:val="ListBullet"/>
            </w:pPr>
            <w:r w:rsidRPr="00463C38">
              <w:t>speaking clearly and directly</w:t>
            </w:r>
          </w:p>
          <w:p w:rsidR="00000000" w:rsidRPr="00463C38" w:rsidP="00463C38">
            <w:pPr>
              <w:pStyle w:val="ListBullet"/>
            </w:pPr>
            <w:r w:rsidRPr="00463C38">
              <w:t>sharing information</w:t>
            </w:r>
          </w:p>
          <w:p w:rsidR="00000000" w:rsidP="00463C38">
            <w:pPr>
              <w:pStyle w:val="ListBullet"/>
              <w:rPr>
                <w:lang w:val="en-NZ"/>
              </w:rPr>
            </w:pPr>
            <w:r w:rsidRPr="00463C38">
              <w:t>writing to audience n</w:t>
            </w:r>
            <w:r w:rsidRPr="00463C38">
              <w:t>eeds.</w:t>
            </w:r>
          </w:p>
        </w:tc>
      </w:tr>
      <w:tr w:rsidTr="0070769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BoldandItalics"/>
              </w:rPr>
              <w:t>Problem</w:t>
            </w:r>
            <w:r w:rsidRPr="00463C38">
              <w:t>-</w:t>
            </w:r>
            <w:r w:rsidRPr="00463C38">
              <w:rPr>
                <w:rStyle w:val="BoldandItalics"/>
              </w:rPr>
              <w:t>solving skills</w:t>
            </w:r>
            <w:r w:rsidRPr="00463C38">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Bullet"/>
            </w:pPr>
            <w:r w:rsidRPr="00463C38">
              <w:t>developing practical and creative solutions to workplace problems</w:t>
            </w:r>
          </w:p>
          <w:p w:rsidR="00000000" w:rsidRPr="00463C38" w:rsidP="00463C38">
            <w:pPr>
              <w:pStyle w:val="ListBullet"/>
            </w:pPr>
            <w:r w:rsidRPr="00463C38">
              <w:t>identifying opportunities and solutions that might not be obvious to others</w:t>
            </w:r>
          </w:p>
          <w:p w:rsidR="00000000" w:rsidRPr="00463C38" w:rsidP="00463C38">
            <w:pPr>
              <w:pStyle w:val="ListBullet"/>
            </w:pPr>
            <w:r w:rsidRPr="00463C38">
              <w:t>solving problems individually or in teams</w:t>
            </w:r>
          </w:p>
          <w:p w:rsidR="00000000" w:rsidP="00463C38">
            <w:pPr>
              <w:pStyle w:val="ListBullet"/>
              <w:rPr>
                <w:lang w:val="en-NZ"/>
              </w:rPr>
            </w:pPr>
            <w:r w:rsidRPr="00463C38">
              <w:t>using numeracy skills to solve problems.</w:t>
            </w:r>
          </w:p>
        </w:tc>
      </w:tr>
      <w:tr w:rsidTr="0070769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BoldandItalics"/>
              </w:rPr>
              <w:t>OH</w:t>
            </w:r>
            <w:r w:rsidRPr="00463C38">
              <w:t>&amp;</w:t>
            </w:r>
            <w:r w:rsidRPr="00463C38">
              <w:rPr>
                <w:rStyle w:val="BoldandItalics"/>
              </w:rPr>
              <w:t>S</w:t>
            </w:r>
            <w:r w:rsidRPr="00463C3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Bullet"/>
            </w:pPr>
            <w:r w:rsidRPr="00463C38">
              <w:t>enterprise OH&amp;S policies, procedures and programs</w:t>
            </w:r>
          </w:p>
          <w:p w:rsidR="00000000" w:rsidRPr="00463C38" w:rsidP="00463C38">
            <w:pPr>
              <w:pStyle w:val="ListBullet"/>
            </w:pPr>
            <w:r w:rsidRPr="00463C38">
              <w:t>OH&amp;S legal requirements</w:t>
            </w:r>
          </w:p>
          <w:p w:rsidR="00000000" w:rsidRPr="00463C38" w:rsidP="00463C38">
            <w:pPr>
              <w:pStyle w:val="ListBullet"/>
            </w:pPr>
            <w:r w:rsidRPr="00463C38">
              <w:t>Personal Protective Equipment (PPE) which may include:</w:t>
            </w:r>
          </w:p>
          <w:p w:rsidR="00000000" w:rsidRPr="00463C38" w:rsidP="00463C38">
            <w:pPr>
              <w:pStyle w:val="ListBullet2"/>
            </w:pPr>
            <w:r w:rsidRPr="00463C38">
              <w:t>coats and aprons</w:t>
            </w:r>
          </w:p>
          <w:p w:rsidR="00000000" w:rsidRPr="00463C38" w:rsidP="00463C38">
            <w:pPr>
              <w:pStyle w:val="ListBullet2"/>
            </w:pPr>
            <w:r w:rsidRPr="00463C38">
              <w:t>ear plugs or muffs</w:t>
            </w:r>
          </w:p>
          <w:p w:rsidR="00000000" w:rsidRPr="00463C38" w:rsidP="00463C38">
            <w:pPr>
              <w:pStyle w:val="ListBullet2"/>
            </w:pPr>
            <w:r w:rsidRPr="00463C38">
              <w:t>eye and facial protection</w:t>
            </w:r>
          </w:p>
          <w:p w:rsidR="00000000" w:rsidRPr="00463C38" w:rsidP="00463C38">
            <w:pPr>
              <w:pStyle w:val="ListBullet2"/>
            </w:pPr>
            <w:r w:rsidRPr="00463C38">
              <w:t>head-wear</w:t>
            </w:r>
          </w:p>
          <w:p w:rsidR="00000000" w:rsidRPr="00463C38" w:rsidP="00463C38">
            <w:pPr>
              <w:pStyle w:val="ListBullet2"/>
            </w:pPr>
            <w:r w:rsidRPr="00463C38">
              <w:t>lifting assistance</w:t>
            </w:r>
          </w:p>
          <w:p w:rsidR="00000000" w:rsidRPr="00463C38" w:rsidP="00463C38">
            <w:pPr>
              <w:pStyle w:val="ListBullet2"/>
            </w:pPr>
            <w:r w:rsidRPr="00463C38">
              <w:t>mesh aprons</w:t>
            </w:r>
          </w:p>
          <w:p w:rsidR="00000000" w:rsidRPr="00463C38" w:rsidP="00463C38">
            <w:pPr>
              <w:pStyle w:val="ListBullet2"/>
            </w:pPr>
            <w:r w:rsidRPr="00463C38">
              <w:t>protective boot covers</w:t>
            </w:r>
          </w:p>
          <w:p w:rsidR="00000000" w:rsidRPr="00463C38" w:rsidP="00463C38">
            <w:pPr>
              <w:pStyle w:val="ListBullet2"/>
            </w:pPr>
            <w:r w:rsidRPr="00463C38">
              <w:t>protective hand and arm covering</w:t>
            </w:r>
          </w:p>
          <w:p w:rsidR="00000000" w:rsidRPr="00463C38" w:rsidP="00463C38">
            <w:pPr>
              <w:pStyle w:val="ListBullet2"/>
            </w:pPr>
            <w:r w:rsidRPr="00463C38">
              <w:t>protective head and hair covering</w:t>
            </w:r>
          </w:p>
          <w:p w:rsidR="00000000" w:rsidRPr="00463C38" w:rsidP="00463C38">
            <w:pPr>
              <w:pStyle w:val="ListBullet2"/>
            </w:pPr>
            <w:r w:rsidRPr="00463C38">
              <w:t>uniforms</w:t>
            </w:r>
          </w:p>
          <w:p w:rsidR="00000000" w:rsidRPr="00463C38" w:rsidP="00463C38">
            <w:pPr>
              <w:pStyle w:val="ListBullet2"/>
            </w:pPr>
            <w:r w:rsidRPr="00463C38">
              <w:t>waterproof clothing</w:t>
            </w:r>
          </w:p>
          <w:p w:rsidR="00000000" w:rsidRPr="00463C38" w:rsidP="00463C38">
            <w:pPr>
              <w:pStyle w:val="ListBullet2"/>
            </w:pPr>
            <w:r w:rsidRPr="00463C38">
              <w:t>work, safety or waterproof footwear</w:t>
            </w:r>
          </w:p>
          <w:p w:rsidR="00000000" w:rsidP="00463C38">
            <w:pPr>
              <w:pStyle w:val="ListBullet"/>
              <w:rPr>
                <w:lang w:val="en-NZ"/>
              </w:rPr>
            </w:pPr>
            <w:r w:rsidRPr="00463C38">
              <w:t>requirements set out in standards</w:t>
            </w:r>
            <w:r w:rsidRPr="00463C38">
              <w:t xml:space="preserve"> and codes of practice.</w:t>
            </w:r>
          </w:p>
        </w:tc>
      </w:tr>
      <w:tr w:rsidTr="0070769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BoldandItalics"/>
              </w:rPr>
              <w:t>Regulatory</w:t>
            </w:r>
            <w:r w:rsidRPr="00463C3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Bullet"/>
            </w:pPr>
            <w:r w:rsidRPr="00463C38">
              <w:t>Export Control Act</w:t>
            </w:r>
          </w:p>
          <w:p w:rsidR="00000000" w:rsidRPr="00463C38" w:rsidP="00463C38">
            <w:pPr>
              <w:pStyle w:val="ListBullet"/>
            </w:pPr>
            <w:r w:rsidRPr="00463C38">
              <w:t>hygiene and sanitation requirements</w:t>
            </w:r>
          </w:p>
          <w:p w:rsidR="00000000" w:rsidRPr="00463C38" w:rsidP="00463C38">
            <w:pPr>
              <w:pStyle w:val="ListBullet"/>
            </w:pPr>
            <w:r w:rsidRPr="00463C38">
              <w:t>relevant Australian Standards</w:t>
            </w:r>
          </w:p>
          <w:p w:rsidR="00000000" w:rsidRPr="00463C38" w:rsidP="00463C38">
            <w:pPr>
              <w:pStyle w:val="ListBullet"/>
            </w:pPr>
            <w:r w:rsidRPr="00463C38">
              <w:t>relevant regulations</w:t>
            </w:r>
          </w:p>
          <w:p w:rsidR="00000000" w:rsidRPr="00463C38" w:rsidP="00463C38">
            <w:pPr>
              <w:pStyle w:val="ListBullet"/>
            </w:pPr>
            <w:r w:rsidRPr="00463C38">
              <w:t>requirements set out in AS 4696:2007 Australian Standard for Hygienic Pro</w:t>
            </w:r>
            <w:r w:rsidRPr="00463C38">
              <w:t>duction and Transportation of Meat and Meat Products for Human Consumption</w:t>
            </w:r>
          </w:p>
          <w:p w:rsidR="00000000" w:rsidP="00463C38">
            <w:pPr>
              <w:pStyle w:val="ListBullet"/>
              <w:rPr>
                <w:lang w:val="en-NZ"/>
              </w:rPr>
            </w:pPr>
            <w:r w:rsidRPr="00463C38">
              <w:t>federal, state and territory regulations regarding meat processing.</w:t>
            </w:r>
          </w:p>
        </w:tc>
      </w:tr>
      <w:tr w:rsidTr="0070769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BoldandItalics"/>
              </w:rPr>
              <w:t>Workplace requirements</w:t>
            </w:r>
            <w:r w:rsidRPr="00463C3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ListBullet"/>
            </w:pPr>
            <w:r w:rsidRPr="00463C38">
              <w:t>enterprise-specific requirements</w:t>
            </w:r>
          </w:p>
          <w:p w:rsidR="00000000" w:rsidRPr="00463C38" w:rsidP="00463C38">
            <w:pPr>
              <w:pStyle w:val="ListBullet"/>
            </w:pPr>
            <w:r w:rsidRPr="00463C38">
              <w:t>OH&amp;S requirements</w:t>
            </w:r>
          </w:p>
          <w:p w:rsidR="00000000" w:rsidRPr="00463C38" w:rsidP="00463C38">
            <w:pPr>
              <w:pStyle w:val="ListBullet"/>
            </w:pPr>
            <w:r w:rsidRPr="00463C38">
              <w:t>Quality Assurance (QA)  requirements</w:t>
            </w:r>
          </w:p>
          <w:p w:rsidR="00000000" w:rsidRPr="00463C38" w:rsidP="00463C38">
            <w:pPr>
              <w:pStyle w:val="ListBullet"/>
            </w:pPr>
            <w:r w:rsidRPr="00463C38">
              <w:t>Standard Operating Procedures (SOPs)</w:t>
            </w:r>
          </w:p>
          <w:p w:rsidR="00000000" w:rsidRPr="00463C38" w:rsidP="00463C38">
            <w:pPr>
              <w:pStyle w:val="ListBullet"/>
            </w:pPr>
            <w:r w:rsidRPr="00463C38">
              <w:t>the ability to perform the task to production requirements</w:t>
            </w:r>
          </w:p>
          <w:p w:rsidR="00000000" w:rsidRPr="00463C38" w:rsidP="00463C38">
            <w:pPr>
              <w:pStyle w:val="ListBullet"/>
            </w:pPr>
            <w:r w:rsidRPr="00463C38">
              <w:t>work instructions.</w:t>
            </w:r>
          </w:p>
        </w:tc>
      </w:tr>
    </w:tbl>
    <w:p w:rsidR="00707697" w:rsidP="00463C38">
      <w:pPr>
        <w:pStyle w:val="BodyText"/>
      </w:pPr>
    </w:p>
    <w:p w:rsidR="00707697" w:rsidP="00463C38">
      <w:pPr>
        <w:pStyle w:val="BodyText"/>
      </w:pPr>
    </w:p>
    <w:p w:rsidR="00000000" w:rsidRPr="00463C38" w:rsidP="00463C38">
      <w:pPr>
        <w:pStyle w:val="Heading1"/>
      </w:pPr>
      <w:bookmarkStart w:id="12" w:name="O_335180"/>
      <w:bookmarkEnd w:id="12"/>
      <w:r w:rsidRPr="00463C38">
        <w:t>Unit Sector(s)</w:t>
      </w:r>
    </w:p>
    <w:tbl>
      <w:tblPr>
        <w:tblW w:w="0" w:type="auto"/>
        <w:tblLayout w:type="fixed"/>
        <w:tblCellMar>
          <w:left w:w="62" w:type="dxa"/>
          <w:right w:w="62" w:type="dxa"/>
        </w:tblCellMar>
        <w:tblLook w:val="0000"/>
      </w:tblPr>
      <w:tblGrid>
        <w:gridCol w:w="2654"/>
        <w:gridCol w:w="5868"/>
      </w:tblGrid>
      <w:tr w:rsidTr="0070769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p>
        </w:tc>
      </w:tr>
    </w:tbl>
    <w:p w:rsidR="00707697" w:rsidP="00463C38">
      <w:pPr>
        <w:pStyle w:val="BodyText"/>
      </w:pPr>
    </w:p>
    <w:p w:rsidR="00707697" w:rsidP="00463C38">
      <w:pPr>
        <w:pStyle w:val="BodyText"/>
      </w:pPr>
    </w:p>
    <w:p w:rsidR="00000000" w:rsidRPr="00463C38" w:rsidP="00463C38">
      <w:pPr>
        <w:pStyle w:val="Heading1"/>
      </w:pPr>
      <w:bookmarkStart w:id="13" w:name="O_335169"/>
      <w:bookmarkEnd w:id="13"/>
      <w:r w:rsidRPr="00463C38">
        <w:t>Co-requisite units</w:t>
      </w:r>
    </w:p>
    <w:tbl>
      <w:tblPr>
        <w:tblW w:w="0" w:type="auto"/>
        <w:tblLayout w:type="fixed"/>
        <w:tblCellMar>
          <w:left w:w="62" w:type="dxa"/>
          <w:right w:w="62" w:type="dxa"/>
        </w:tblCellMar>
        <w:tblLook w:val="0000"/>
      </w:tblPr>
      <w:tblGrid>
        <w:gridCol w:w="2641"/>
        <w:gridCol w:w="1322"/>
        <w:gridCol w:w="4559"/>
      </w:tblGrid>
      <w:tr w:rsidTr="007076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p>
        </w:tc>
      </w:tr>
      <w:tr w:rsidTr="007076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p>
        </w:tc>
      </w:tr>
      <w:tr w:rsidTr="007076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p>
        </w:tc>
      </w:tr>
    </w:tbl>
    <w:p w:rsidR="00707697" w:rsidP="00463C38">
      <w:pPr>
        <w:pStyle w:val="BodyText"/>
      </w:pPr>
    </w:p>
    <w:p w:rsidR="00707697" w:rsidP="00463C38">
      <w:pPr>
        <w:pStyle w:val="BodyText"/>
      </w:pPr>
    </w:p>
    <w:p w:rsidR="00000000" w:rsidRPr="00463C38" w:rsidP="00463C38">
      <w:pPr>
        <w:pStyle w:val="Heading1"/>
      </w:pPr>
      <w:bookmarkStart w:id="14" w:name="O_335168"/>
      <w:bookmarkEnd w:id="14"/>
      <w:r w:rsidRPr="00463C38">
        <w:t>Competency field</w:t>
      </w:r>
    </w:p>
    <w:tbl>
      <w:tblPr>
        <w:tblW w:w="0" w:type="auto"/>
        <w:tblLayout w:type="fixed"/>
        <w:tblCellMar>
          <w:left w:w="62" w:type="dxa"/>
          <w:right w:w="62" w:type="dxa"/>
        </w:tblCellMar>
        <w:tblLook w:val="0000"/>
      </w:tblPr>
      <w:tblGrid>
        <w:gridCol w:w="2784"/>
        <w:gridCol w:w="5738"/>
      </w:tblGrid>
      <w:tr w:rsidTr="007076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38">
            <w:pPr>
              <w:pStyle w:val="BodyText"/>
              <w:rPr>
                <w:lang w:val="en-NZ"/>
              </w:rPr>
            </w:pPr>
            <w:r w:rsidRPr="00463C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38" w:rsidP="00463C38">
            <w:pPr>
              <w:pStyle w:val="BodyText"/>
            </w:pPr>
          </w:p>
        </w:tc>
      </w:tr>
    </w:tbl>
    <w:p w:rsidR="00707697" w:rsidP="00463C38">
      <w:pPr>
        <w:pStyle w:val="BodyText"/>
      </w:pPr>
    </w:p>
    <w:p w:rsidR="00707697" w:rsidP="00463C38">
      <w:pPr>
        <w:pStyle w:val="BodyText"/>
      </w:pPr>
    </w:p>
    <w:p w:rsidR="00000000" w:rsidRPr="00463C38" w:rsidP="00463C38"/>
    <w:sectPr w:rsidSect="00463C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38" w:rsidRPr="00707697" w:rsidP="00707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97" w:rsidP="00463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7697" w:rsidP="00463C3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707697" w:rsidP="00463C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38" w:rsidRPr="00707697" w:rsidP="007076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97" w:rsidRPr="002D2AF8" w:rsidP="00463C38">
    <w:pPr>
      <w:pStyle w:val="Header"/>
      <w:framePr w:wrap="around"/>
    </w:pPr>
    <w:r>
      <w:fldChar w:fldCharType="begin"/>
    </w:r>
    <w:r>
      <w:instrText xml:space="preserve"> TITLE   \* MERGEFORMAT </w:instrText>
    </w:r>
    <w:r>
      <w:fldChar w:fldCharType="separate"/>
    </w:r>
    <w:r>
      <w:t>MTMP3099B Use standard product descriptions - sheep/goats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07697" w:rsidP="00463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885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CB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80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C38"/>
    <w:pPr>
      <w:spacing w:before="360" w:after="60"/>
      <w:outlineLvl w:val="0"/>
    </w:pPr>
    <w:rPr>
      <w:sz w:val="32"/>
    </w:rPr>
  </w:style>
  <w:style w:type="paragraph" w:styleId="Heading2">
    <w:name w:val="heading 2"/>
    <w:basedOn w:val="HeadingBase"/>
    <w:next w:val="BodyText"/>
    <w:link w:val="Heading2Char"/>
    <w:qFormat/>
    <w:rsid w:val="00463C38"/>
    <w:pPr>
      <w:keepLines/>
      <w:spacing w:before="240" w:after="120"/>
      <w:outlineLvl w:val="1"/>
    </w:pPr>
    <w:rPr>
      <w:sz w:val="28"/>
      <w:szCs w:val="40"/>
    </w:rPr>
  </w:style>
  <w:style w:type="paragraph" w:styleId="Heading3">
    <w:name w:val="heading 3"/>
    <w:basedOn w:val="HeadingBase"/>
    <w:next w:val="BodyText"/>
    <w:link w:val="Heading3Char"/>
    <w:qFormat/>
    <w:rsid w:val="00463C38"/>
    <w:pPr>
      <w:spacing w:before="180" w:after="120"/>
      <w:outlineLvl w:val="2"/>
    </w:pPr>
    <w:rPr>
      <w:spacing w:val="-10"/>
      <w:kern w:val="32"/>
    </w:rPr>
  </w:style>
  <w:style w:type="paragraph" w:styleId="Heading4">
    <w:name w:val="heading 4"/>
    <w:basedOn w:val="HeadingBase"/>
    <w:next w:val="BodyText"/>
    <w:link w:val="Heading4Char"/>
    <w:qFormat/>
    <w:rsid w:val="00463C38"/>
    <w:pPr>
      <w:spacing w:before="160" w:after="120"/>
      <w:outlineLvl w:val="3"/>
    </w:pPr>
    <w:rPr>
      <w:sz w:val="22"/>
    </w:rPr>
  </w:style>
  <w:style w:type="paragraph" w:styleId="Heading5">
    <w:name w:val="heading 5"/>
    <w:basedOn w:val="HeadingBase"/>
    <w:next w:val="Normal"/>
    <w:link w:val="Heading5Char"/>
    <w:qFormat/>
    <w:rsid w:val="00463C38"/>
    <w:pPr>
      <w:spacing w:before="80"/>
      <w:outlineLvl w:val="4"/>
    </w:pPr>
    <w:rPr>
      <w:color w:val="918585"/>
      <w:sz w:val="20"/>
    </w:rPr>
  </w:style>
  <w:style w:type="paragraph" w:styleId="Heading6">
    <w:name w:val="heading 6"/>
    <w:basedOn w:val="HeadingBase"/>
    <w:next w:val="Normal"/>
    <w:link w:val="Heading6Char"/>
    <w:qFormat/>
    <w:rsid w:val="00463C38"/>
    <w:pPr>
      <w:spacing w:before="60"/>
      <w:outlineLvl w:val="5"/>
    </w:pPr>
    <w:rPr>
      <w:color w:val="918585"/>
      <w:sz w:val="20"/>
    </w:rPr>
  </w:style>
  <w:style w:type="paragraph" w:styleId="Heading7">
    <w:name w:val="heading 7"/>
    <w:basedOn w:val="Normal"/>
    <w:next w:val="Normal"/>
    <w:link w:val="Heading7Char"/>
    <w:qFormat/>
    <w:rsid w:val="00463C38"/>
    <w:pPr>
      <w:ind w:left="720"/>
      <w:outlineLvl w:val="6"/>
    </w:pPr>
    <w:rPr>
      <w:i/>
    </w:rPr>
  </w:style>
  <w:style w:type="paragraph" w:styleId="Heading8">
    <w:name w:val="heading 8"/>
    <w:basedOn w:val="Normal"/>
    <w:next w:val="Normal"/>
    <w:link w:val="Heading8Char"/>
    <w:qFormat/>
    <w:rsid w:val="00463C38"/>
    <w:pPr>
      <w:ind w:left="720"/>
      <w:outlineLvl w:val="7"/>
    </w:pPr>
    <w:rPr>
      <w:i/>
    </w:rPr>
  </w:style>
  <w:style w:type="paragraph" w:styleId="Heading9">
    <w:name w:val="heading 9"/>
    <w:basedOn w:val="Normal"/>
    <w:next w:val="Normal"/>
    <w:link w:val="Heading9Char"/>
    <w:qFormat/>
    <w:rsid w:val="00463C38"/>
    <w:pPr>
      <w:ind w:left="720"/>
      <w:outlineLvl w:val="8"/>
    </w:pPr>
    <w:rPr>
      <w:i/>
    </w:rPr>
  </w:style>
  <w:style w:type="character" w:default="1" w:styleId="DefaultParagraphFont">
    <w:name w:val="Default Paragraph Font"/>
    <w:uiPriority w:val="1"/>
    <w:unhideWhenUsed/>
    <w:rsid w:val="00463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C38"/>
  </w:style>
  <w:style w:type="character" w:customStyle="1" w:styleId="Heading1Char">
    <w:name w:val="Heading 1 Char"/>
    <w:basedOn w:val="DefaultParagraphFont"/>
    <w:link w:val="Heading1"/>
    <w:rsid w:val="00463C38"/>
    <w:rPr>
      <w:rFonts w:ascii="Times New Roman" w:eastAsia="Times New Roman" w:hAnsi="Times New Roman" w:cs="Times New Roman"/>
      <w:b/>
      <w:sz w:val="32"/>
      <w:szCs w:val="20"/>
      <w:lang w:eastAsia="en-US"/>
    </w:rPr>
  </w:style>
  <w:style w:type="paragraph" w:styleId="BodyText">
    <w:name w:val="Body Text"/>
    <w:basedOn w:val="Normal"/>
    <w:link w:val="BodyTextChar"/>
    <w:rsid w:val="00463C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C38"/>
    <w:rPr>
      <w:rFonts w:ascii="Times New Roman" w:eastAsia="Times New Roman" w:hAnsi="Times New Roman" w:cs="Times New Roman"/>
      <w:sz w:val="24"/>
      <w:lang w:eastAsia="en-US"/>
    </w:rPr>
  </w:style>
  <w:style w:type="paragraph" w:styleId="List">
    <w:name w:val="List"/>
    <w:basedOn w:val="BodyText"/>
    <w:next w:val="BodyText"/>
    <w:rsid w:val="00463C38"/>
    <w:pPr>
      <w:tabs>
        <w:tab w:val="left" w:pos="340"/>
      </w:tabs>
      <w:spacing w:before="60" w:after="60"/>
      <w:ind w:left="340" w:hanging="340"/>
    </w:pPr>
  </w:style>
  <w:style w:type="paragraph" w:styleId="ListBullet">
    <w:name w:val="List Bullet"/>
    <w:basedOn w:val="List"/>
    <w:rsid w:val="00463C38"/>
    <w:pPr>
      <w:numPr>
        <w:numId w:val="13"/>
      </w:numPr>
      <w:tabs>
        <w:tab w:val="clear" w:pos="340"/>
      </w:tabs>
      <w:spacing w:before="40" w:after="40"/>
    </w:pPr>
  </w:style>
  <w:style w:type="character" w:customStyle="1" w:styleId="SpecialBold">
    <w:name w:val="Special Bold"/>
    <w:basedOn w:val="DefaultParagraphFont"/>
    <w:rsid w:val="00463C38"/>
    <w:rPr>
      <w:b/>
      <w:spacing w:val="0"/>
    </w:rPr>
  </w:style>
  <w:style w:type="paragraph" w:styleId="ListBullet2">
    <w:name w:val="List Bullet 2"/>
    <w:basedOn w:val="List2"/>
    <w:rsid w:val="00463C38"/>
    <w:pPr>
      <w:numPr>
        <w:numId w:val="14"/>
      </w:numPr>
      <w:tabs>
        <w:tab w:val="clear" w:pos="680"/>
      </w:tabs>
    </w:pPr>
  </w:style>
  <w:style w:type="paragraph" w:customStyle="1" w:styleId="SuperHeading">
    <w:name w:val="SuperHeading"/>
    <w:basedOn w:val="Normal"/>
    <w:rsid w:val="00463C38"/>
    <w:pPr>
      <w:spacing w:before="240" w:after="120"/>
      <w:outlineLvl w:val="0"/>
    </w:pPr>
    <w:rPr>
      <w:rFonts w:ascii="Times New Roman" w:hAnsi="Times New Roman"/>
      <w:b/>
      <w:sz w:val="32"/>
    </w:rPr>
  </w:style>
  <w:style w:type="paragraph" w:customStyle="1" w:styleId="AllowPageBreak">
    <w:name w:val="AllowPageBreak"/>
    <w:rsid w:val="00463C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C38"/>
    <w:pPr>
      <w:tabs>
        <w:tab w:val="left" w:pos="680"/>
      </w:tabs>
      <w:spacing w:before="60" w:after="60"/>
      <w:ind w:left="680" w:hanging="340"/>
    </w:pPr>
  </w:style>
  <w:style w:type="character" w:customStyle="1" w:styleId="Underline">
    <w:name w:val="Underline"/>
    <w:basedOn w:val="DefaultParagraphFont"/>
    <w:qFormat/>
    <w:rsid w:val="00463C38"/>
    <w:rPr>
      <w:u w:val="single"/>
    </w:rPr>
  </w:style>
  <w:style w:type="character" w:customStyle="1" w:styleId="BoldandItalics">
    <w:name w:val="Bold and Italics"/>
    <w:qFormat/>
    <w:rsid w:val="00463C38"/>
    <w:rPr>
      <w:b/>
      <w:i/>
      <w:u w:val="none"/>
    </w:rPr>
  </w:style>
  <w:style w:type="character" w:customStyle="1" w:styleId="Heading2Char">
    <w:name w:val="Heading 2 Char"/>
    <w:basedOn w:val="DefaultParagraphFont"/>
    <w:link w:val="Heading2"/>
    <w:rsid w:val="00463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C38"/>
    <w:rPr>
      <w:rFonts w:ascii="Courier New" w:eastAsia="Times New Roman" w:hAnsi="Courier New" w:cs="Times New Roman"/>
      <w:i/>
      <w:szCs w:val="20"/>
      <w:lang w:eastAsia="en-US"/>
    </w:rPr>
  </w:style>
  <w:style w:type="paragraph" w:customStyle="1" w:styleId="HeadingBase">
    <w:name w:val="Heading Base"/>
    <w:rsid w:val="00463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C38"/>
    <w:pPr>
      <w:tabs>
        <w:tab w:val="right" w:leader="dot" w:pos="9072"/>
      </w:tabs>
      <w:ind w:left="567"/>
    </w:pPr>
    <w:rPr>
      <w:szCs w:val="22"/>
    </w:rPr>
  </w:style>
  <w:style w:type="paragraph" w:customStyle="1" w:styleId="TOCBase">
    <w:name w:val="TOC Base"/>
    <w:rsid w:val="00463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C38"/>
    <w:pPr>
      <w:tabs>
        <w:tab w:val="right" w:leader="dot" w:pos="9072"/>
      </w:tabs>
      <w:spacing w:before="40" w:after="40"/>
      <w:ind w:left="284"/>
    </w:pPr>
    <w:rPr>
      <w:rFonts w:ascii="Times New Roman" w:hAnsi="Times New Roman"/>
    </w:rPr>
  </w:style>
  <w:style w:type="paragraph" w:styleId="TOC1">
    <w:name w:val="toc 1"/>
    <w:basedOn w:val="TOCBase"/>
    <w:next w:val="Normal"/>
    <w:rsid w:val="00463C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C38"/>
    <w:rPr>
      <w:rFonts w:ascii="Times New Roman" w:eastAsia="Times New Roman" w:hAnsi="Times New Roman" w:cs="Times New Roman"/>
      <w:sz w:val="16"/>
      <w:lang w:eastAsia="en-US"/>
    </w:rPr>
  </w:style>
  <w:style w:type="paragraph" w:styleId="Title">
    <w:name w:val="Title"/>
    <w:basedOn w:val="HeadingBase"/>
    <w:link w:val="TitleChar"/>
    <w:qFormat/>
    <w:rsid w:val="00463C38"/>
    <w:pPr>
      <w:spacing w:before="5040"/>
      <w:jc w:val="center"/>
    </w:pPr>
    <w:rPr>
      <w:sz w:val="48"/>
      <w:szCs w:val="72"/>
      <w:lang w:val="en-US"/>
    </w:rPr>
  </w:style>
  <w:style w:type="character" w:customStyle="1" w:styleId="TitleChar">
    <w:name w:val="Title Char"/>
    <w:basedOn w:val="DefaultParagraphFont"/>
    <w:link w:val="Title"/>
    <w:rsid w:val="00463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C38"/>
    <w:pPr>
      <w:tabs>
        <w:tab w:val="left" w:pos="3600"/>
        <w:tab w:val="left" w:pos="3958"/>
      </w:tabs>
    </w:pPr>
  </w:style>
  <w:style w:type="paragraph" w:customStyle="1" w:styleId="Note">
    <w:name w:val="Note"/>
    <w:basedOn w:val="BodyText"/>
    <w:rsid w:val="00463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C38"/>
    <w:pPr>
      <w:framePr w:wrap="auto" w:hAnchor="text" w:y="6049"/>
    </w:pPr>
    <w:rPr>
      <w:color w:val="000000"/>
      <w:sz w:val="40"/>
    </w:rPr>
  </w:style>
  <w:style w:type="paragraph" w:customStyle="1" w:styleId="TOCTitle">
    <w:name w:val="TOCTitle"/>
    <w:basedOn w:val="Heading1"/>
    <w:rsid w:val="00463C38"/>
    <w:pPr>
      <w:spacing w:after="240"/>
      <w:jc w:val="center"/>
      <w:outlineLvl w:val="9"/>
    </w:pPr>
    <w:rPr>
      <w:caps/>
    </w:rPr>
  </w:style>
  <w:style w:type="paragraph" w:customStyle="1" w:styleId="Version">
    <w:name w:val="Version"/>
    <w:rsid w:val="00463C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C38"/>
    <w:pPr>
      <w:keepNext w:val="0"/>
      <w:tabs>
        <w:tab w:val="right" w:pos="4176"/>
      </w:tabs>
      <w:ind w:left="198" w:hanging="198"/>
    </w:pPr>
    <w:rPr>
      <w:rFonts w:ascii="Garamond" w:hAnsi="Garamond"/>
    </w:rPr>
  </w:style>
  <w:style w:type="paragraph" w:styleId="IndexHeading">
    <w:name w:val="index heading"/>
    <w:basedOn w:val="Normal"/>
    <w:next w:val="Index1"/>
    <w:semiHidden/>
    <w:rsid w:val="00463C38"/>
    <w:pPr>
      <w:spacing w:before="120" w:after="120"/>
    </w:pPr>
    <w:rPr>
      <w:rFonts w:ascii="Arial" w:hAnsi="Arial"/>
      <w:b/>
      <w:color w:val="918585"/>
      <w:sz w:val="24"/>
    </w:rPr>
  </w:style>
  <w:style w:type="paragraph" w:styleId="Header">
    <w:name w:val="header"/>
    <w:basedOn w:val="Normal"/>
    <w:link w:val="HeaderChar"/>
    <w:rsid w:val="00463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C38"/>
    <w:rPr>
      <w:rFonts w:ascii="Times New Roman" w:eastAsia="Times New Roman" w:hAnsi="Times New Roman" w:cs="Times New Roman"/>
      <w:sz w:val="16"/>
      <w:szCs w:val="20"/>
      <w:lang w:val="en-GB" w:eastAsia="en-US"/>
    </w:rPr>
  </w:style>
  <w:style w:type="paragraph" w:customStyle="1" w:styleId="Chapter">
    <w:name w:val="Chapter"/>
    <w:basedOn w:val="Normal"/>
    <w:rsid w:val="00463C38"/>
    <w:pPr>
      <w:spacing w:before="240"/>
    </w:pPr>
    <w:rPr>
      <w:rFonts w:ascii="Times New Roman" w:hAnsi="Times New Roman"/>
      <w:smallCaps/>
      <w:spacing w:val="80"/>
      <w:sz w:val="28"/>
    </w:rPr>
  </w:style>
  <w:style w:type="paragraph" w:customStyle="1" w:styleId="InChapter">
    <w:name w:val="InChapter"/>
    <w:basedOn w:val="Heading3"/>
    <w:rsid w:val="00463C38"/>
    <w:pPr>
      <w:spacing w:after="240"/>
      <w:outlineLvl w:val="9"/>
    </w:pPr>
    <w:rPr>
      <w:noProof/>
    </w:rPr>
  </w:style>
  <w:style w:type="paragraph" w:styleId="Index2">
    <w:name w:val="index 2"/>
    <w:basedOn w:val="Normal"/>
    <w:next w:val="Normal"/>
    <w:semiHidden/>
    <w:rsid w:val="00463C38"/>
    <w:pPr>
      <w:tabs>
        <w:tab w:val="right" w:pos="4176"/>
      </w:tabs>
      <w:ind w:left="568" w:hanging="284"/>
    </w:pPr>
    <w:rPr>
      <w:rFonts w:ascii="Garamond" w:hAnsi="Garamond"/>
    </w:rPr>
  </w:style>
  <w:style w:type="paragraph" w:customStyle="1" w:styleId="Byline">
    <w:name w:val="Byline"/>
    <w:rsid w:val="00463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C38"/>
    <w:pPr>
      <w:tabs>
        <w:tab w:val="clear" w:pos="3600"/>
        <w:tab w:val="clear" w:pos="3958"/>
      </w:tabs>
      <w:jc w:val="right"/>
    </w:pPr>
  </w:style>
  <w:style w:type="character" w:styleId="Emphasis">
    <w:name w:val="Emphasis"/>
    <w:basedOn w:val="DefaultParagraphFont"/>
    <w:qFormat/>
    <w:rsid w:val="00463C38"/>
    <w:rPr>
      <w:i/>
    </w:rPr>
  </w:style>
  <w:style w:type="paragraph" w:styleId="Caption">
    <w:name w:val="caption"/>
    <w:basedOn w:val="BodyText"/>
    <w:next w:val="Normal"/>
    <w:qFormat/>
    <w:rsid w:val="00463C38"/>
    <w:pPr>
      <w:framePr w:w="2268" w:hSpace="181" w:vSpace="181" w:wrap="around" w:vAnchor="text" w:hAnchor="page" w:x="1135" w:y="285" w:anchorLock="1"/>
    </w:pPr>
    <w:rPr>
      <w:i/>
    </w:rPr>
  </w:style>
  <w:style w:type="paragraph" w:customStyle="1" w:styleId="MiniTOCTitle">
    <w:name w:val="MiniTOCTitle"/>
    <w:basedOn w:val="Heading4"/>
    <w:rsid w:val="00463C38"/>
    <w:pPr>
      <w:spacing w:before="240"/>
      <w:outlineLvl w:val="9"/>
    </w:pPr>
    <w:rPr>
      <w:noProof/>
      <w:sz w:val="24"/>
    </w:rPr>
  </w:style>
  <w:style w:type="paragraph" w:customStyle="1" w:styleId="MiniTOCItem">
    <w:name w:val="MiniTOCItem"/>
    <w:basedOn w:val="ListBullet"/>
    <w:rsid w:val="00463C38"/>
    <w:pPr>
      <w:numPr>
        <w:numId w:val="0"/>
      </w:numPr>
      <w:tabs>
        <w:tab w:val="right" w:leader="dot" w:pos="6521"/>
      </w:tabs>
      <w:spacing w:before="0" w:after="0"/>
    </w:pPr>
  </w:style>
  <w:style w:type="paragraph" w:customStyle="1" w:styleId="TOFTitle">
    <w:name w:val="TOFTitle"/>
    <w:basedOn w:val="TOCTitle"/>
    <w:rsid w:val="00463C38"/>
  </w:style>
  <w:style w:type="paragraph" w:styleId="TableofFigures">
    <w:name w:val="table of figures"/>
    <w:basedOn w:val="Normal"/>
    <w:next w:val="Normal"/>
    <w:semiHidden/>
    <w:rsid w:val="00463C38"/>
    <w:pPr>
      <w:tabs>
        <w:tab w:val="right" w:leader="dot" w:pos="9072"/>
      </w:tabs>
      <w:ind w:left="970" w:hanging="403"/>
    </w:pPr>
    <w:rPr>
      <w:rFonts w:ascii="Times New Roman" w:hAnsi="Times New Roman"/>
      <w:b/>
    </w:rPr>
  </w:style>
  <w:style w:type="paragraph" w:styleId="ListNumber">
    <w:name w:val="List Number"/>
    <w:basedOn w:val="List"/>
    <w:rsid w:val="00463C38"/>
    <w:pPr>
      <w:numPr>
        <w:numId w:val="11"/>
      </w:numPr>
    </w:pPr>
  </w:style>
  <w:style w:type="character" w:customStyle="1" w:styleId="WingdingSymbols">
    <w:name w:val="Wingding Symbols"/>
    <w:rsid w:val="00463C38"/>
    <w:rPr>
      <w:rFonts w:ascii="Wingdings" w:hAnsi="Wingdings"/>
    </w:rPr>
  </w:style>
  <w:style w:type="paragraph" w:customStyle="1" w:styleId="TableHeading">
    <w:name w:val="Table Heading"/>
    <w:basedOn w:val="HeadingBase"/>
    <w:rsid w:val="00463C38"/>
    <w:pPr>
      <w:keepLines/>
      <w:pBdr>
        <w:bottom w:val="single" w:sz="6" w:space="1" w:color="918585"/>
      </w:pBdr>
      <w:spacing w:before="240"/>
    </w:pPr>
  </w:style>
  <w:style w:type="character" w:customStyle="1" w:styleId="HotSpot">
    <w:name w:val="HotSpot"/>
    <w:rsid w:val="00463C38"/>
    <w:rPr>
      <w:color w:val="0033CC"/>
      <w:u w:val="none"/>
    </w:rPr>
  </w:style>
  <w:style w:type="paragraph" w:customStyle="1" w:styleId="BodyTextRight">
    <w:name w:val="Body Text Right"/>
    <w:basedOn w:val="BodyText"/>
    <w:rsid w:val="00463C38"/>
    <w:pPr>
      <w:spacing w:before="0" w:after="0"/>
      <w:jc w:val="right"/>
    </w:pPr>
  </w:style>
  <w:style w:type="paragraph" w:styleId="Index3">
    <w:name w:val="index 3"/>
    <w:basedOn w:val="ListNumber2"/>
    <w:next w:val="Normal"/>
    <w:semiHidden/>
    <w:rsid w:val="00463C38"/>
    <w:pPr>
      <w:numPr>
        <w:numId w:val="0"/>
      </w:numPr>
      <w:tabs>
        <w:tab w:val="right" w:leader="dot" w:pos="4176"/>
      </w:tabs>
    </w:pPr>
  </w:style>
  <w:style w:type="paragraph" w:styleId="ListNumber2">
    <w:name w:val="List Number 2"/>
    <w:basedOn w:val="List2"/>
    <w:rsid w:val="00463C38"/>
    <w:pPr>
      <w:numPr>
        <w:numId w:val="10"/>
      </w:numPr>
      <w:tabs>
        <w:tab w:val="clear" w:pos="1060"/>
      </w:tabs>
    </w:pPr>
  </w:style>
  <w:style w:type="paragraph" w:customStyle="1" w:styleId="MarginNote">
    <w:name w:val="Margin Note"/>
    <w:basedOn w:val="BodyText"/>
    <w:rsid w:val="00463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C38"/>
    <w:rPr>
      <w:sz w:val="32"/>
    </w:rPr>
  </w:style>
  <w:style w:type="paragraph" w:customStyle="1" w:styleId="HeadingProcedure">
    <w:name w:val="Heading Procedure"/>
    <w:basedOn w:val="HeadingBase"/>
    <w:next w:val="Normal"/>
    <w:rsid w:val="00463C38"/>
    <w:pPr>
      <w:tabs>
        <w:tab w:val="left" w:pos="0"/>
      </w:tabs>
      <w:spacing w:before="120" w:after="60"/>
    </w:pPr>
    <w:rPr>
      <w:i/>
      <w:color w:val="918585"/>
      <w:sz w:val="22"/>
    </w:rPr>
  </w:style>
  <w:style w:type="paragraph" w:customStyle="1" w:styleId="TableBodyText">
    <w:name w:val="Table Body Text"/>
    <w:basedOn w:val="BodyText"/>
    <w:rsid w:val="00463C38"/>
    <w:pPr>
      <w:spacing w:before="60" w:after="60"/>
    </w:pPr>
  </w:style>
  <w:style w:type="paragraph" w:styleId="ListContinue">
    <w:name w:val="List Continue"/>
    <w:basedOn w:val="List"/>
    <w:rsid w:val="00463C38"/>
    <w:pPr>
      <w:ind w:firstLine="0"/>
    </w:pPr>
  </w:style>
  <w:style w:type="paragraph" w:customStyle="1" w:styleId="ListNote">
    <w:name w:val="List Note"/>
    <w:basedOn w:val="List"/>
    <w:rsid w:val="00463C38"/>
    <w:pPr>
      <w:pBdr>
        <w:top w:val="single" w:sz="6" w:space="2" w:color="918585"/>
        <w:bottom w:val="single" w:sz="6" w:space="2" w:color="918585"/>
      </w:pBdr>
      <w:tabs>
        <w:tab w:val="left" w:pos="1021"/>
      </w:tabs>
      <w:ind w:firstLine="0"/>
    </w:pPr>
  </w:style>
  <w:style w:type="paragraph" w:customStyle="1" w:styleId="Warning">
    <w:name w:val="Warning"/>
    <w:basedOn w:val="BodyText"/>
    <w:rsid w:val="00463C38"/>
    <w:pPr>
      <w:shd w:val="clear" w:color="auto" w:fill="D9D9D9"/>
      <w:tabs>
        <w:tab w:val="left" w:pos="992"/>
      </w:tabs>
      <w:ind w:left="119" w:right="119"/>
    </w:pPr>
    <w:rPr>
      <w:sz w:val="20"/>
    </w:rPr>
  </w:style>
  <w:style w:type="paragraph" w:customStyle="1" w:styleId="MarginIcons">
    <w:name w:val="Margin Icons"/>
    <w:basedOn w:val="BodyText"/>
    <w:rsid w:val="00463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C38"/>
    <w:rPr>
      <w:rFonts w:ascii="Courier New" w:hAnsi="Courier New"/>
    </w:rPr>
  </w:style>
  <w:style w:type="paragraph" w:customStyle="1" w:styleId="NoteBullet">
    <w:name w:val="Note Bullet"/>
    <w:basedOn w:val="Note"/>
    <w:rsid w:val="00463C38"/>
    <w:pPr>
      <w:tabs>
        <w:tab w:val="clear" w:pos="680"/>
      </w:tabs>
      <w:spacing w:before="60" w:after="60"/>
    </w:pPr>
  </w:style>
  <w:style w:type="paragraph" w:customStyle="1" w:styleId="SubHeading2">
    <w:name w:val="SubHeading2"/>
    <w:basedOn w:val="HeadingBase"/>
    <w:rsid w:val="00463C38"/>
    <w:pPr>
      <w:spacing w:before="240" w:after="60"/>
    </w:pPr>
    <w:rPr>
      <w:sz w:val="20"/>
    </w:rPr>
  </w:style>
  <w:style w:type="paragraph" w:customStyle="1" w:styleId="SubHeading1">
    <w:name w:val="SubHeading1"/>
    <w:basedOn w:val="HeadingBase"/>
    <w:rsid w:val="00463C38"/>
    <w:pPr>
      <w:spacing w:before="240" w:after="60"/>
    </w:pPr>
    <w:rPr>
      <w:color w:val="918585"/>
      <w:sz w:val="22"/>
    </w:rPr>
  </w:style>
  <w:style w:type="paragraph" w:customStyle="1" w:styleId="SideHeading">
    <w:name w:val="Side Heading"/>
    <w:basedOn w:val="HeadingBase"/>
    <w:rsid w:val="00463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C38"/>
    <w:pPr>
      <w:numPr>
        <w:numId w:val="12"/>
      </w:numPr>
    </w:pPr>
  </w:style>
  <w:style w:type="paragraph" w:styleId="PlainText">
    <w:name w:val="Plain Text"/>
    <w:basedOn w:val="Normal"/>
    <w:link w:val="PlainTextChar"/>
    <w:rsid w:val="00463C38"/>
    <w:rPr>
      <w:sz w:val="20"/>
    </w:rPr>
  </w:style>
  <w:style w:type="character" w:customStyle="1" w:styleId="PlainTextChar">
    <w:name w:val="Plain Text Char"/>
    <w:basedOn w:val="DefaultParagraphFont"/>
    <w:link w:val="PlainText"/>
    <w:rsid w:val="00463C38"/>
    <w:rPr>
      <w:rFonts w:ascii="Courier New" w:eastAsia="Times New Roman" w:hAnsi="Courier New" w:cs="Times New Roman"/>
      <w:sz w:val="20"/>
      <w:szCs w:val="20"/>
      <w:lang w:eastAsia="en-US"/>
    </w:rPr>
  </w:style>
  <w:style w:type="character" w:customStyle="1" w:styleId="MenuOption">
    <w:name w:val="Menu Option"/>
    <w:basedOn w:val="DefaultParagraphFont"/>
    <w:rsid w:val="00463C38"/>
    <w:rPr>
      <w:b/>
      <w:smallCaps/>
    </w:rPr>
  </w:style>
  <w:style w:type="paragraph" w:customStyle="1" w:styleId="TableListNumber">
    <w:name w:val="Table List Number"/>
    <w:basedOn w:val="ListNumber"/>
    <w:rsid w:val="00463C38"/>
    <w:pPr>
      <w:numPr>
        <w:numId w:val="0"/>
      </w:numPr>
    </w:pPr>
  </w:style>
  <w:style w:type="paragraph" w:styleId="TOC4">
    <w:name w:val="toc 4"/>
    <w:basedOn w:val="TOCBase"/>
    <w:next w:val="Normal"/>
    <w:semiHidden/>
    <w:rsid w:val="00463C38"/>
    <w:pPr>
      <w:tabs>
        <w:tab w:val="right" w:leader="dot" w:pos="9071"/>
      </w:tabs>
      <w:ind w:left="1701"/>
    </w:pPr>
  </w:style>
  <w:style w:type="paragraph" w:customStyle="1" w:styleId="ListAlpha">
    <w:name w:val="List Alpha"/>
    <w:basedOn w:val="List"/>
    <w:rsid w:val="00463C38"/>
    <w:pPr>
      <w:numPr>
        <w:numId w:val="9"/>
      </w:numPr>
    </w:pPr>
  </w:style>
  <w:style w:type="paragraph" w:customStyle="1" w:styleId="ListAlpha2">
    <w:name w:val="List Alpha 2"/>
    <w:basedOn w:val="List2"/>
    <w:rsid w:val="00463C38"/>
    <w:pPr>
      <w:numPr>
        <w:numId w:val="8"/>
      </w:numPr>
    </w:pPr>
  </w:style>
  <w:style w:type="paragraph" w:styleId="List3">
    <w:name w:val="List 3"/>
    <w:basedOn w:val="BodyText"/>
    <w:rsid w:val="00463C38"/>
    <w:pPr>
      <w:tabs>
        <w:tab w:val="left" w:pos="1021"/>
      </w:tabs>
      <w:spacing w:before="60" w:after="60"/>
      <w:ind w:left="1020" w:hanging="340"/>
    </w:pPr>
  </w:style>
  <w:style w:type="paragraph" w:styleId="List4">
    <w:name w:val="List 4"/>
    <w:basedOn w:val="BodyText"/>
    <w:rsid w:val="00463C38"/>
    <w:pPr>
      <w:tabs>
        <w:tab w:val="left" w:pos="1361"/>
      </w:tabs>
      <w:spacing w:before="60" w:after="60"/>
      <w:ind w:left="1361" w:hanging="340"/>
    </w:pPr>
  </w:style>
  <w:style w:type="paragraph" w:styleId="List5">
    <w:name w:val="List 5"/>
    <w:basedOn w:val="BodyText"/>
    <w:rsid w:val="00463C38"/>
    <w:pPr>
      <w:tabs>
        <w:tab w:val="left" w:pos="1701"/>
      </w:tabs>
      <w:spacing w:before="60" w:after="60"/>
      <w:ind w:left="1701" w:hanging="340"/>
    </w:pPr>
  </w:style>
  <w:style w:type="paragraph" w:styleId="ListBullet3">
    <w:name w:val="List Bullet 3"/>
    <w:basedOn w:val="List3"/>
    <w:rsid w:val="00463C38"/>
    <w:pPr>
      <w:numPr>
        <w:numId w:val="15"/>
      </w:numPr>
      <w:tabs>
        <w:tab w:val="clear" w:pos="1021"/>
      </w:tabs>
      <w:ind w:left="1037" w:hanging="357"/>
    </w:pPr>
  </w:style>
  <w:style w:type="paragraph" w:styleId="ListBullet4">
    <w:name w:val="List Bullet 4"/>
    <w:basedOn w:val="List4"/>
    <w:rsid w:val="00463C38"/>
    <w:pPr>
      <w:numPr>
        <w:numId w:val="3"/>
      </w:numPr>
    </w:pPr>
  </w:style>
  <w:style w:type="paragraph" w:styleId="ListBullet5">
    <w:name w:val="List Bullet 5"/>
    <w:basedOn w:val="List5"/>
    <w:rsid w:val="00463C38"/>
    <w:pPr>
      <w:numPr>
        <w:numId w:val="4"/>
      </w:numPr>
    </w:pPr>
  </w:style>
  <w:style w:type="paragraph" w:styleId="ListContinue2">
    <w:name w:val="List Continue 2"/>
    <w:basedOn w:val="List2"/>
    <w:rsid w:val="00463C38"/>
    <w:pPr>
      <w:ind w:firstLine="0"/>
    </w:pPr>
  </w:style>
  <w:style w:type="paragraph" w:styleId="ListContinue3">
    <w:name w:val="List Continue 3"/>
    <w:basedOn w:val="List3"/>
    <w:rsid w:val="00463C38"/>
    <w:pPr>
      <w:ind w:left="1021" w:firstLine="0"/>
    </w:pPr>
  </w:style>
  <w:style w:type="paragraph" w:styleId="ListContinue4">
    <w:name w:val="List Continue 4"/>
    <w:basedOn w:val="List4"/>
    <w:rsid w:val="00463C38"/>
    <w:pPr>
      <w:ind w:firstLine="0"/>
    </w:pPr>
  </w:style>
  <w:style w:type="paragraph" w:styleId="ListContinue5">
    <w:name w:val="List Continue 5"/>
    <w:basedOn w:val="List5"/>
    <w:rsid w:val="00463C38"/>
    <w:pPr>
      <w:ind w:firstLine="0"/>
    </w:pPr>
  </w:style>
  <w:style w:type="paragraph" w:styleId="ListNumber3">
    <w:name w:val="List Number 3"/>
    <w:basedOn w:val="List3"/>
    <w:rsid w:val="00463C38"/>
    <w:pPr>
      <w:numPr>
        <w:numId w:val="5"/>
      </w:numPr>
    </w:pPr>
  </w:style>
  <w:style w:type="paragraph" w:styleId="ListNumber4">
    <w:name w:val="List Number 4"/>
    <w:basedOn w:val="List4"/>
    <w:rsid w:val="00463C38"/>
    <w:pPr>
      <w:numPr>
        <w:numId w:val="6"/>
      </w:numPr>
    </w:pPr>
  </w:style>
  <w:style w:type="paragraph" w:styleId="ListNumber5">
    <w:name w:val="List Number 5"/>
    <w:basedOn w:val="List5"/>
    <w:rsid w:val="00463C38"/>
    <w:pPr>
      <w:numPr>
        <w:numId w:val="7"/>
      </w:numPr>
    </w:pPr>
  </w:style>
  <w:style w:type="paragraph" w:styleId="BlockText">
    <w:name w:val="Block Text"/>
    <w:basedOn w:val="Normal"/>
    <w:rsid w:val="00463C38"/>
    <w:pPr>
      <w:spacing w:after="120"/>
      <w:ind w:left="1440" w:right="1440"/>
    </w:pPr>
  </w:style>
  <w:style w:type="character" w:customStyle="1" w:styleId="Subscript">
    <w:name w:val="Subscript"/>
    <w:basedOn w:val="DefaultParagraphFont"/>
    <w:rsid w:val="00463C38"/>
    <w:rPr>
      <w:sz w:val="16"/>
      <w:vertAlign w:val="subscript"/>
    </w:rPr>
  </w:style>
  <w:style w:type="character" w:customStyle="1" w:styleId="Superscript">
    <w:name w:val="Superscript"/>
    <w:basedOn w:val="DefaultParagraphFont"/>
    <w:rsid w:val="00463C38"/>
    <w:rPr>
      <w:sz w:val="16"/>
      <w:vertAlign w:val="superscript"/>
    </w:rPr>
  </w:style>
  <w:style w:type="character" w:customStyle="1" w:styleId="Symbols">
    <w:name w:val="Symbols"/>
    <w:basedOn w:val="DefaultParagraphFont"/>
    <w:rsid w:val="00463C38"/>
    <w:rPr>
      <w:rFonts w:ascii="Symbol" w:hAnsi="Symbol"/>
    </w:rPr>
  </w:style>
  <w:style w:type="character" w:customStyle="1" w:styleId="MenuOptions">
    <w:name w:val="Menu Options"/>
    <w:basedOn w:val="DefaultParagraphFont"/>
    <w:rsid w:val="00463C38"/>
    <w:rPr>
      <w:rFonts w:ascii="Arial Narrow" w:hAnsi="Arial Narrow"/>
      <w:smallCaps/>
    </w:rPr>
  </w:style>
  <w:style w:type="character" w:customStyle="1" w:styleId="Buttons">
    <w:name w:val="Buttons"/>
    <w:basedOn w:val="DefaultParagraphFont"/>
    <w:rsid w:val="00463C38"/>
    <w:rPr>
      <w:b/>
    </w:rPr>
  </w:style>
  <w:style w:type="character" w:customStyle="1" w:styleId="Underlined">
    <w:name w:val="Underlined"/>
    <w:basedOn w:val="DefaultParagraphFont"/>
    <w:rsid w:val="00463C38"/>
    <w:rPr>
      <w:u w:val="single"/>
    </w:rPr>
  </w:style>
  <w:style w:type="paragraph" w:customStyle="1" w:styleId="TableBodyTextRight">
    <w:name w:val="Table Body Text Right"/>
    <w:basedOn w:val="TableBodyText"/>
    <w:rsid w:val="00463C38"/>
    <w:pPr>
      <w:widowControl w:val="0"/>
      <w:autoSpaceDE w:val="0"/>
      <w:autoSpaceDN w:val="0"/>
      <w:adjustRightInd w:val="0"/>
      <w:jc w:val="right"/>
    </w:pPr>
    <w:rPr>
      <w:rFonts w:cs="Arial"/>
      <w:szCs w:val="18"/>
    </w:rPr>
  </w:style>
  <w:style w:type="paragraph" w:customStyle="1" w:styleId="CopyrightText">
    <w:name w:val="Copyright Text"/>
    <w:basedOn w:val="BodyText"/>
    <w:rsid w:val="00463C38"/>
    <w:rPr>
      <w:sz w:val="18"/>
    </w:rPr>
  </w:style>
  <w:style w:type="paragraph" w:customStyle="1" w:styleId="BodySmallRight">
    <w:name w:val="Body Small Right"/>
    <w:basedOn w:val="BodyTextRight"/>
    <w:rsid w:val="00463C38"/>
    <w:rPr>
      <w:sz w:val="18"/>
      <w:szCs w:val="18"/>
    </w:rPr>
  </w:style>
  <w:style w:type="paragraph" w:customStyle="1" w:styleId="MarginEdition">
    <w:name w:val="Margin Edition"/>
    <w:basedOn w:val="MarginNote"/>
    <w:rsid w:val="00463C38"/>
    <w:pPr>
      <w:spacing w:before="0" w:after="0"/>
    </w:pPr>
    <w:rPr>
      <w:rFonts w:ascii="Times New Roman" w:hAnsi="Times New Roman"/>
      <w:color w:val="999999"/>
    </w:rPr>
  </w:style>
  <w:style w:type="paragraph" w:customStyle="1" w:styleId="Spacer">
    <w:name w:val="Spacer"/>
    <w:basedOn w:val="Normal"/>
    <w:rsid w:val="00463C38"/>
    <w:rPr>
      <w:sz w:val="2"/>
      <w:szCs w:val="2"/>
    </w:rPr>
  </w:style>
  <w:style w:type="character" w:customStyle="1" w:styleId="Small">
    <w:name w:val="Small"/>
    <w:basedOn w:val="DefaultParagraphFont"/>
    <w:rsid w:val="00463C38"/>
    <w:rPr>
      <w:sz w:val="16"/>
    </w:rPr>
  </w:style>
  <w:style w:type="paragraph" w:customStyle="1" w:styleId="WideTable">
    <w:name w:val="Wide Table"/>
    <w:basedOn w:val="Normal"/>
    <w:rsid w:val="00463C38"/>
    <w:pPr>
      <w:ind w:left="-1418"/>
    </w:pPr>
    <w:rPr>
      <w:sz w:val="2"/>
      <w:szCs w:val="2"/>
    </w:rPr>
  </w:style>
  <w:style w:type="character" w:styleId="PageNumber">
    <w:name w:val="page number"/>
    <w:basedOn w:val="DefaultParagraphFont"/>
    <w:rsid w:val="00463C38"/>
  </w:style>
  <w:style w:type="paragraph" w:styleId="Quote">
    <w:name w:val="Quote"/>
    <w:basedOn w:val="Heading1"/>
    <w:link w:val="QuoteChar"/>
    <w:qFormat/>
    <w:rsid w:val="00463C38"/>
    <w:rPr>
      <w:b w:val="0"/>
      <w:sz w:val="72"/>
      <w:szCs w:val="72"/>
      <w:lang w:val="en-NZ"/>
    </w:rPr>
  </w:style>
  <w:style w:type="character" w:customStyle="1" w:styleId="QuoteChar">
    <w:name w:val="Quote Char"/>
    <w:basedOn w:val="DefaultParagraphFont"/>
    <w:link w:val="Quote"/>
    <w:rsid w:val="00463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C38"/>
    <w:pPr>
      <w:pageBreakBefore/>
    </w:pPr>
  </w:style>
  <w:style w:type="paragraph" w:customStyle="1" w:styleId="Border">
    <w:name w:val="Border"/>
    <w:basedOn w:val="Normal"/>
    <w:qFormat/>
    <w:rsid w:val="00463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C38"/>
    <w:rPr>
      <w:b/>
      <w:bCs/>
      <w:i/>
      <w:iCs/>
      <w:color w:val="auto"/>
    </w:rPr>
  </w:style>
  <w:style w:type="paragraph" w:styleId="IntenseQuote">
    <w:name w:val="Intense Quote"/>
    <w:basedOn w:val="Normal"/>
    <w:next w:val="Normal"/>
    <w:link w:val="IntenseQuoteChar"/>
    <w:uiPriority w:val="30"/>
    <w:qFormat/>
    <w:rsid w:val="00463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C38"/>
    <w:rPr>
      <w:smallCaps/>
      <w:color w:val="auto"/>
      <w:u w:val="single"/>
    </w:rPr>
  </w:style>
  <w:style w:type="character" w:styleId="IntenseReference">
    <w:name w:val="Intense Reference"/>
    <w:basedOn w:val="DefaultParagraphFont"/>
    <w:uiPriority w:val="32"/>
    <w:qFormat/>
    <w:rsid w:val="00463C38"/>
    <w:rPr>
      <w:b/>
      <w:bCs/>
      <w:smallCaps/>
      <w:color w:val="auto"/>
      <w:spacing w:val="5"/>
      <w:u w:val="single"/>
    </w:rPr>
  </w:style>
  <w:style w:type="paragraph" w:customStyle="1" w:styleId="2ColumnHeading">
    <w:name w:val="2Column Heading"/>
    <w:basedOn w:val="BodyText"/>
    <w:qFormat/>
    <w:rsid w:val="00463C38"/>
    <w:pPr>
      <w:spacing w:after="60"/>
      <w:ind w:left="-2268"/>
    </w:pPr>
    <w:rPr>
      <w:b/>
    </w:rPr>
  </w:style>
  <w:style w:type="paragraph" w:customStyle="1" w:styleId="Heading1TOC">
    <w:name w:val="Heading1 TOC"/>
    <w:basedOn w:val="Normal"/>
    <w:qFormat/>
    <w:rsid w:val="00463C38"/>
    <w:pPr>
      <w:spacing w:before="240" w:after="120"/>
    </w:pPr>
    <w:rPr>
      <w:rFonts w:ascii="Times New Roman" w:hAnsi="Times New Roman"/>
      <w:b/>
      <w:sz w:val="32"/>
    </w:rPr>
  </w:style>
  <w:style w:type="paragraph" w:customStyle="1" w:styleId="Heading2TOC">
    <w:name w:val="Heading2 TOC"/>
    <w:basedOn w:val="Normal"/>
    <w:qFormat/>
    <w:rsid w:val="00463C38"/>
    <w:pPr>
      <w:spacing w:before="240" w:after="60"/>
    </w:pPr>
    <w:rPr>
      <w:rFonts w:ascii="Times New Roman" w:hAnsi="Times New Roman"/>
      <w:b/>
      <w:sz w:val="28"/>
    </w:rPr>
  </w:style>
  <w:style w:type="paragraph" w:styleId="BalloonText">
    <w:name w:val="Balloon Text"/>
    <w:basedOn w:val="Normal"/>
    <w:link w:val="BalloonTextChar"/>
    <w:rsid w:val="00463C38"/>
    <w:rPr>
      <w:rFonts w:ascii="Tahoma" w:hAnsi="Tahoma" w:cs="Tahoma"/>
      <w:sz w:val="16"/>
      <w:szCs w:val="16"/>
    </w:rPr>
  </w:style>
  <w:style w:type="character" w:customStyle="1" w:styleId="BalloonTextChar">
    <w:name w:val="Balloon Text Char"/>
    <w:basedOn w:val="DefaultParagraphFont"/>
    <w:link w:val="BalloonText"/>
    <w:rsid w:val="00463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C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C38"/>
    <w:rPr>
      <w:b/>
      <w:color w:val="660033"/>
      <w:spacing w:val="0"/>
    </w:rPr>
  </w:style>
  <w:style w:type="paragraph" w:customStyle="1" w:styleId="Nameditemlist">
    <w:name w:val="Named item list"/>
    <w:basedOn w:val="BodyText"/>
    <w:qFormat/>
    <w:rsid w:val="00463C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1120</Words>
  <Characters>7007</Characters>
  <Application>Microsoft Office Word</Application>
  <DocSecurity>0</DocSecurity>
  <Lines>283</Lines>
  <Paragraphs>152</Paragraphs>
  <ScaleCrop>false</ScaleCrop>
  <Company>Author-it Software Corporation Ltd.</Company>
  <LinksUpToDate>false</LinksUpToDate>
  <CharactersWithSpaces>8053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MTMP3099B Use standard product descriptions - sheep/goats</dc:title>
  <dc:subject>Approved</dc:subject>
  <dc:creator>AgriFood Skills Australia</dc:creator>
  <cp:keywords>Release: 1</cp:keywords>
  <dc:description>Review Date: 12 April 2008</dc:description>
  <cp:lastModifiedBy>TPCMS</cp:lastModifiedBy>
  <cp:revision>3</cp:revision>
  <dcterms:created xsi:type="dcterms:W3CDTF">2013-10-25T06:20:00Z</dcterms:created>
  <dcterms:modified xsi:type="dcterms:W3CDTF">2013-10-25T06:20:00Z</dcterms:modified>
</cp:coreProperties>
</file>