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C45" w:rsidP="00D87C45">
      <w:pPr>
        <w:pStyle w:val="Title"/>
      </w:pPr>
      <w:r>
        <w:fldChar w:fldCharType="begin"/>
      </w:r>
      <w:r>
        <w:instrText xml:space="preserve"> TITLE   \* MERGEFORMAT </w:instrText>
      </w:r>
      <w:r>
        <w:fldChar w:fldCharType="separate"/>
      </w:r>
      <w:r>
        <w:t>MTMP3086C Operate tallow processing plant</w:t>
      </w:r>
      <w:r>
        <w:fldChar w:fldCharType="end"/>
      </w:r>
    </w:p>
    <w:p w:rsidR="00D87C45" w:rsidP="00D87C45">
      <w:pPr>
        <w:pStyle w:val="Version"/>
        <w:sectPr w:rsidSect="00D653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3CD" w:rsidP="00D653CD">
      <w:pPr>
        <w:pStyle w:val="SuperHeading"/>
      </w:pPr>
      <w:r w:rsidRPr="00D653CD">
        <w:t>MTMP3086C Operate tallow processing plant</w:t>
      </w:r>
    </w:p>
    <w:p w:rsidR="00000000" w:rsidRPr="00D653CD" w:rsidP="00D653CD">
      <w:pPr>
        <w:pStyle w:val="Heading1"/>
      </w:pPr>
      <w:bookmarkStart w:id="1" w:name="O_335049"/>
      <w:bookmarkEnd w:id="1"/>
      <w:r w:rsidRPr="00D653CD">
        <w:t>Modification History</w:t>
      </w:r>
    </w:p>
    <w:p w:rsidR="00000000" w:rsidRPr="00D653CD" w:rsidP="00D653CD">
      <w:pPr>
        <w:pStyle w:val="BodyText"/>
      </w:pPr>
      <w:r w:rsidRPr="00D653CD">
        <w:t>Not applicable.</w:t>
      </w:r>
    </w:p>
    <w:p w:rsidR="00000000" w:rsidRPr="00D653CD" w:rsidP="00D653CD">
      <w:pPr>
        <w:pStyle w:val="AllowPageBreak"/>
      </w:pPr>
    </w:p>
    <w:p w:rsidR="00000000" w:rsidRPr="00D653CD" w:rsidP="00D653CD">
      <w:pPr>
        <w:pStyle w:val="Heading1"/>
      </w:pPr>
      <w:bookmarkStart w:id="2" w:name="O_335044"/>
      <w:bookmarkEnd w:id="2"/>
      <w:r w:rsidRPr="00D653CD">
        <w:t>Unit Descriptor</w:t>
      </w:r>
    </w:p>
    <w:tbl>
      <w:tblPr>
        <w:tblW w:w="0" w:type="auto"/>
        <w:tblLayout w:type="fixed"/>
        <w:tblCellMar>
          <w:left w:w="62" w:type="dxa"/>
          <w:right w:w="62" w:type="dxa"/>
        </w:tblCellMar>
        <w:tblLook w:val="0000"/>
      </w:tblPr>
      <w:tblGrid>
        <w:gridCol w:w="2673"/>
        <w:gridCol w:w="5849"/>
      </w:tblGrid>
      <w:tr w:rsidTr="00D87C4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r w:rsidRPr="00D653CD">
              <w:t>This unit covers the skills and knowledge required to produce tallow from rendered meat product.</w:t>
            </w:r>
          </w:p>
        </w:tc>
      </w:tr>
    </w:tbl>
    <w:p w:rsidR="00D87C45" w:rsidP="00D653CD">
      <w:pPr>
        <w:pStyle w:val="BodyText"/>
      </w:pPr>
    </w:p>
    <w:p w:rsidR="00D87C45" w:rsidP="00D653CD">
      <w:pPr>
        <w:pStyle w:val="BodyText"/>
      </w:pPr>
    </w:p>
    <w:p w:rsidR="00000000" w:rsidRPr="00D653CD" w:rsidP="00D653CD">
      <w:pPr>
        <w:pStyle w:val="Heading1"/>
      </w:pPr>
      <w:bookmarkStart w:id="3" w:name="O_335023"/>
      <w:bookmarkEnd w:id="3"/>
      <w:r w:rsidRPr="00D653CD">
        <w:t>Application of the Unit</w:t>
      </w:r>
    </w:p>
    <w:tbl>
      <w:tblPr>
        <w:tblW w:w="0" w:type="auto"/>
        <w:tblLayout w:type="fixed"/>
        <w:tblCellMar>
          <w:left w:w="62" w:type="dxa"/>
          <w:right w:w="62" w:type="dxa"/>
        </w:tblCellMar>
        <w:tblLook w:val="0000"/>
      </w:tblPr>
      <w:tblGrid>
        <w:gridCol w:w="2756"/>
        <w:gridCol w:w="5766"/>
      </w:tblGrid>
      <w:tr w:rsidTr="00D87C4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r w:rsidRPr="00D653CD">
              <w:t>This unit is applicable to workers in rendering plants.</w:t>
            </w:r>
          </w:p>
        </w:tc>
      </w:tr>
    </w:tbl>
    <w:p w:rsidR="00D87C45" w:rsidP="00D653CD">
      <w:pPr>
        <w:pStyle w:val="BodyText"/>
      </w:pPr>
    </w:p>
    <w:p w:rsidR="00D87C45" w:rsidP="00D653CD">
      <w:pPr>
        <w:pStyle w:val="BodyText"/>
      </w:pPr>
    </w:p>
    <w:p w:rsidR="00000000" w:rsidRPr="00D653CD" w:rsidP="00D653CD">
      <w:pPr>
        <w:pStyle w:val="Heading1"/>
      </w:pPr>
      <w:bookmarkStart w:id="4" w:name="O_335035"/>
      <w:bookmarkEnd w:id="4"/>
      <w:r w:rsidRPr="00D653CD">
        <w:t>Licensing/Regulatory Information</w:t>
      </w:r>
    </w:p>
    <w:p w:rsidR="00000000" w:rsidRPr="00D653CD" w:rsidP="00D653CD">
      <w:pPr>
        <w:pStyle w:val="BodyText"/>
      </w:pPr>
      <w:r w:rsidRPr="00D653CD">
        <w:t>Not Applicable</w:t>
      </w:r>
    </w:p>
    <w:p w:rsidR="00000000" w:rsidRPr="00D653CD" w:rsidP="00D653CD">
      <w:pPr>
        <w:pStyle w:val="AllowPageBreak"/>
      </w:pPr>
    </w:p>
    <w:p w:rsidR="00000000" w:rsidRPr="00D653CD" w:rsidP="00D653CD">
      <w:pPr>
        <w:pStyle w:val="Heading1"/>
      </w:pPr>
      <w:bookmarkStart w:id="5" w:name="O_335036"/>
      <w:bookmarkEnd w:id="5"/>
      <w:r w:rsidRPr="00D653CD">
        <w:t>Pre-Requisites</w:t>
      </w:r>
    </w:p>
    <w:tbl>
      <w:tblPr>
        <w:tblW w:w="0" w:type="auto"/>
        <w:tblLayout w:type="fixed"/>
        <w:tblCellMar>
          <w:left w:w="62" w:type="dxa"/>
          <w:right w:w="62" w:type="dxa"/>
        </w:tblCellMar>
        <w:tblLook w:val="0000"/>
      </w:tblPr>
      <w:tblGrid>
        <w:gridCol w:w="2771"/>
        <w:gridCol w:w="1313"/>
        <w:gridCol w:w="4438"/>
      </w:tblGrid>
      <w:tr w:rsidTr="00D87C45">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t>Nil</w:t>
            </w:r>
          </w:p>
        </w:tc>
      </w:tr>
      <w:tr w:rsidTr="00D87C4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p>
        </w:tc>
      </w:tr>
      <w:tr w:rsidTr="00D87C45">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p>
        </w:tc>
      </w:tr>
    </w:tbl>
    <w:p w:rsidR="00D87C45" w:rsidP="00D653CD">
      <w:pPr>
        <w:pStyle w:val="BodyText"/>
      </w:pPr>
    </w:p>
    <w:p w:rsidR="00D87C45" w:rsidP="00D653CD">
      <w:pPr>
        <w:pStyle w:val="BodyText"/>
      </w:pPr>
    </w:p>
    <w:p w:rsidR="00000000" w:rsidRPr="00D653CD" w:rsidP="00D653CD">
      <w:pPr>
        <w:pStyle w:val="Heading1"/>
      </w:pPr>
      <w:bookmarkStart w:id="6" w:name="O_335028"/>
      <w:bookmarkEnd w:id="6"/>
      <w:r w:rsidRPr="00D653CD">
        <w:t>Employability Skills Information</w:t>
      </w:r>
    </w:p>
    <w:tbl>
      <w:tblPr>
        <w:tblW w:w="0" w:type="auto"/>
        <w:tblLayout w:type="fixed"/>
        <w:tblCellMar>
          <w:left w:w="62" w:type="dxa"/>
          <w:right w:w="62" w:type="dxa"/>
        </w:tblCellMar>
        <w:tblLook w:val="0000"/>
      </w:tblPr>
      <w:tblGrid>
        <w:gridCol w:w="2802"/>
        <w:gridCol w:w="5720"/>
      </w:tblGrid>
      <w:tr w:rsidTr="00D87C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r w:rsidRPr="00D653CD">
              <w:t>This unit contains employability skills.</w:t>
            </w:r>
          </w:p>
        </w:tc>
      </w:tr>
    </w:tbl>
    <w:p w:rsidR="00D87C45" w:rsidP="00D653CD">
      <w:pPr>
        <w:pStyle w:val="BodyText"/>
      </w:pPr>
    </w:p>
    <w:p w:rsidR="00D87C45" w:rsidP="00D653CD">
      <w:pPr>
        <w:pStyle w:val="BodyText"/>
      </w:pPr>
    </w:p>
    <w:p w:rsidR="00000000" w:rsidRPr="00D653CD" w:rsidP="00D653CD">
      <w:pPr>
        <w:pStyle w:val="Heading1"/>
      </w:pPr>
      <w:bookmarkStart w:id="7" w:name="O_335027"/>
      <w:bookmarkEnd w:id="7"/>
      <w:r w:rsidRPr="00D653CD">
        <w:t>Elements and Performance Criteria Pre-Content</w:t>
      </w:r>
    </w:p>
    <w:tbl>
      <w:tblPr>
        <w:tblW w:w="0" w:type="auto"/>
        <w:tblLayout w:type="fixed"/>
        <w:tblCellMar>
          <w:left w:w="62" w:type="dxa"/>
          <w:right w:w="62" w:type="dxa"/>
        </w:tblCellMar>
        <w:tblLook w:val="0000"/>
      </w:tblPr>
      <w:tblGrid>
        <w:gridCol w:w="2536"/>
        <w:gridCol w:w="5986"/>
      </w:tblGrid>
      <w:tr w:rsidTr="00D87C45">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r w:rsidRPr="00D653CD">
              <w:t>Performance criteria describe the performance needed to demonstrate achievement of the element. Where bold italicised text is used, further information is detailed in the required skills and knowledge section and the range statement. Assessment of performa</w:t>
            </w:r>
            <w:r w:rsidRPr="00D653CD">
              <w:t>nce is to be consistent with the evidence guide.</w:t>
            </w:r>
          </w:p>
        </w:tc>
      </w:tr>
    </w:tbl>
    <w:p w:rsidR="00000000" w:rsidRPr="00D653CD" w:rsidP="00D653CD">
      <w:pPr>
        <w:pStyle w:val="BodyText"/>
      </w:pPr>
    </w:p>
    <w:p w:rsidR="00000000" w:rsidRPr="00D653CD" w:rsidP="00D653CD">
      <w:pPr>
        <w:pStyle w:val="AllowPageBreak"/>
      </w:pPr>
    </w:p>
    <w:p w:rsidR="00000000" w:rsidRPr="00D653CD" w:rsidP="00D653CD">
      <w:pPr>
        <w:pStyle w:val="Heading1"/>
      </w:pPr>
      <w:bookmarkStart w:id="8" w:name="O_335026"/>
      <w:bookmarkEnd w:id="8"/>
      <w:r w:rsidRPr="00D653CD">
        <w:t>Elements and Performance Criteria</w:t>
      </w:r>
    </w:p>
    <w:tbl>
      <w:tblPr>
        <w:tblW w:w="0" w:type="auto"/>
        <w:tblLayout w:type="fixed"/>
        <w:tblCellMar>
          <w:left w:w="62" w:type="dxa"/>
          <w:right w:w="62" w:type="dxa"/>
        </w:tblCellMar>
        <w:tblLook w:val="0000"/>
      </w:tblPr>
      <w:tblGrid>
        <w:gridCol w:w="2536"/>
        <w:gridCol w:w="5986"/>
      </w:tblGrid>
      <w:tr w:rsidTr="00D87C45">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r w:rsidRPr="00D653CD">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PERFORMANCE CRITERIA</w:t>
            </w:r>
          </w:p>
        </w:tc>
      </w:tr>
      <w:tr w:rsidTr="00D87C45">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List"/>
              <w:rPr>
                <w:lang w:val="en-NZ"/>
              </w:rPr>
            </w:pPr>
            <w:r w:rsidRPr="00D653CD">
              <w:t>1.</w:t>
            </w:r>
            <w:r w:rsidRPr="00D653CD">
              <w:tab/>
              <w:t>Press extracted tallow from cooked meal</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List2"/>
            </w:pPr>
            <w:r w:rsidRPr="00D653CD">
              <w:t>1.1.</w:t>
            </w:r>
            <w:r w:rsidRPr="00D653CD">
              <w:tab/>
              <w:t>Flow of cooked waste is monitored.</w:t>
            </w:r>
          </w:p>
          <w:p w:rsidR="00000000" w:rsidRPr="00D653CD" w:rsidP="00D653CD">
            <w:pPr>
              <w:pStyle w:val="List2"/>
            </w:pPr>
            <w:r w:rsidRPr="00D653CD">
              <w:t>1.2.</w:t>
            </w:r>
            <w:r w:rsidRPr="00D653CD">
              <w:tab/>
            </w:r>
            <w:r w:rsidRPr="00D653CD">
              <w:t>Presses are operated and monitored in accordance with work instructions.</w:t>
            </w:r>
          </w:p>
          <w:p w:rsidR="00000000" w:rsidP="00D653CD">
            <w:pPr>
              <w:pStyle w:val="List2"/>
              <w:rPr>
                <w:lang w:val="en-NZ"/>
              </w:rPr>
            </w:pPr>
            <w:r w:rsidRPr="00D653CD">
              <w:t>1.3.</w:t>
            </w:r>
            <w:r w:rsidRPr="00D653CD">
              <w:tab/>
              <w:t>Occupational Health and Safety (</w:t>
            </w:r>
            <w:r w:rsidRPr="00D653CD">
              <w:rPr>
                <w:rStyle w:val="BoldandItalics"/>
              </w:rPr>
              <w:t>OH</w:t>
            </w:r>
            <w:r w:rsidRPr="00D653CD">
              <w:t>&amp;</w:t>
            </w:r>
            <w:r w:rsidRPr="00D653CD">
              <w:rPr>
                <w:rStyle w:val="BoldandItalics"/>
              </w:rPr>
              <w:t>S</w:t>
            </w:r>
            <w:r w:rsidRPr="00D653CD">
              <w:t xml:space="preserve">) </w:t>
            </w:r>
            <w:r w:rsidRPr="00D653CD">
              <w:rPr>
                <w:rStyle w:val="BoldandItalics"/>
              </w:rPr>
              <w:t>requirements</w:t>
            </w:r>
            <w:r w:rsidRPr="00D653CD">
              <w:t xml:space="preserve"> are identified and complied with.</w:t>
            </w:r>
          </w:p>
        </w:tc>
      </w:tr>
      <w:tr w:rsidTr="00D87C45">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List"/>
              <w:rPr>
                <w:lang w:val="en-NZ"/>
              </w:rPr>
            </w:pPr>
            <w:r w:rsidRPr="00D653CD">
              <w:t>2.</w:t>
            </w:r>
            <w:r w:rsidRPr="00D653CD">
              <w:tab/>
              <w:t>Process tallow</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List2"/>
            </w:pPr>
            <w:r w:rsidRPr="00D653CD">
              <w:t>2.1.</w:t>
            </w:r>
            <w:r w:rsidRPr="00D653CD">
              <w:tab/>
              <w:t xml:space="preserve">Start-up and shut-down procedures are carried out in accordance with </w:t>
            </w:r>
            <w:r w:rsidRPr="00D653CD">
              <w:rPr>
                <w:rStyle w:val="BoldandItalics"/>
              </w:rPr>
              <w:t>workplace requirements</w:t>
            </w:r>
            <w:r w:rsidRPr="00D653CD">
              <w:t>.</w:t>
            </w:r>
          </w:p>
          <w:p w:rsidR="00000000" w:rsidRPr="00D653CD" w:rsidP="00D653CD">
            <w:pPr>
              <w:pStyle w:val="List2"/>
            </w:pPr>
            <w:r w:rsidRPr="00D653CD">
              <w:t>2.2.</w:t>
            </w:r>
            <w:r w:rsidRPr="00D653CD">
              <w:tab/>
              <w:t>Screening of solids from tallow is monitored.</w:t>
            </w:r>
          </w:p>
          <w:p w:rsidR="00000000" w:rsidRPr="00D653CD" w:rsidP="00D653CD">
            <w:pPr>
              <w:pStyle w:val="List2"/>
            </w:pPr>
            <w:r w:rsidRPr="00D653CD">
              <w:t>2.3.</w:t>
            </w:r>
            <w:r w:rsidRPr="00D653CD">
              <w:tab/>
              <w:t>Tallow is separated.</w:t>
            </w:r>
          </w:p>
          <w:p w:rsidR="00000000" w:rsidRPr="00D653CD" w:rsidP="00D653CD">
            <w:pPr>
              <w:pStyle w:val="List2"/>
            </w:pPr>
            <w:r w:rsidRPr="00D653CD">
              <w:t>2.4.</w:t>
            </w:r>
            <w:r w:rsidRPr="00D653CD">
              <w:tab/>
              <w:t>Tallow samples are taken.</w:t>
            </w:r>
          </w:p>
          <w:p w:rsidR="00000000" w:rsidRPr="00D653CD" w:rsidP="00D653CD">
            <w:pPr>
              <w:pStyle w:val="List2"/>
            </w:pPr>
            <w:r w:rsidRPr="00D653CD">
              <w:t>2.5.</w:t>
            </w:r>
            <w:r w:rsidRPr="00D653CD">
              <w:tab/>
              <w:t>Tallow quality is visually monitored and feedback is provided to supervisor.</w:t>
            </w:r>
          </w:p>
          <w:p w:rsidR="00000000" w:rsidRPr="00D653CD" w:rsidP="00D653CD">
            <w:pPr>
              <w:pStyle w:val="List2"/>
            </w:pPr>
            <w:r w:rsidRPr="00D653CD">
              <w:t>2.6.</w:t>
            </w:r>
            <w:r w:rsidRPr="00D653CD">
              <w:tab/>
            </w:r>
            <w:r w:rsidRPr="00D653CD">
              <w:t>Work instructions for tallow production are followed.</w:t>
            </w:r>
          </w:p>
          <w:p w:rsidR="00000000" w:rsidP="00D653CD">
            <w:pPr>
              <w:pStyle w:val="List2"/>
              <w:rPr>
                <w:lang w:val="en-NZ"/>
              </w:rPr>
            </w:pPr>
            <w:r w:rsidRPr="00D653CD">
              <w:t>2.7.</w:t>
            </w:r>
            <w:r w:rsidRPr="00D653CD">
              <w:tab/>
              <w:t>OH&amp;S procedures are followed.</w:t>
            </w:r>
          </w:p>
        </w:tc>
      </w:tr>
      <w:tr w:rsidTr="00D87C45">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List"/>
              <w:rPr>
                <w:lang w:val="en-NZ"/>
              </w:rPr>
            </w:pPr>
            <w:r w:rsidRPr="00D653CD">
              <w:t>3.</w:t>
            </w:r>
            <w:r w:rsidRPr="00D653CD">
              <w:tab/>
              <w:t>Ensure the quality of tallow</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List2"/>
            </w:pPr>
            <w:r w:rsidRPr="00D653CD">
              <w:t>3.1.</w:t>
            </w:r>
            <w:r w:rsidRPr="00D653CD">
              <w:tab/>
              <w:t>Tallow specifications are identified.</w:t>
            </w:r>
          </w:p>
          <w:p w:rsidR="00000000" w:rsidP="00D653CD">
            <w:pPr>
              <w:pStyle w:val="List2"/>
              <w:rPr>
                <w:lang w:val="en-NZ"/>
              </w:rPr>
            </w:pPr>
            <w:r w:rsidRPr="00D653CD">
              <w:t>3.2.</w:t>
            </w:r>
            <w:r w:rsidRPr="00D653CD">
              <w:tab/>
              <w:t>Processing conditions that affect tallow quality are monitored.</w:t>
            </w:r>
          </w:p>
        </w:tc>
      </w:tr>
      <w:tr w:rsidTr="00D87C45">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List"/>
              <w:rPr>
                <w:lang w:val="en-NZ"/>
              </w:rPr>
            </w:pPr>
            <w:r w:rsidRPr="00D653CD">
              <w:t>4.</w:t>
            </w:r>
            <w:r w:rsidRPr="00D653CD">
              <w:tab/>
              <w:t>Contain spillage</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List2"/>
            </w:pPr>
            <w:r w:rsidRPr="00D653CD">
              <w:t>4</w:t>
            </w:r>
            <w:r w:rsidRPr="00D653CD">
              <w:t>.1.</w:t>
            </w:r>
            <w:r w:rsidRPr="00D653CD">
              <w:tab/>
              <w:t>Any spillage of tallow is contained in accordance with workplace requirements.</w:t>
            </w:r>
          </w:p>
        </w:tc>
      </w:tr>
    </w:tbl>
    <w:p w:rsidR="00D87C45" w:rsidP="00D653CD">
      <w:pPr>
        <w:pStyle w:val="BodyText"/>
      </w:pPr>
    </w:p>
    <w:p w:rsidR="00D87C45" w:rsidP="00D653CD">
      <w:pPr>
        <w:pStyle w:val="BodyText"/>
      </w:pPr>
    </w:p>
    <w:p w:rsidR="00000000" w:rsidRPr="00D653CD" w:rsidP="00D653CD">
      <w:pPr>
        <w:pStyle w:val="Heading1"/>
      </w:pPr>
      <w:bookmarkStart w:id="9" w:name="O_335042"/>
      <w:bookmarkEnd w:id="9"/>
      <w:r w:rsidRPr="00D653CD">
        <w:t>Required Skills and Knowledge</w:t>
      </w:r>
    </w:p>
    <w:tbl>
      <w:tblPr>
        <w:tblW w:w="0" w:type="auto"/>
        <w:tblLayout w:type="fixed"/>
        <w:tblCellMar>
          <w:left w:w="62" w:type="dxa"/>
          <w:right w:w="62" w:type="dxa"/>
        </w:tblCellMar>
        <w:tblLook w:val="0000"/>
      </w:tblPr>
      <w:tblGrid>
        <w:gridCol w:w="8522"/>
      </w:tblGrid>
      <w:tr w:rsidTr="00D87C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REQUIRED SKILLS AND KNOWLEDGE</w:t>
            </w:r>
          </w:p>
        </w:tc>
      </w:tr>
      <w:tr w:rsidTr="00D87C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t>This section describes the skills and knowledge required for this unit.</w:t>
            </w:r>
          </w:p>
        </w:tc>
      </w:tr>
      <w:tr w:rsidTr="00D87C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Required skills</w:t>
            </w:r>
          </w:p>
        </w:tc>
      </w:tr>
      <w:tr w:rsidTr="00D87C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r w:rsidRPr="00D653CD">
              <w:t xml:space="preserve">Ability to: </w:t>
            </w:r>
          </w:p>
          <w:p w:rsidR="00000000" w:rsidRPr="00D653CD" w:rsidP="00D653CD">
            <w:pPr>
              <w:pStyle w:val="ListBullet"/>
            </w:pPr>
            <w:r w:rsidRPr="00D653CD">
              <w:t xml:space="preserve">apply relevant </w:t>
            </w:r>
            <w:r w:rsidRPr="00D653CD">
              <w:rPr>
                <w:rStyle w:val="BoldandItalics"/>
              </w:rPr>
              <w:t>communication skills</w:t>
            </w:r>
          </w:p>
          <w:p w:rsidR="00000000" w:rsidRPr="00D653CD" w:rsidP="00D653CD">
            <w:pPr>
              <w:pStyle w:val="ListBullet"/>
            </w:pPr>
            <w:r w:rsidRPr="00D653CD">
              <w:t>operate the tallow processing plant to workplace requirements</w:t>
            </w:r>
          </w:p>
          <w:p w:rsidR="00000000" w:rsidRPr="00D653CD" w:rsidP="00D653CD">
            <w:pPr>
              <w:pStyle w:val="ListBullet"/>
            </w:pPr>
            <w:r w:rsidRPr="00D653CD">
              <w:t xml:space="preserve">apply relevant </w:t>
            </w:r>
            <w:r w:rsidRPr="00D653CD">
              <w:rPr>
                <w:rStyle w:val="BoldandItalics"/>
              </w:rPr>
              <w:t>regulatory requirements</w:t>
            </w:r>
          </w:p>
          <w:p w:rsidR="00000000" w:rsidRPr="00D653CD" w:rsidP="00D653CD">
            <w:pPr>
              <w:pStyle w:val="ListBullet"/>
            </w:pPr>
            <w:r w:rsidRPr="00D653CD">
              <w:t>comply with OH&amp;S requirements</w:t>
            </w:r>
          </w:p>
          <w:p w:rsidR="00000000" w:rsidRPr="00D653CD" w:rsidP="00D653CD">
            <w:pPr>
              <w:pStyle w:val="ListBullet"/>
            </w:pPr>
            <w:r w:rsidRPr="00D653CD">
              <w:t>monitor quality of tallow</w:t>
            </w:r>
          </w:p>
          <w:p w:rsidR="00000000" w:rsidRPr="00D653CD" w:rsidP="00D653CD">
            <w:pPr>
              <w:pStyle w:val="ListBullet"/>
            </w:pPr>
            <w:r w:rsidRPr="00D653CD">
              <w:t>monitor tallow processing</w:t>
            </w:r>
          </w:p>
          <w:p w:rsidR="00000000" w:rsidRPr="00D653CD" w:rsidP="00D653CD">
            <w:pPr>
              <w:pStyle w:val="ListBullet"/>
            </w:pPr>
            <w:r w:rsidRPr="00D653CD">
              <w:t>identify production problems and out-of-specification product and take corrective action</w:t>
            </w:r>
          </w:p>
          <w:p w:rsidR="00000000" w:rsidRPr="00D653CD" w:rsidP="00D653CD">
            <w:pPr>
              <w:pStyle w:val="ListBullet"/>
            </w:pPr>
            <w:r w:rsidRPr="00D653CD">
              <w:t>work effectively as an individual and as part of a team</w:t>
            </w:r>
          </w:p>
          <w:p w:rsidR="00000000" w:rsidP="00D653CD">
            <w:pPr>
              <w:pStyle w:val="ListBullet"/>
              <w:rPr>
                <w:lang w:val="en-NZ"/>
              </w:rPr>
            </w:pPr>
            <w:r w:rsidRPr="00D653CD">
              <w:t>take action to improve own work performance as a result of self-evaluation, feedback from others, or in respons</w:t>
            </w:r>
            <w:r w:rsidRPr="00D653CD">
              <w:t>e to changed work practices or technology</w:t>
            </w:r>
          </w:p>
        </w:tc>
      </w:tr>
      <w:tr w:rsidTr="00D87C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Required knowledge</w:t>
            </w:r>
          </w:p>
        </w:tc>
      </w:tr>
      <w:tr w:rsidTr="00D87C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r w:rsidRPr="00D653CD">
              <w:t>Knowledge of:</w:t>
            </w:r>
          </w:p>
          <w:p w:rsidR="00000000" w:rsidRPr="00D653CD" w:rsidP="00D653CD">
            <w:pPr>
              <w:pStyle w:val="ListBullet"/>
            </w:pPr>
            <w:r w:rsidRPr="00D653CD">
              <w:t>basic principles of tallow processing</w:t>
            </w:r>
          </w:p>
          <w:p w:rsidR="00000000" w:rsidRPr="00D653CD" w:rsidP="00D653CD">
            <w:pPr>
              <w:pStyle w:val="ListBullet"/>
            </w:pPr>
            <w:r w:rsidRPr="00D653CD">
              <w:t>OH&amp;S requirements associated with tallow processing plant</w:t>
            </w:r>
          </w:p>
          <w:p w:rsidR="00000000" w:rsidRPr="00D653CD" w:rsidP="00D653CD">
            <w:pPr>
              <w:pStyle w:val="ListBullet"/>
            </w:pPr>
            <w:r w:rsidRPr="00D653CD">
              <w:t>Quality Assurance (QA) requirements associated with tallow processing plant</w:t>
            </w:r>
          </w:p>
          <w:p w:rsidR="00000000" w:rsidRPr="00D653CD" w:rsidP="00D653CD">
            <w:pPr>
              <w:pStyle w:val="ListBullet"/>
            </w:pPr>
            <w:r w:rsidRPr="00D653CD">
              <w:t>releva</w:t>
            </w:r>
            <w:r w:rsidRPr="00D653CD">
              <w:t>nt regulatory requirements</w:t>
            </w:r>
          </w:p>
        </w:tc>
      </w:tr>
    </w:tbl>
    <w:p w:rsidR="00D87C45" w:rsidP="00D653CD">
      <w:pPr>
        <w:pStyle w:val="BodyText"/>
      </w:pPr>
    </w:p>
    <w:p w:rsidR="00D87C45" w:rsidP="00D653CD">
      <w:pPr>
        <w:pStyle w:val="BodyText"/>
      </w:pPr>
    </w:p>
    <w:p w:rsidR="00000000" w:rsidRPr="00D653CD" w:rsidP="00D653CD">
      <w:pPr>
        <w:pStyle w:val="AllowPageBreak"/>
      </w:pPr>
    </w:p>
    <w:p w:rsidR="00000000" w:rsidRPr="00D653CD" w:rsidP="00D653CD">
      <w:pPr>
        <w:pStyle w:val="Heading1"/>
      </w:pPr>
      <w:bookmarkStart w:id="10" w:name="O_335029"/>
      <w:bookmarkEnd w:id="10"/>
      <w:r w:rsidRPr="00D653CD">
        <w:t>Evidence Guide</w:t>
      </w:r>
    </w:p>
    <w:tbl>
      <w:tblPr>
        <w:tblW w:w="9570" w:type="dxa"/>
        <w:tblLayout w:type="fixed"/>
        <w:tblCellMar>
          <w:left w:w="62" w:type="dxa"/>
          <w:right w:w="62" w:type="dxa"/>
        </w:tblCellMar>
        <w:tblLook w:val="0000"/>
      </w:tblPr>
      <w:tblGrid>
        <w:gridCol w:w="3908"/>
        <w:gridCol w:w="5662"/>
      </w:tblGrid>
      <w:tr w:rsidTr="00D87C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EVIDENCE GUIDE</w:t>
            </w:r>
          </w:p>
        </w:tc>
      </w:tr>
      <w:tr w:rsidTr="00D87C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t xml:space="preserve">The evidence guide provides advice on assessment and must be read in conjunction with the performance criteria, required skills and knowledge, </w:t>
            </w:r>
            <w:r w:rsidRPr="00D653CD">
              <w:t>range statement and the Assessment Guidelines for the Training Package.</w:t>
            </w:r>
          </w:p>
        </w:tc>
      </w:tr>
      <w:tr w:rsidTr="00D87C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r w:rsidRPr="00D653CD">
              <w:t>The meat industry has specific and clear requirements for evidence. A minimum of three forms of evidence is required to demonstrate competency in the meat indu</w:t>
            </w:r>
            <w:r w:rsidRPr="00D653CD">
              <w:t>stry. This is specifically designed to provide evidence that covers the demonstration in the workplace of all aspects of competency over time.</w:t>
            </w:r>
          </w:p>
          <w:p w:rsidR="00000000" w:rsidRPr="00D653CD" w:rsidP="00D653CD">
            <w:pPr>
              <w:pStyle w:val="BodyText"/>
            </w:pPr>
            <w:r w:rsidRPr="00D653CD">
              <w:t>These requirements are in addition to the requirements for valid, current, authentic and sufficient evidence.</w:t>
            </w:r>
          </w:p>
          <w:p w:rsidR="00000000" w:rsidRPr="00D653CD" w:rsidP="00D653CD">
            <w:pPr>
              <w:pStyle w:val="BodyText"/>
            </w:pPr>
          </w:p>
          <w:p w:rsidR="00000000" w:rsidRPr="00D653CD" w:rsidP="00D653CD">
            <w:pPr>
              <w:pStyle w:val="BodyText"/>
            </w:pPr>
            <w:r w:rsidRPr="00D653CD">
              <w:t>Th</w:t>
            </w:r>
            <w:r w:rsidRPr="00D653CD">
              <w:t>ree forms of evidence means three different kinds of evidence - not three pieces of the same kind. In practice it will mean that most of the unit is covered twice. This increases the legitimacy of the evidence.</w:t>
            </w:r>
          </w:p>
          <w:p w:rsidR="00000000" w:rsidRPr="00D653CD" w:rsidP="00D653CD">
            <w:pPr>
              <w:pStyle w:val="BodyText"/>
            </w:pPr>
          </w:p>
          <w:p w:rsidR="00000000" w:rsidP="00D653CD">
            <w:pPr>
              <w:pStyle w:val="BodyText"/>
              <w:rPr>
                <w:lang w:val="en-NZ"/>
              </w:rPr>
            </w:pPr>
            <w:r w:rsidRPr="00D653CD">
              <w:t>All assessment must be conducted against Aus</w:t>
            </w:r>
            <w:r w:rsidRPr="00D653CD">
              <w:t>tralian meat industry standards and regulations.</w:t>
            </w:r>
          </w:p>
        </w:tc>
      </w:tr>
      <w:tr w:rsidTr="00D87C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t>Competency must be demonstrated at the normal rate of production for that rendering plant.</w:t>
            </w:r>
          </w:p>
        </w:tc>
      </w:tr>
      <w:tr w:rsidTr="00D87C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Context of</w:t>
            </w:r>
            <w:r w:rsidRPr="00D653CD">
              <w:t xml:space="preserve">, </w:t>
            </w:r>
            <w:r w:rsidRPr="00D653C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t>Assessment must be conducted in a registered, operating meat rendering plant.</w:t>
            </w:r>
          </w:p>
        </w:tc>
      </w:tr>
      <w:tr w:rsidTr="00D87C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r w:rsidRPr="00D653CD">
              <w:t>Recommended methods of assessment include:</w:t>
            </w:r>
          </w:p>
          <w:p w:rsidR="00000000" w:rsidRPr="00D653CD" w:rsidP="00D653CD">
            <w:pPr>
              <w:pStyle w:val="ListBullet"/>
            </w:pPr>
            <w:r w:rsidRPr="00D653CD">
              <w:t>quiz of underpinning knowledge</w:t>
            </w:r>
          </w:p>
          <w:p w:rsidR="00000000" w:rsidRPr="00D653CD" w:rsidP="00D653CD">
            <w:pPr>
              <w:pStyle w:val="ListBullet"/>
            </w:pPr>
            <w:r w:rsidRPr="00D653CD">
              <w:t xml:space="preserve">workplace demonstration </w:t>
            </w:r>
          </w:p>
          <w:p w:rsidR="00000000" w:rsidRPr="00D653CD" w:rsidP="00D653CD">
            <w:pPr>
              <w:pStyle w:val="ListBullet"/>
            </w:pPr>
            <w:r w:rsidRPr="00D653CD">
              <w:t xml:space="preserve">workplace referee </w:t>
            </w:r>
            <w:r w:rsidRPr="00D653CD">
              <w:t>or third-party report of performance over time.</w:t>
            </w:r>
          </w:p>
          <w:p w:rsidR="00000000" w:rsidRPr="00D653CD" w:rsidP="00D653CD">
            <w:pPr>
              <w:pStyle w:val="BodyText"/>
            </w:pPr>
          </w:p>
          <w:p w:rsidR="00000000" w:rsidP="00D653CD">
            <w:pPr>
              <w:pStyle w:val="BodyText"/>
              <w:rPr>
                <w:lang w:val="en-NZ"/>
              </w:rPr>
            </w:pPr>
            <w:r w:rsidRPr="00D653CD">
              <w:t>Assessment practices should take into account any relevant language or cultural issues related to Aboriginality or Torres Strait Islander, gender, or language backgrounds other than English. Language and lit</w:t>
            </w:r>
            <w:r w:rsidRPr="00D653CD">
              <w:t>eracy demands of the assessment task should not be higher than those of the work role.</w:t>
            </w:r>
          </w:p>
        </w:tc>
      </w:tr>
      <w:tr w:rsidTr="00D87C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r w:rsidRPr="00D653CD">
              <w:t xml:space="preserve">A current list of resources for this Unit of Competency is available from MINTRAC </w:t>
            </w:r>
            <w:r w:rsidRPr="00D653CD">
              <w:rPr>
                <w:rStyle w:val="Underline"/>
              </w:rPr>
              <w:t>www</w:t>
            </w:r>
            <w:r w:rsidRPr="00D653CD">
              <w:t>.</w:t>
            </w:r>
            <w:r w:rsidRPr="00D653CD">
              <w:rPr>
                <w:rStyle w:val="Underline"/>
              </w:rPr>
              <w:t>mintrac</w:t>
            </w:r>
            <w:r w:rsidRPr="00D653CD">
              <w:t>.</w:t>
            </w:r>
            <w:r w:rsidRPr="00D653CD">
              <w:rPr>
                <w:rStyle w:val="Underline"/>
              </w:rPr>
              <w:t>com</w:t>
            </w:r>
            <w:r w:rsidRPr="00D653CD">
              <w:t>.</w:t>
            </w:r>
            <w:r w:rsidRPr="00D653CD">
              <w:rPr>
                <w:rStyle w:val="Underline"/>
              </w:rPr>
              <w:t>au</w:t>
            </w:r>
            <w:r w:rsidRPr="00D653CD">
              <w:t xml:space="preserve">  or telephone 1800 817 462.</w:t>
            </w:r>
          </w:p>
        </w:tc>
      </w:tr>
    </w:tbl>
    <w:p w:rsidR="00D87C45" w:rsidP="00D653CD">
      <w:pPr>
        <w:pStyle w:val="BodyText"/>
      </w:pPr>
    </w:p>
    <w:p w:rsidR="00D87C45" w:rsidP="00D653CD">
      <w:pPr>
        <w:pStyle w:val="BodyText"/>
      </w:pPr>
    </w:p>
    <w:p w:rsidR="00000000" w:rsidRPr="00D653CD" w:rsidP="00D653CD">
      <w:pPr>
        <w:pStyle w:val="Heading1"/>
      </w:pPr>
      <w:bookmarkStart w:id="11" w:name="O_335038"/>
      <w:bookmarkEnd w:id="11"/>
      <w:r w:rsidRPr="00D653CD">
        <w:t>Range Statement</w:t>
      </w:r>
    </w:p>
    <w:tbl>
      <w:tblPr>
        <w:tblW w:w="0" w:type="auto"/>
        <w:tblLayout w:type="fixed"/>
        <w:tblCellMar>
          <w:left w:w="62" w:type="dxa"/>
          <w:right w:w="62" w:type="dxa"/>
        </w:tblCellMar>
        <w:tblLook w:val="0000"/>
      </w:tblPr>
      <w:tblGrid>
        <w:gridCol w:w="3511"/>
        <w:gridCol w:w="5011"/>
      </w:tblGrid>
      <w:tr w:rsidTr="00D87C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RANGE STATEMENT</w:t>
            </w:r>
          </w:p>
        </w:tc>
      </w:tr>
      <w:tr w:rsidTr="00D87C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t>The range statement relates to the unit of competency as a whole. It allows for different work environments and situations that may affect performance. Bold italicised wording, if used in the performance</w:t>
            </w:r>
            <w:r w:rsidRPr="00D653CD">
              <w:t xml:space="preserve"> criteria, is detailed below. Essential operating conditions that may be present with training and assessment (depending on the work situation, needs of the candidate, accessibility of the item, and local industry and regional contexts) may also be include</w:t>
            </w:r>
            <w:r w:rsidRPr="00D653CD">
              <w:t>d.</w:t>
            </w:r>
          </w:p>
        </w:tc>
      </w:tr>
      <w:tr w:rsidTr="00D87C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BoldandItalics"/>
              </w:rPr>
              <w:t>OH</w:t>
            </w:r>
            <w:r w:rsidRPr="00D653CD">
              <w:t>&amp;</w:t>
            </w:r>
            <w:r w:rsidRPr="00D653CD">
              <w:rPr>
                <w:rStyle w:val="BoldandItalics"/>
              </w:rPr>
              <w:t>S requirements</w:t>
            </w:r>
            <w:r w:rsidRPr="00D653C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ListBullet"/>
            </w:pPr>
            <w:r w:rsidRPr="00D653CD">
              <w:t>enterprise OH&amp;S policies, procedures and programs</w:t>
            </w:r>
          </w:p>
          <w:p w:rsidR="00000000" w:rsidRPr="00D653CD" w:rsidP="00D653CD">
            <w:pPr>
              <w:pStyle w:val="ListBullet"/>
            </w:pPr>
            <w:r w:rsidRPr="00D653CD">
              <w:t>OH&amp;S legal requirements</w:t>
            </w:r>
          </w:p>
          <w:p w:rsidR="00000000" w:rsidRPr="00D653CD" w:rsidP="00D653CD">
            <w:pPr>
              <w:pStyle w:val="ListBullet"/>
            </w:pPr>
            <w:r w:rsidRPr="00D653CD">
              <w:t>Personal Protective Equipment (PPE) which may include:</w:t>
            </w:r>
          </w:p>
          <w:p w:rsidR="00000000" w:rsidRPr="00D653CD" w:rsidP="00D653CD">
            <w:pPr>
              <w:pStyle w:val="ListBullet2"/>
            </w:pPr>
            <w:r w:rsidRPr="00D653CD">
              <w:t>coats and aprons</w:t>
            </w:r>
          </w:p>
          <w:p w:rsidR="00000000" w:rsidRPr="00D653CD" w:rsidP="00D653CD">
            <w:pPr>
              <w:pStyle w:val="ListBullet2"/>
            </w:pPr>
            <w:r w:rsidRPr="00D653CD">
              <w:t>ear plugs or muffs</w:t>
            </w:r>
          </w:p>
          <w:p w:rsidR="00000000" w:rsidRPr="00D653CD" w:rsidP="00D653CD">
            <w:pPr>
              <w:pStyle w:val="ListBullet2"/>
            </w:pPr>
            <w:r w:rsidRPr="00D653CD">
              <w:t>eye and facial protection</w:t>
            </w:r>
          </w:p>
          <w:p w:rsidR="00000000" w:rsidRPr="00D653CD" w:rsidP="00D653CD">
            <w:pPr>
              <w:pStyle w:val="ListBullet2"/>
            </w:pPr>
            <w:r w:rsidRPr="00D653CD">
              <w:t>head-wear</w:t>
            </w:r>
          </w:p>
          <w:p w:rsidR="00000000" w:rsidRPr="00D653CD" w:rsidP="00D653CD">
            <w:pPr>
              <w:pStyle w:val="ListBullet2"/>
            </w:pPr>
            <w:r w:rsidRPr="00D653CD">
              <w:t>lifting assistance</w:t>
            </w:r>
          </w:p>
          <w:p w:rsidR="00000000" w:rsidRPr="00D653CD" w:rsidP="00D653CD">
            <w:pPr>
              <w:pStyle w:val="ListBullet2"/>
            </w:pPr>
            <w:r w:rsidRPr="00D653CD">
              <w:t>mesh aprons</w:t>
            </w:r>
          </w:p>
          <w:p w:rsidR="00000000" w:rsidRPr="00D653CD" w:rsidP="00D653CD">
            <w:pPr>
              <w:pStyle w:val="ListBullet2"/>
            </w:pPr>
            <w:r w:rsidRPr="00D653CD">
              <w:t>protective boot covers</w:t>
            </w:r>
          </w:p>
          <w:p w:rsidR="00000000" w:rsidRPr="00D653CD" w:rsidP="00D653CD">
            <w:pPr>
              <w:pStyle w:val="ListBullet2"/>
            </w:pPr>
            <w:r w:rsidRPr="00D653CD">
              <w:t>protective hand and arm covering</w:t>
            </w:r>
          </w:p>
          <w:p w:rsidR="00000000" w:rsidRPr="00D653CD" w:rsidP="00D653CD">
            <w:pPr>
              <w:pStyle w:val="ListBullet2"/>
            </w:pPr>
            <w:r w:rsidRPr="00D653CD">
              <w:t>protective head and hair covering</w:t>
            </w:r>
          </w:p>
          <w:p w:rsidR="00000000" w:rsidRPr="00D653CD" w:rsidP="00D653CD">
            <w:pPr>
              <w:pStyle w:val="ListBullet2"/>
            </w:pPr>
            <w:r w:rsidRPr="00D653CD">
              <w:t>uniforms</w:t>
            </w:r>
          </w:p>
          <w:p w:rsidR="00000000" w:rsidRPr="00D653CD" w:rsidP="00D653CD">
            <w:pPr>
              <w:pStyle w:val="ListBullet2"/>
            </w:pPr>
            <w:r w:rsidRPr="00D653CD">
              <w:t>waterproof clothing</w:t>
            </w:r>
          </w:p>
          <w:p w:rsidR="00000000" w:rsidRPr="00D653CD" w:rsidP="00D653CD">
            <w:pPr>
              <w:pStyle w:val="ListBullet2"/>
            </w:pPr>
            <w:r w:rsidRPr="00D653CD">
              <w:t>work, safety or waterproof footwear</w:t>
            </w:r>
          </w:p>
          <w:p w:rsidR="00000000" w:rsidP="00D653CD">
            <w:pPr>
              <w:pStyle w:val="ListBullet"/>
              <w:rPr>
                <w:lang w:val="en-NZ"/>
              </w:rPr>
            </w:pPr>
            <w:r w:rsidRPr="00D653CD">
              <w:t>requirements set out in standards and codes of practice.</w:t>
            </w:r>
          </w:p>
        </w:tc>
      </w:tr>
      <w:tr w:rsidTr="00D87C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BoldandItalics"/>
              </w:rPr>
              <w:t>Workplace requirements</w:t>
            </w:r>
            <w:r w:rsidRPr="00D653C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ListBullet"/>
            </w:pPr>
            <w:r w:rsidRPr="00D653CD">
              <w:t>enterprise-specific requirements</w:t>
            </w:r>
          </w:p>
          <w:p w:rsidR="00000000" w:rsidRPr="00D653CD" w:rsidP="00D653CD">
            <w:pPr>
              <w:pStyle w:val="ListBullet"/>
            </w:pPr>
            <w:r w:rsidRPr="00D653CD">
              <w:t>OH&amp;S requirements</w:t>
            </w:r>
          </w:p>
          <w:p w:rsidR="00000000" w:rsidRPr="00D653CD" w:rsidP="00D653CD">
            <w:pPr>
              <w:pStyle w:val="ListBullet"/>
            </w:pPr>
            <w:r w:rsidRPr="00D653CD">
              <w:t xml:space="preserve">hygiene and sanitation requirements </w:t>
            </w:r>
          </w:p>
          <w:p w:rsidR="00000000" w:rsidRPr="00D653CD" w:rsidP="00D653CD">
            <w:pPr>
              <w:pStyle w:val="ListBullet"/>
            </w:pPr>
            <w:r w:rsidRPr="00D653CD">
              <w:t>QA requirements</w:t>
            </w:r>
          </w:p>
          <w:p w:rsidR="00000000" w:rsidRPr="00D653CD" w:rsidP="00D653CD">
            <w:pPr>
              <w:pStyle w:val="ListBullet"/>
            </w:pPr>
            <w:r w:rsidRPr="00D653CD">
              <w:t>Standard Operating Procedures (SOPs)</w:t>
            </w:r>
          </w:p>
          <w:p w:rsidR="00000000" w:rsidRPr="00D653CD" w:rsidP="00D653CD">
            <w:pPr>
              <w:pStyle w:val="ListBullet"/>
            </w:pPr>
            <w:r w:rsidRPr="00D653CD">
              <w:t>the ability to perform the task to production requirements</w:t>
            </w:r>
          </w:p>
          <w:p w:rsidR="00000000" w:rsidP="00D653CD">
            <w:pPr>
              <w:pStyle w:val="ListBullet"/>
              <w:rPr>
                <w:lang w:val="en-NZ"/>
              </w:rPr>
            </w:pPr>
            <w:r w:rsidRPr="00D653CD">
              <w:t>work instructions.</w:t>
            </w:r>
          </w:p>
        </w:tc>
      </w:tr>
      <w:tr w:rsidTr="00D87C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BoldandItalics"/>
              </w:rPr>
              <w:t>Communication skills</w:t>
            </w:r>
            <w:r w:rsidRPr="00D653C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ListBullet"/>
            </w:pPr>
            <w:r w:rsidRPr="00D653CD">
              <w:t>applying numeracy skills to workplace requirements</w:t>
            </w:r>
          </w:p>
          <w:p w:rsidR="00000000" w:rsidRPr="00D653CD" w:rsidP="00D653CD">
            <w:pPr>
              <w:pStyle w:val="ListBullet"/>
            </w:pPr>
            <w:r w:rsidRPr="00D653CD">
              <w:t>listening and understanding</w:t>
            </w:r>
          </w:p>
          <w:p w:rsidR="00000000" w:rsidRPr="00D653CD" w:rsidP="00D653CD">
            <w:pPr>
              <w:pStyle w:val="ListBullet"/>
            </w:pPr>
            <w:r w:rsidRPr="00D653CD">
              <w:t>reading and interpreting workplace-related documentation</w:t>
            </w:r>
          </w:p>
          <w:p w:rsidR="00000000" w:rsidRPr="00D653CD" w:rsidP="00D653CD">
            <w:pPr>
              <w:pStyle w:val="ListBullet"/>
            </w:pPr>
            <w:r w:rsidRPr="00D653CD">
              <w:t>sharing information</w:t>
            </w:r>
          </w:p>
          <w:p w:rsidR="00000000" w:rsidP="00D653CD">
            <w:pPr>
              <w:pStyle w:val="ListBullet"/>
              <w:rPr>
                <w:lang w:val="en-NZ"/>
              </w:rPr>
            </w:pPr>
            <w:r w:rsidRPr="00D653CD">
              <w:t>speaking clearly and directly.</w:t>
            </w:r>
          </w:p>
        </w:tc>
      </w:tr>
      <w:tr w:rsidTr="00D87C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BoldandItalics"/>
              </w:rPr>
              <w:t>Regulatory requirements</w:t>
            </w:r>
            <w:r w:rsidRPr="00D653C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ListBullet"/>
            </w:pPr>
            <w:r w:rsidRPr="00D653CD">
              <w:t>Export Control Act</w:t>
            </w:r>
          </w:p>
          <w:p w:rsidR="00000000" w:rsidRPr="00D653CD" w:rsidP="00D653CD">
            <w:pPr>
              <w:pStyle w:val="ListBullet"/>
            </w:pPr>
            <w:r w:rsidRPr="00D653CD">
              <w:t>relevant regulations and Australian Standards</w:t>
            </w:r>
          </w:p>
          <w:p w:rsidR="00000000" w:rsidRPr="00D653CD" w:rsidP="00D653CD">
            <w:pPr>
              <w:pStyle w:val="ListBullet"/>
            </w:pPr>
            <w:r w:rsidRPr="00D653CD">
              <w:t>requirements set out in AS 5008-2001/Amdt 1-2003 Australian Standard for the Hygienic Rendering of Animal Products.</w:t>
            </w:r>
          </w:p>
        </w:tc>
      </w:tr>
    </w:tbl>
    <w:p w:rsidR="00D87C45" w:rsidP="00D653CD">
      <w:pPr>
        <w:pStyle w:val="BodyText"/>
      </w:pPr>
    </w:p>
    <w:p w:rsidR="00D87C45" w:rsidP="00D653CD">
      <w:pPr>
        <w:pStyle w:val="BodyText"/>
      </w:pPr>
    </w:p>
    <w:p w:rsidR="00000000" w:rsidRPr="00D653CD" w:rsidP="00D653CD">
      <w:pPr>
        <w:pStyle w:val="Heading1"/>
      </w:pPr>
      <w:bookmarkStart w:id="12" w:name="O_335047"/>
      <w:bookmarkEnd w:id="12"/>
      <w:r w:rsidRPr="00D653CD">
        <w:t>Unit Sector(s)</w:t>
      </w:r>
    </w:p>
    <w:tbl>
      <w:tblPr>
        <w:tblW w:w="0" w:type="auto"/>
        <w:tblLayout w:type="fixed"/>
        <w:tblCellMar>
          <w:left w:w="62" w:type="dxa"/>
          <w:right w:w="62" w:type="dxa"/>
        </w:tblCellMar>
        <w:tblLook w:val="0000"/>
      </w:tblPr>
      <w:tblGrid>
        <w:gridCol w:w="2654"/>
        <w:gridCol w:w="5868"/>
      </w:tblGrid>
      <w:tr w:rsidTr="00D87C4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p>
        </w:tc>
      </w:tr>
    </w:tbl>
    <w:p w:rsidR="00D87C45" w:rsidP="00D653CD">
      <w:pPr>
        <w:pStyle w:val="BodyText"/>
      </w:pPr>
    </w:p>
    <w:p w:rsidR="00D87C45" w:rsidP="00D653CD">
      <w:pPr>
        <w:pStyle w:val="BodyText"/>
      </w:pPr>
    </w:p>
    <w:p w:rsidR="00000000" w:rsidRPr="00D653CD" w:rsidP="00D653CD">
      <w:pPr>
        <w:pStyle w:val="Heading1"/>
      </w:pPr>
      <w:bookmarkStart w:id="13" w:name="O_335025"/>
      <w:bookmarkEnd w:id="13"/>
      <w:r w:rsidRPr="00D653CD">
        <w:t>Co-requisite units</w:t>
      </w:r>
    </w:p>
    <w:tbl>
      <w:tblPr>
        <w:tblW w:w="0" w:type="auto"/>
        <w:tblLayout w:type="fixed"/>
        <w:tblCellMar>
          <w:left w:w="62" w:type="dxa"/>
          <w:right w:w="62" w:type="dxa"/>
        </w:tblCellMar>
        <w:tblLook w:val="0000"/>
      </w:tblPr>
      <w:tblGrid>
        <w:gridCol w:w="2641"/>
        <w:gridCol w:w="1322"/>
        <w:gridCol w:w="4559"/>
      </w:tblGrid>
      <w:tr w:rsidTr="00D87C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p>
        </w:tc>
      </w:tr>
      <w:tr w:rsidTr="00D87C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p>
        </w:tc>
      </w:tr>
      <w:tr w:rsidTr="00D87C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p>
        </w:tc>
      </w:tr>
    </w:tbl>
    <w:p w:rsidR="00D87C45" w:rsidP="00D653CD">
      <w:pPr>
        <w:pStyle w:val="BodyText"/>
      </w:pPr>
    </w:p>
    <w:p w:rsidR="00D87C45" w:rsidP="00D653CD">
      <w:pPr>
        <w:pStyle w:val="BodyText"/>
      </w:pPr>
    </w:p>
    <w:p w:rsidR="00000000" w:rsidRPr="00D653CD" w:rsidP="00D653CD">
      <w:pPr>
        <w:pStyle w:val="Heading1"/>
      </w:pPr>
      <w:bookmarkStart w:id="14" w:name="O_335024"/>
      <w:bookmarkEnd w:id="14"/>
      <w:r w:rsidRPr="00D653CD">
        <w:t>Competency field</w:t>
      </w:r>
    </w:p>
    <w:tbl>
      <w:tblPr>
        <w:tblW w:w="0" w:type="auto"/>
        <w:tblLayout w:type="fixed"/>
        <w:tblCellMar>
          <w:left w:w="62" w:type="dxa"/>
          <w:right w:w="62" w:type="dxa"/>
        </w:tblCellMar>
        <w:tblLook w:val="0000"/>
      </w:tblPr>
      <w:tblGrid>
        <w:gridCol w:w="2784"/>
        <w:gridCol w:w="5738"/>
      </w:tblGrid>
      <w:tr w:rsidTr="00D87C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3CD">
            <w:pPr>
              <w:pStyle w:val="BodyText"/>
              <w:rPr>
                <w:lang w:val="en-NZ"/>
              </w:rPr>
            </w:pPr>
            <w:r w:rsidRPr="00D653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3CD" w:rsidP="00D653CD">
            <w:pPr>
              <w:pStyle w:val="BodyText"/>
            </w:pPr>
          </w:p>
        </w:tc>
      </w:tr>
    </w:tbl>
    <w:p w:rsidR="00D87C45" w:rsidP="00D653CD">
      <w:pPr>
        <w:pStyle w:val="BodyText"/>
      </w:pPr>
    </w:p>
    <w:p w:rsidR="00D87C45" w:rsidP="00D653CD">
      <w:pPr>
        <w:pStyle w:val="BodyText"/>
      </w:pPr>
    </w:p>
    <w:p w:rsidR="00000000" w:rsidRPr="00D653CD" w:rsidP="00D653CD"/>
    <w:sectPr w:rsidSect="00D653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C45" w:rsidP="00D87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45" w:rsidP="00D65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87C45" w:rsidP="00D653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87C45" w:rsidP="00D653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7C45" w:rsidP="00D87C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C45" w:rsidP="00D653CD">
    <w:pPr>
      <w:pStyle w:val="Header"/>
      <w:framePr w:wrap="around"/>
    </w:pPr>
    <w:r>
      <w:fldChar w:fldCharType="begin"/>
    </w:r>
    <w:r>
      <w:instrText xml:space="preserve"> TITLE   \* MERGEFORMAT </w:instrText>
    </w:r>
    <w:r>
      <w:fldChar w:fldCharType="separate"/>
    </w:r>
    <w:r>
      <w:t>MTMP3086C Operate tallow processing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7C45" w:rsidP="00D653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D279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AAE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D2A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3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53CD"/>
    <w:pPr>
      <w:spacing w:before="360" w:after="60"/>
      <w:outlineLvl w:val="0"/>
    </w:pPr>
    <w:rPr>
      <w:sz w:val="32"/>
    </w:rPr>
  </w:style>
  <w:style w:type="paragraph" w:styleId="Heading2">
    <w:name w:val="heading 2"/>
    <w:basedOn w:val="HeadingBase"/>
    <w:next w:val="BodyText"/>
    <w:link w:val="Heading2Char"/>
    <w:qFormat/>
    <w:rsid w:val="00D653CD"/>
    <w:pPr>
      <w:keepLines/>
      <w:spacing w:before="240" w:after="120"/>
      <w:outlineLvl w:val="1"/>
    </w:pPr>
    <w:rPr>
      <w:sz w:val="28"/>
      <w:szCs w:val="40"/>
    </w:rPr>
  </w:style>
  <w:style w:type="paragraph" w:styleId="Heading3">
    <w:name w:val="heading 3"/>
    <w:basedOn w:val="HeadingBase"/>
    <w:next w:val="BodyText"/>
    <w:link w:val="Heading3Char"/>
    <w:qFormat/>
    <w:rsid w:val="00D653CD"/>
    <w:pPr>
      <w:spacing w:before="180" w:after="120"/>
      <w:outlineLvl w:val="2"/>
    </w:pPr>
    <w:rPr>
      <w:spacing w:val="-10"/>
      <w:kern w:val="32"/>
    </w:rPr>
  </w:style>
  <w:style w:type="paragraph" w:styleId="Heading4">
    <w:name w:val="heading 4"/>
    <w:basedOn w:val="HeadingBase"/>
    <w:next w:val="BodyText"/>
    <w:link w:val="Heading4Char"/>
    <w:qFormat/>
    <w:rsid w:val="00D653CD"/>
    <w:pPr>
      <w:spacing w:before="160" w:after="120"/>
      <w:outlineLvl w:val="3"/>
    </w:pPr>
    <w:rPr>
      <w:sz w:val="22"/>
    </w:rPr>
  </w:style>
  <w:style w:type="paragraph" w:styleId="Heading5">
    <w:name w:val="heading 5"/>
    <w:basedOn w:val="HeadingBase"/>
    <w:next w:val="Normal"/>
    <w:link w:val="Heading5Char"/>
    <w:qFormat/>
    <w:rsid w:val="00D653CD"/>
    <w:pPr>
      <w:spacing w:before="80"/>
      <w:outlineLvl w:val="4"/>
    </w:pPr>
    <w:rPr>
      <w:color w:val="918585"/>
      <w:sz w:val="20"/>
    </w:rPr>
  </w:style>
  <w:style w:type="paragraph" w:styleId="Heading6">
    <w:name w:val="heading 6"/>
    <w:basedOn w:val="HeadingBase"/>
    <w:next w:val="Normal"/>
    <w:link w:val="Heading6Char"/>
    <w:qFormat/>
    <w:rsid w:val="00D653CD"/>
    <w:pPr>
      <w:spacing w:before="60"/>
      <w:outlineLvl w:val="5"/>
    </w:pPr>
    <w:rPr>
      <w:color w:val="918585"/>
      <w:sz w:val="20"/>
    </w:rPr>
  </w:style>
  <w:style w:type="paragraph" w:styleId="Heading7">
    <w:name w:val="heading 7"/>
    <w:basedOn w:val="Normal"/>
    <w:next w:val="Normal"/>
    <w:link w:val="Heading7Char"/>
    <w:qFormat/>
    <w:rsid w:val="00D653CD"/>
    <w:pPr>
      <w:ind w:left="720"/>
      <w:outlineLvl w:val="6"/>
    </w:pPr>
    <w:rPr>
      <w:i/>
    </w:rPr>
  </w:style>
  <w:style w:type="paragraph" w:styleId="Heading8">
    <w:name w:val="heading 8"/>
    <w:basedOn w:val="Normal"/>
    <w:next w:val="Normal"/>
    <w:link w:val="Heading8Char"/>
    <w:qFormat/>
    <w:rsid w:val="00D653CD"/>
    <w:pPr>
      <w:ind w:left="720"/>
      <w:outlineLvl w:val="7"/>
    </w:pPr>
    <w:rPr>
      <w:i/>
    </w:rPr>
  </w:style>
  <w:style w:type="paragraph" w:styleId="Heading9">
    <w:name w:val="heading 9"/>
    <w:basedOn w:val="Normal"/>
    <w:next w:val="Normal"/>
    <w:link w:val="Heading9Char"/>
    <w:qFormat/>
    <w:rsid w:val="00D653CD"/>
    <w:pPr>
      <w:ind w:left="720"/>
      <w:outlineLvl w:val="8"/>
    </w:pPr>
    <w:rPr>
      <w:i/>
    </w:rPr>
  </w:style>
  <w:style w:type="character" w:default="1" w:styleId="DefaultParagraphFont">
    <w:name w:val="Default Paragraph Font"/>
    <w:uiPriority w:val="1"/>
    <w:unhideWhenUsed/>
    <w:rsid w:val="00D65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3CD"/>
  </w:style>
  <w:style w:type="character" w:customStyle="1" w:styleId="Heading1Char">
    <w:name w:val="Heading 1 Char"/>
    <w:basedOn w:val="DefaultParagraphFont"/>
    <w:link w:val="Heading1"/>
    <w:rsid w:val="00D653CD"/>
    <w:rPr>
      <w:rFonts w:ascii="Times New Roman" w:eastAsia="Times New Roman" w:hAnsi="Times New Roman" w:cs="Times New Roman"/>
      <w:b/>
      <w:sz w:val="32"/>
      <w:szCs w:val="20"/>
      <w:lang w:eastAsia="en-US"/>
    </w:rPr>
  </w:style>
  <w:style w:type="paragraph" w:styleId="BodyText">
    <w:name w:val="Body Text"/>
    <w:basedOn w:val="Normal"/>
    <w:link w:val="BodyTextChar"/>
    <w:rsid w:val="00D653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53CD"/>
    <w:rPr>
      <w:rFonts w:ascii="Times New Roman" w:eastAsia="Times New Roman" w:hAnsi="Times New Roman" w:cs="Times New Roman"/>
      <w:sz w:val="24"/>
      <w:lang w:val="en-US" w:eastAsia="en-US"/>
    </w:rPr>
  </w:style>
  <w:style w:type="paragraph" w:styleId="Footer">
    <w:name w:val="footer"/>
    <w:basedOn w:val="Normal"/>
    <w:link w:val="FooterChar"/>
    <w:rsid w:val="00D65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3CD"/>
    <w:rPr>
      <w:rFonts w:ascii="Times New Roman" w:eastAsia="Times New Roman" w:hAnsi="Times New Roman" w:cs="Times New Roman"/>
      <w:sz w:val="16"/>
      <w:lang w:val="en-US" w:eastAsia="en-US"/>
    </w:rPr>
  </w:style>
  <w:style w:type="paragraph" w:styleId="List">
    <w:name w:val="List"/>
    <w:basedOn w:val="BodyText"/>
    <w:next w:val="BodyText"/>
    <w:rsid w:val="00D653CD"/>
    <w:pPr>
      <w:tabs>
        <w:tab w:val="left" w:pos="340"/>
      </w:tabs>
      <w:spacing w:before="60" w:after="60"/>
      <w:ind w:left="340" w:hanging="340"/>
    </w:pPr>
  </w:style>
  <w:style w:type="paragraph" w:styleId="ListBullet">
    <w:name w:val="List Bullet"/>
    <w:basedOn w:val="List"/>
    <w:rsid w:val="00D653CD"/>
    <w:pPr>
      <w:numPr>
        <w:numId w:val="13"/>
      </w:numPr>
      <w:tabs>
        <w:tab w:val="clear" w:pos="340"/>
      </w:tabs>
      <w:spacing w:before="40" w:after="40"/>
    </w:pPr>
  </w:style>
  <w:style w:type="character" w:customStyle="1" w:styleId="SpecialBold">
    <w:name w:val="Special Bold"/>
    <w:basedOn w:val="DefaultParagraphFont"/>
    <w:rsid w:val="00D653CD"/>
    <w:rPr>
      <w:b/>
      <w:spacing w:val="0"/>
    </w:rPr>
  </w:style>
  <w:style w:type="paragraph" w:styleId="ListBullet2">
    <w:name w:val="List Bullet 2"/>
    <w:basedOn w:val="List2"/>
    <w:rsid w:val="00D653CD"/>
    <w:pPr>
      <w:numPr>
        <w:numId w:val="14"/>
      </w:numPr>
      <w:tabs>
        <w:tab w:val="clear" w:pos="680"/>
      </w:tabs>
    </w:pPr>
  </w:style>
  <w:style w:type="paragraph" w:styleId="Header">
    <w:name w:val="header"/>
    <w:basedOn w:val="Normal"/>
    <w:link w:val="HeaderChar"/>
    <w:rsid w:val="00D65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3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53CD"/>
    <w:pPr>
      <w:spacing w:before="240" w:after="120"/>
      <w:outlineLvl w:val="0"/>
    </w:pPr>
    <w:rPr>
      <w:rFonts w:ascii="Times New Roman" w:hAnsi="Times New Roman"/>
      <w:b/>
      <w:sz w:val="28"/>
    </w:rPr>
  </w:style>
  <w:style w:type="paragraph" w:customStyle="1" w:styleId="AllowPageBreak">
    <w:name w:val="AllowPageBreak"/>
    <w:rsid w:val="00D653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53CD"/>
    <w:pPr>
      <w:tabs>
        <w:tab w:val="left" w:pos="680"/>
      </w:tabs>
      <w:spacing w:before="60" w:after="60"/>
      <w:ind w:left="680" w:hanging="340"/>
    </w:pPr>
  </w:style>
  <w:style w:type="character" w:customStyle="1" w:styleId="Underline">
    <w:name w:val="Underline"/>
    <w:basedOn w:val="DefaultParagraphFont"/>
    <w:qFormat/>
    <w:rsid w:val="00D653CD"/>
    <w:rPr>
      <w:u w:val="single"/>
    </w:rPr>
  </w:style>
  <w:style w:type="character" w:customStyle="1" w:styleId="BoldandItalics">
    <w:name w:val="Bold and Italics"/>
    <w:qFormat/>
    <w:rsid w:val="00D653CD"/>
    <w:rPr>
      <w:b/>
      <w:i/>
      <w:u w:val="none"/>
    </w:rPr>
  </w:style>
  <w:style w:type="character" w:customStyle="1" w:styleId="Heading2Char">
    <w:name w:val="Heading 2 Char"/>
    <w:basedOn w:val="DefaultParagraphFont"/>
    <w:link w:val="Heading2"/>
    <w:rsid w:val="00D65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3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53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53CD"/>
    <w:rPr>
      <w:rFonts w:ascii="Courier New" w:eastAsia="Times New Roman" w:hAnsi="Courier New" w:cs="Times New Roman"/>
      <w:i/>
      <w:szCs w:val="20"/>
      <w:lang w:val="en-US" w:eastAsia="en-US"/>
    </w:rPr>
  </w:style>
  <w:style w:type="paragraph" w:customStyle="1" w:styleId="HeadingBase">
    <w:name w:val="Heading Base"/>
    <w:rsid w:val="00D65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3CD"/>
    <w:pPr>
      <w:tabs>
        <w:tab w:val="right" w:leader="dot" w:pos="9072"/>
      </w:tabs>
      <w:ind w:left="567"/>
    </w:pPr>
    <w:rPr>
      <w:szCs w:val="22"/>
    </w:rPr>
  </w:style>
  <w:style w:type="paragraph" w:customStyle="1" w:styleId="TOCBase">
    <w:name w:val="TOC Base"/>
    <w:rsid w:val="00D65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3CD"/>
    <w:pPr>
      <w:tabs>
        <w:tab w:val="right" w:leader="dot" w:pos="9072"/>
      </w:tabs>
      <w:spacing w:before="40" w:after="40"/>
      <w:ind w:left="284"/>
    </w:pPr>
    <w:rPr>
      <w:rFonts w:ascii="Times New Roman" w:hAnsi="Times New Roman"/>
    </w:rPr>
  </w:style>
  <w:style w:type="paragraph" w:styleId="TOC1">
    <w:name w:val="toc 1"/>
    <w:basedOn w:val="TOCBase"/>
    <w:next w:val="Normal"/>
    <w:rsid w:val="00D653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53CD"/>
    <w:pPr>
      <w:spacing w:before="5040"/>
      <w:jc w:val="center"/>
    </w:pPr>
    <w:rPr>
      <w:sz w:val="48"/>
      <w:szCs w:val="72"/>
      <w:lang w:val="en-US"/>
    </w:rPr>
  </w:style>
  <w:style w:type="character" w:customStyle="1" w:styleId="TitleChar">
    <w:name w:val="Title Char"/>
    <w:basedOn w:val="DefaultParagraphFont"/>
    <w:link w:val="Title"/>
    <w:rsid w:val="00D65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3CD"/>
    <w:pPr>
      <w:tabs>
        <w:tab w:val="left" w:pos="3600"/>
        <w:tab w:val="left" w:pos="3958"/>
      </w:tabs>
    </w:pPr>
  </w:style>
  <w:style w:type="paragraph" w:customStyle="1" w:styleId="Note">
    <w:name w:val="Note"/>
    <w:basedOn w:val="BodyText"/>
    <w:rsid w:val="00D65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3CD"/>
    <w:pPr>
      <w:framePr w:wrap="auto" w:hAnchor="text" w:y="6049"/>
    </w:pPr>
    <w:rPr>
      <w:color w:val="000000"/>
      <w:sz w:val="40"/>
    </w:rPr>
  </w:style>
  <w:style w:type="paragraph" w:customStyle="1" w:styleId="TOCTitle">
    <w:name w:val="TOCTitle"/>
    <w:basedOn w:val="Heading1"/>
    <w:rsid w:val="00D653CD"/>
    <w:pPr>
      <w:spacing w:after="240"/>
      <w:jc w:val="center"/>
      <w:outlineLvl w:val="9"/>
    </w:pPr>
    <w:rPr>
      <w:caps/>
    </w:rPr>
  </w:style>
  <w:style w:type="paragraph" w:customStyle="1" w:styleId="Version">
    <w:name w:val="Version"/>
    <w:rsid w:val="00D653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3CD"/>
    <w:pPr>
      <w:keepNext w:val="0"/>
      <w:tabs>
        <w:tab w:val="right" w:pos="4176"/>
      </w:tabs>
      <w:ind w:left="198" w:hanging="198"/>
    </w:pPr>
    <w:rPr>
      <w:rFonts w:ascii="Garamond" w:hAnsi="Garamond"/>
    </w:rPr>
  </w:style>
  <w:style w:type="paragraph" w:styleId="IndexHeading">
    <w:name w:val="index heading"/>
    <w:basedOn w:val="Normal"/>
    <w:next w:val="Index1"/>
    <w:semiHidden/>
    <w:rsid w:val="00D653CD"/>
    <w:pPr>
      <w:spacing w:before="120" w:after="120"/>
    </w:pPr>
    <w:rPr>
      <w:rFonts w:ascii="Arial" w:hAnsi="Arial"/>
      <w:b/>
      <w:color w:val="918585"/>
      <w:sz w:val="24"/>
    </w:rPr>
  </w:style>
  <w:style w:type="paragraph" w:customStyle="1" w:styleId="Chapter">
    <w:name w:val="Chapter"/>
    <w:basedOn w:val="Normal"/>
    <w:rsid w:val="00D653CD"/>
    <w:pPr>
      <w:spacing w:before="240"/>
    </w:pPr>
    <w:rPr>
      <w:rFonts w:ascii="Times New Roman" w:hAnsi="Times New Roman"/>
      <w:smallCaps/>
      <w:spacing w:val="80"/>
      <w:sz w:val="28"/>
    </w:rPr>
  </w:style>
  <w:style w:type="paragraph" w:customStyle="1" w:styleId="InChapter">
    <w:name w:val="InChapter"/>
    <w:basedOn w:val="Heading3"/>
    <w:rsid w:val="00D653CD"/>
    <w:pPr>
      <w:spacing w:after="240"/>
      <w:outlineLvl w:val="9"/>
    </w:pPr>
    <w:rPr>
      <w:noProof/>
    </w:rPr>
  </w:style>
  <w:style w:type="paragraph" w:styleId="Index2">
    <w:name w:val="index 2"/>
    <w:basedOn w:val="Normal"/>
    <w:next w:val="Normal"/>
    <w:semiHidden/>
    <w:rsid w:val="00D653CD"/>
    <w:pPr>
      <w:tabs>
        <w:tab w:val="right" w:pos="4176"/>
      </w:tabs>
      <w:ind w:left="568" w:hanging="284"/>
    </w:pPr>
    <w:rPr>
      <w:rFonts w:ascii="Garamond" w:hAnsi="Garamond"/>
    </w:rPr>
  </w:style>
  <w:style w:type="paragraph" w:customStyle="1" w:styleId="Byline">
    <w:name w:val="Byline"/>
    <w:rsid w:val="00D65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3CD"/>
    <w:pPr>
      <w:tabs>
        <w:tab w:val="clear" w:pos="3600"/>
        <w:tab w:val="clear" w:pos="3958"/>
      </w:tabs>
      <w:jc w:val="right"/>
    </w:pPr>
  </w:style>
  <w:style w:type="character" w:styleId="Emphasis">
    <w:name w:val="Emphasis"/>
    <w:basedOn w:val="DefaultParagraphFont"/>
    <w:qFormat/>
    <w:rsid w:val="00D653CD"/>
    <w:rPr>
      <w:i/>
    </w:rPr>
  </w:style>
  <w:style w:type="paragraph" w:styleId="Caption">
    <w:name w:val="caption"/>
    <w:basedOn w:val="BodyText"/>
    <w:next w:val="Normal"/>
    <w:qFormat/>
    <w:rsid w:val="00D653CD"/>
    <w:pPr>
      <w:framePr w:w="2268" w:hSpace="181" w:vSpace="181" w:wrap="around" w:vAnchor="text" w:hAnchor="page" w:x="1135" w:y="285" w:anchorLock="1"/>
    </w:pPr>
    <w:rPr>
      <w:i/>
    </w:rPr>
  </w:style>
  <w:style w:type="paragraph" w:customStyle="1" w:styleId="MiniTOCTitle">
    <w:name w:val="MiniTOCTitle"/>
    <w:basedOn w:val="Heading4"/>
    <w:rsid w:val="00D653CD"/>
    <w:pPr>
      <w:spacing w:before="240"/>
      <w:outlineLvl w:val="9"/>
    </w:pPr>
    <w:rPr>
      <w:noProof/>
      <w:sz w:val="24"/>
    </w:rPr>
  </w:style>
  <w:style w:type="paragraph" w:customStyle="1" w:styleId="MiniTOCItem">
    <w:name w:val="MiniTOCItem"/>
    <w:basedOn w:val="ListBullet"/>
    <w:rsid w:val="00D653CD"/>
    <w:pPr>
      <w:numPr>
        <w:numId w:val="0"/>
      </w:numPr>
      <w:tabs>
        <w:tab w:val="right" w:leader="dot" w:pos="6521"/>
      </w:tabs>
      <w:spacing w:before="0" w:after="0"/>
    </w:pPr>
  </w:style>
  <w:style w:type="paragraph" w:customStyle="1" w:styleId="TOFTitle">
    <w:name w:val="TOFTitle"/>
    <w:basedOn w:val="TOCTitle"/>
    <w:rsid w:val="00D653CD"/>
  </w:style>
  <w:style w:type="paragraph" w:styleId="TableofFigures">
    <w:name w:val="table of figures"/>
    <w:basedOn w:val="Normal"/>
    <w:next w:val="Normal"/>
    <w:semiHidden/>
    <w:rsid w:val="00D653CD"/>
    <w:pPr>
      <w:tabs>
        <w:tab w:val="right" w:leader="dot" w:pos="9072"/>
      </w:tabs>
      <w:ind w:left="970" w:hanging="403"/>
    </w:pPr>
    <w:rPr>
      <w:rFonts w:ascii="Times New Roman" w:hAnsi="Times New Roman"/>
      <w:b/>
    </w:rPr>
  </w:style>
  <w:style w:type="paragraph" w:styleId="ListNumber">
    <w:name w:val="List Number"/>
    <w:basedOn w:val="List"/>
    <w:rsid w:val="00D653CD"/>
    <w:pPr>
      <w:numPr>
        <w:numId w:val="11"/>
      </w:numPr>
    </w:pPr>
  </w:style>
  <w:style w:type="character" w:customStyle="1" w:styleId="WingdingSymbols">
    <w:name w:val="Wingding Symbols"/>
    <w:rsid w:val="00D653CD"/>
    <w:rPr>
      <w:rFonts w:ascii="Wingdings" w:hAnsi="Wingdings"/>
    </w:rPr>
  </w:style>
  <w:style w:type="paragraph" w:customStyle="1" w:styleId="TableHeading">
    <w:name w:val="Table Heading"/>
    <w:basedOn w:val="HeadingBase"/>
    <w:rsid w:val="00D653CD"/>
    <w:pPr>
      <w:keepLines/>
      <w:pBdr>
        <w:bottom w:val="single" w:sz="6" w:space="1" w:color="918585"/>
      </w:pBdr>
      <w:spacing w:before="240"/>
    </w:pPr>
  </w:style>
  <w:style w:type="character" w:customStyle="1" w:styleId="HotSpot">
    <w:name w:val="HotSpot"/>
    <w:rsid w:val="00D653CD"/>
    <w:rPr>
      <w:color w:val="0033CC"/>
      <w:u w:val="none"/>
    </w:rPr>
  </w:style>
  <w:style w:type="paragraph" w:customStyle="1" w:styleId="BodyTextRight">
    <w:name w:val="Body Text Right"/>
    <w:basedOn w:val="BodyText"/>
    <w:rsid w:val="00D653CD"/>
    <w:pPr>
      <w:spacing w:before="0" w:after="0"/>
      <w:jc w:val="right"/>
    </w:pPr>
  </w:style>
  <w:style w:type="paragraph" w:styleId="Index3">
    <w:name w:val="index 3"/>
    <w:basedOn w:val="ListNumber2"/>
    <w:next w:val="Normal"/>
    <w:semiHidden/>
    <w:rsid w:val="00D653CD"/>
    <w:pPr>
      <w:numPr>
        <w:numId w:val="0"/>
      </w:numPr>
      <w:tabs>
        <w:tab w:val="right" w:leader="dot" w:pos="4176"/>
      </w:tabs>
    </w:pPr>
  </w:style>
  <w:style w:type="paragraph" w:styleId="ListNumber2">
    <w:name w:val="List Number 2"/>
    <w:basedOn w:val="List2"/>
    <w:rsid w:val="00D653CD"/>
    <w:pPr>
      <w:numPr>
        <w:numId w:val="10"/>
      </w:numPr>
      <w:tabs>
        <w:tab w:val="clear" w:pos="1060"/>
      </w:tabs>
    </w:pPr>
  </w:style>
  <w:style w:type="paragraph" w:customStyle="1" w:styleId="MarginNote">
    <w:name w:val="Margin Note"/>
    <w:basedOn w:val="BodyText"/>
    <w:rsid w:val="00D65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3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53CD"/>
    <w:rPr>
      <w:sz w:val="32"/>
    </w:rPr>
  </w:style>
  <w:style w:type="paragraph" w:customStyle="1" w:styleId="HeadingProcedure">
    <w:name w:val="Heading Procedure"/>
    <w:basedOn w:val="HeadingBase"/>
    <w:next w:val="Normal"/>
    <w:rsid w:val="00D653CD"/>
    <w:pPr>
      <w:tabs>
        <w:tab w:val="left" w:pos="0"/>
      </w:tabs>
      <w:spacing w:before="120" w:after="60"/>
    </w:pPr>
    <w:rPr>
      <w:i/>
      <w:color w:val="918585"/>
      <w:sz w:val="22"/>
    </w:rPr>
  </w:style>
  <w:style w:type="paragraph" w:customStyle="1" w:styleId="TableBodyText">
    <w:name w:val="Table Body Text"/>
    <w:basedOn w:val="BodyText"/>
    <w:rsid w:val="00D653CD"/>
    <w:pPr>
      <w:spacing w:before="60" w:after="60"/>
    </w:pPr>
  </w:style>
  <w:style w:type="paragraph" w:styleId="ListContinue">
    <w:name w:val="List Continue"/>
    <w:basedOn w:val="List"/>
    <w:rsid w:val="00D653CD"/>
    <w:pPr>
      <w:ind w:firstLine="0"/>
    </w:pPr>
  </w:style>
  <w:style w:type="paragraph" w:customStyle="1" w:styleId="ListNote">
    <w:name w:val="List Note"/>
    <w:basedOn w:val="List"/>
    <w:rsid w:val="00D653CD"/>
    <w:pPr>
      <w:pBdr>
        <w:top w:val="single" w:sz="6" w:space="2" w:color="918585"/>
        <w:bottom w:val="single" w:sz="6" w:space="2" w:color="918585"/>
      </w:pBdr>
      <w:tabs>
        <w:tab w:val="left" w:pos="1021"/>
      </w:tabs>
      <w:ind w:firstLine="0"/>
    </w:pPr>
  </w:style>
  <w:style w:type="paragraph" w:customStyle="1" w:styleId="Warning">
    <w:name w:val="Warning"/>
    <w:basedOn w:val="BodyText"/>
    <w:rsid w:val="00D653CD"/>
    <w:pPr>
      <w:shd w:val="clear" w:color="auto" w:fill="D9D9D9"/>
      <w:tabs>
        <w:tab w:val="left" w:pos="992"/>
      </w:tabs>
      <w:ind w:left="119" w:right="119"/>
    </w:pPr>
    <w:rPr>
      <w:sz w:val="20"/>
    </w:rPr>
  </w:style>
  <w:style w:type="paragraph" w:customStyle="1" w:styleId="MarginIcons">
    <w:name w:val="Margin Icons"/>
    <w:basedOn w:val="BodyText"/>
    <w:rsid w:val="00D65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3CD"/>
    <w:rPr>
      <w:rFonts w:ascii="Courier New" w:hAnsi="Courier New"/>
    </w:rPr>
  </w:style>
  <w:style w:type="paragraph" w:customStyle="1" w:styleId="NoteBullet">
    <w:name w:val="Note Bullet"/>
    <w:basedOn w:val="Note"/>
    <w:rsid w:val="00D653CD"/>
    <w:pPr>
      <w:tabs>
        <w:tab w:val="clear" w:pos="680"/>
      </w:tabs>
      <w:spacing w:before="60" w:after="60"/>
    </w:pPr>
  </w:style>
  <w:style w:type="paragraph" w:customStyle="1" w:styleId="SubHeading2">
    <w:name w:val="SubHeading2"/>
    <w:basedOn w:val="HeadingBase"/>
    <w:rsid w:val="00D653CD"/>
    <w:pPr>
      <w:spacing w:before="240" w:after="60"/>
    </w:pPr>
    <w:rPr>
      <w:sz w:val="20"/>
    </w:rPr>
  </w:style>
  <w:style w:type="paragraph" w:customStyle="1" w:styleId="SubHeading1">
    <w:name w:val="SubHeading1"/>
    <w:basedOn w:val="HeadingBase"/>
    <w:rsid w:val="00D653CD"/>
    <w:pPr>
      <w:spacing w:before="240" w:after="60"/>
    </w:pPr>
    <w:rPr>
      <w:color w:val="918585"/>
      <w:sz w:val="22"/>
    </w:rPr>
  </w:style>
  <w:style w:type="paragraph" w:customStyle="1" w:styleId="SideHeading">
    <w:name w:val="Side Heading"/>
    <w:basedOn w:val="HeadingBase"/>
    <w:rsid w:val="00D65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3CD"/>
    <w:pPr>
      <w:numPr>
        <w:numId w:val="12"/>
      </w:numPr>
    </w:pPr>
  </w:style>
  <w:style w:type="paragraph" w:styleId="PlainText">
    <w:name w:val="Plain Text"/>
    <w:basedOn w:val="Normal"/>
    <w:link w:val="PlainTextChar"/>
    <w:rsid w:val="00D653CD"/>
    <w:rPr>
      <w:sz w:val="20"/>
    </w:rPr>
  </w:style>
  <w:style w:type="character" w:customStyle="1" w:styleId="PlainTextChar">
    <w:name w:val="Plain Text Char"/>
    <w:basedOn w:val="DefaultParagraphFont"/>
    <w:link w:val="PlainText"/>
    <w:rsid w:val="00D653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53CD"/>
    <w:rPr>
      <w:b/>
      <w:smallCaps/>
    </w:rPr>
  </w:style>
  <w:style w:type="paragraph" w:customStyle="1" w:styleId="TableListNumber">
    <w:name w:val="Table List Number"/>
    <w:basedOn w:val="ListNumber"/>
    <w:rsid w:val="00D653CD"/>
    <w:pPr>
      <w:numPr>
        <w:numId w:val="0"/>
      </w:numPr>
    </w:pPr>
  </w:style>
  <w:style w:type="paragraph" w:styleId="TOC4">
    <w:name w:val="toc 4"/>
    <w:basedOn w:val="TOCBase"/>
    <w:next w:val="Normal"/>
    <w:semiHidden/>
    <w:rsid w:val="00D653CD"/>
    <w:pPr>
      <w:tabs>
        <w:tab w:val="right" w:leader="dot" w:pos="9071"/>
      </w:tabs>
      <w:ind w:left="1701"/>
    </w:pPr>
  </w:style>
  <w:style w:type="paragraph" w:customStyle="1" w:styleId="ListAlpha">
    <w:name w:val="List Alpha"/>
    <w:basedOn w:val="List"/>
    <w:rsid w:val="00D653CD"/>
    <w:pPr>
      <w:numPr>
        <w:numId w:val="9"/>
      </w:numPr>
    </w:pPr>
  </w:style>
  <w:style w:type="paragraph" w:customStyle="1" w:styleId="ListAlpha2">
    <w:name w:val="List Alpha 2"/>
    <w:basedOn w:val="List2"/>
    <w:rsid w:val="00D653CD"/>
    <w:pPr>
      <w:numPr>
        <w:numId w:val="8"/>
      </w:numPr>
    </w:pPr>
  </w:style>
  <w:style w:type="paragraph" w:styleId="List3">
    <w:name w:val="List 3"/>
    <w:basedOn w:val="BodyText"/>
    <w:rsid w:val="00D653CD"/>
    <w:pPr>
      <w:tabs>
        <w:tab w:val="left" w:pos="1021"/>
      </w:tabs>
      <w:spacing w:before="60" w:after="60"/>
      <w:ind w:left="1020" w:hanging="340"/>
    </w:pPr>
  </w:style>
  <w:style w:type="paragraph" w:styleId="List4">
    <w:name w:val="List 4"/>
    <w:basedOn w:val="BodyText"/>
    <w:rsid w:val="00D653CD"/>
    <w:pPr>
      <w:tabs>
        <w:tab w:val="left" w:pos="1361"/>
      </w:tabs>
      <w:spacing w:before="60" w:after="60"/>
      <w:ind w:left="1361" w:hanging="340"/>
    </w:pPr>
  </w:style>
  <w:style w:type="paragraph" w:styleId="List5">
    <w:name w:val="List 5"/>
    <w:basedOn w:val="BodyText"/>
    <w:rsid w:val="00D653CD"/>
    <w:pPr>
      <w:tabs>
        <w:tab w:val="left" w:pos="1701"/>
      </w:tabs>
      <w:spacing w:before="60" w:after="60"/>
      <w:ind w:left="1701" w:hanging="340"/>
    </w:pPr>
  </w:style>
  <w:style w:type="paragraph" w:styleId="ListBullet3">
    <w:name w:val="List Bullet 3"/>
    <w:basedOn w:val="List3"/>
    <w:rsid w:val="00D653CD"/>
    <w:pPr>
      <w:numPr>
        <w:numId w:val="15"/>
      </w:numPr>
      <w:tabs>
        <w:tab w:val="clear" w:pos="1021"/>
      </w:tabs>
      <w:ind w:left="1037" w:hanging="357"/>
    </w:pPr>
  </w:style>
  <w:style w:type="paragraph" w:styleId="ListBullet4">
    <w:name w:val="List Bullet 4"/>
    <w:basedOn w:val="List4"/>
    <w:rsid w:val="00D653CD"/>
    <w:pPr>
      <w:numPr>
        <w:numId w:val="3"/>
      </w:numPr>
    </w:pPr>
  </w:style>
  <w:style w:type="paragraph" w:styleId="ListBullet5">
    <w:name w:val="List Bullet 5"/>
    <w:basedOn w:val="List5"/>
    <w:rsid w:val="00D653CD"/>
    <w:pPr>
      <w:numPr>
        <w:numId w:val="4"/>
      </w:numPr>
    </w:pPr>
  </w:style>
  <w:style w:type="paragraph" w:styleId="ListContinue2">
    <w:name w:val="List Continue 2"/>
    <w:basedOn w:val="List2"/>
    <w:rsid w:val="00D653CD"/>
    <w:pPr>
      <w:ind w:firstLine="0"/>
    </w:pPr>
  </w:style>
  <w:style w:type="paragraph" w:styleId="ListContinue3">
    <w:name w:val="List Continue 3"/>
    <w:basedOn w:val="List3"/>
    <w:rsid w:val="00D653CD"/>
    <w:pPr>
      <w:ind w:left="1021" w:firstLine="0"/>
    </w:pPr>
  </w:style>
  <w:style w:type="paragraph" w:styleId="ListContinue4">
    <w:name w:val="List Continue 4"/>
    <w:basedOn w:val="List4"/>
    <w:rsid w:val="00D653CD"/>
    <w:pPr>
      <w:ind w:firstLine="0"/>
    </w:pPr>
  </w:style>
  <w:style w:type="paragraph" w:styleId="ListContinue5">
    <w:name w:val="List Continue 5"/>
    <w:basedOn w:val="List5"/>
    <w:rsid w:val="00D653CD"/>
    <w:pPr>
      <w:ind w:firstLine="0"/>
    </w:pPr>
  </w:style>
  <w:style w:type="paragraph" w:styleId="ListNumber3">
    <w:name w:val="List Number 3"/>
    <w:basedOn w:val="List3"/>
    <w:rsid w:val="00D653CD"/>
    <w:pPr>
      <w:numPr>
        <w:numId w:val="5"/>
      </w:numPr>
    </w:pPr>
  </w:style>
  <w:style w:type="paragraph" w:styleId="ListNumber4">
    <w:name w:val="List Number 4"/>
    <w:basedOn w:val="List4"/>
    <w:rsid w:val="00D653CD"/>
    <w:pPr>
      <w:numPr>
        <w:numId w:val="6"/>
      </w:numPr>
    </w:pPr>
  </w:style>
  <w:style w:type="paragraph" w:styleId="ListNumber5">
    <w:name w:val="List Number 5"/>
    <w:basedOn w:val="List5"/>
    <w:rsid w:val="00D653CD"/>
    <w:pPr>
      <w:numPr>
        <w:numId w:val="7"/>
      </w:numPr>
    </w:pPr>
  </w:style>
  <w:style w:type="paragraph" w:styleId="BlockText">
    <w:name w:val="Block Text"/>
    <w:basedOn w:val="Normal"/>
    <w:rsid w:val="00D653CD"/>
    <w:pPr>
      <w:spacing w:after="120"/>
      <w:ind w:left="1440" w:right="1440"/>
    </w:pPr>
  </w:style>
  <w:style w:type="character" w:customStyle="1" w:styleId="Subscript">
    <w:name w:val="Subscript"/>
    <w:basedOn w:val="DefaultParagraphFont"/>
    <w:rsid w:val="00D653CD"/>
    <w:rPr>
      <w:sz w:val="16"/>
      <w:vertAlign w:val="subscript"/>
    </w:rPr>
  </w:style>
  <w:style w:type="character" w:customStyle="1" w:styleId="Superscript">
    <w:name w:val="Superscript"/>
    <w:basedOn w:val="DefaultParagraphFont"/>
    <w:rsid w:val="00D653CD"/>
    <w:rPr>
      <w:sz w:val="16"/>
      <w:vertAlign w:val="superscript"/>
    </w:rPr>
  </w:style>
  <w:style w:type="character" w:customStyle="1" w:styleId="Symbols">
    <w:name w:val="Symbols"/>
    <w:basedOn w:val="DefaultParagraphFont"/>
    <w:rsid w:val="00D653CD"/>
    <w:rPr>
      <w:rFonts w:ascii="Symbol" w:hAnsi="Symbol"/>
    </w:rPr>
  </w:style>
  <w:style w:type="character" w:customStyle="1" w:styleId="MenuOptions">
    <w:name w:val="Menu Options"/>
    <w:basedOn w:val="DefaultParagraphFont"/>
    <w:rsid w:val="00D653CD"/>
    <w:rPr>
      <w:rFonts w:ascii="Arial Narrow" w:hAnsi="Arial Narrow"/>
      <w:smallCaps/>
    </w:rPr>
  </w:style>
  <w:style w:type="character" w:customStyle="1" w:styleId="Buttons">
    <w:name w:val="Buttons"/>
    <w:basedOn w:val="DefaultParagraphFont"/>
    <w:rsid w:val="00D653CD"/>
    <w:rPr>
      <w:b/>
    </w:rPr>
  </w:style>
  <w:style w:type="character" w:customStyle="1" w:styleId="Underlined">
    <w:name w:val="Underlined"/>
    <w:basedOn w:val="DefaultParagraphFont"/>
    <w:rsid w:val="00D653CD"/>
    <w:rPr>
      <w:u w:val="single"/>
    </w:rPr>
  </w:style>
  <w:style w:type="paragraph" w:customStyle="1" w:styleId="TableBodyTextRight">
    <w:name w:val="Table Body Text Right"/>
    <w:basedOn w:val="TableBodyText"/>
    <w:rsid w:val="00D653CD"/>
    <w:pPr>
      <w:widowControl w:val="0"/>
      <w:autoSpaceDE w:val="0"/>
      <w:autoSpaceDN w:val="0"/>
      <w:adjustRightInd w:val="0"/>
      <w:jc w:val="right"/>
    </w:pPr>
    <w:rPr>
      <w:rFonts w:cs="Arial"/>
      <w:szCs w:val="18"/>
    </w:rPr>
  </w:style>
  <w:style w:type="paragraph" w:customStyle="1" w:styleId="CopyrightText">
    <w:name w:val="Copyright Text"/>
    <w:basedOn w:val="BodyText"/>
    <w:rsid w:val="00D653CD"/>
    <w:rPr>
      <w:sz w:val="18"/>
    </w:rPr>
  </w:style>
  <w:style w:type="paragraph" w:customStyle="1" w:styleId="BodySmallRight">
    <w:name w:val="Body Small Right"/>
    <w:basedOn w:val="BodyTextRight"/>
    <w:rsid w:val="00D653CD"/>
    <w:rPr>
      <w:sz w:val="18"/>
      <w:szCs w:val="18"/>
    </w:rPr>
  </w:style>
  <w:style w:type="paragraph" w:customStyle="1" w:styleId="MarginEdition">
    <w:name w:val="Margin Edition"/>
    <w:basedOn w:val="MarginNote"/>
    <w:rsid w:val="00D653CD"/>
    <w:pPr>
      <w:spacing w:before="0" w:after="0"/>
    </w:pPr>
    <w:rPr>
      <w:rFonts w:ascii="Times New Roman" w:hAnsi="Times New Roman"/>
      <w:color w:val="999999"/>
    </w:rPr>
  </w:style>
  <w:style w:type="paragraph" w:customStyle="1" w:styleId="Spacer">
    <w:name w:val="Spacer"/>
    <w:basedOn w:val="Normal"/>
    <w:rsid w:val="00D653CD"/>
    <w:rPr>
      <w:sz w:val="2"/>
      <w:szCs w:val="2"/>
    </w:rPr>
  </w:style>
  <w:style w:type="character" w:customStyle="1" w:styleId="Small">
    <w:name w:val="Small"/>
    <w:basedOn w:val="DefaultParagraphFont"/>
    <w:rsid w:val="00D653CD"/>
    <w:rPr>
      <w:sz w:val="16"/>
    </w:rPr>
  </w:style>
  <w:style w:type="paragraph" w:customStyle="1" w:styleId="WideTable">
    <w:name w:val="Wide Table"/>
    <w:basedOn w:val="Normal"/>
    <w:rsid w:val="00D653CD"/>
    <w:pPr>
      <w:ind w:left="-1418"/>
    </w:pPr>
    <w:rPr>
      <w:sz w:val="2"/>
      <w:szCs w:val="2"/>
    </w:rPr>
  </w:style>
  <w:style w:type="character" w:styleId="PageNumber">
    <w:name w:val="page number"/>
    <w:basedOn w:val="DefaultParagraphFont"/>
    <w:rsid w:val="00D653CD"/>
  </w:style>
  <w:style w:type="paragraph" w:styleId="Quote">
    <w:name w:val="Quote"/>
    <w:basedOn w:val="Heading1"/>
    <w:link w:val="QuoteChar"/>
    <w:qFormat/>
    <w:rsid w:val="00D653CD"/>
    <w:rPr>
      <w:b w:val="0"/>
      <w:sz w:val="72"/>
      <w:szCs w:val="72"/>
      <w:lang w:val="en-NZ"/>
    </w:rPr>
  </w:style>
  <w:style w:type="character" w:customStyle="1" w:styleId="QuoteChar">
    <w:name w:val="Quote Char"/>
    <w:basedOn w:val="DefaultParagraphFont"/>
    <w:link w:val="Quote"/>
    <w:rsid w:val="00D65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3CD"/>
    <w:pPr>
      <w:pageBreakBefore/>
    </w:pPr>
  </w:style>
  <w:style w:type="paragraph" w:customStyle="1" w:styleId="Border">
    <w:name w:val="Border"/>
    <w:basedOn w:val="Normal"/>
    <w:qFormat/>
    <w:rsid w:val="00D65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3CD"/>
    <w:rPr>
      <w:b/>
      <w:bCs/>
      <w:i/>
      <w:iCs/>
      <w:color w:val="auto"/>
    </w:rPr>
  </w:style>
  <w:style w:type="paragraph" w:styleId="IntenseQuote">
    <w:name w:val="Intense Quote"/>
    <w:basedOn w:val="Normal"/>
    <w:next w:val="Normal"/>
    <w:link w:val="IntenseQuoteChar"/>
    <w:uiPriority w:val="30"/>
    <w:qFormat/>
    <w:rsid w:val="00D65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3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53CD"/>
    <w:rPr>
      <w:smallCaps/>
      <w:color w:val="auto"/>
      <w:u w:val="single"/>
    </w:rPr>
  </w:style>
  <w:style w:type="character" w:styleId="IntenseReference">
    <w:name w:val="Intense Reference"/>
    <w:basedOn w:val="DefaultParagraphFont"/>
    <w:uiPriority w:val="32"/>
    <w:qFormat/>
    <w:rsid w:val="00D653CD"/>
    <w:rPr>
      <w:b/>
      <w:bCs/>
      <w:smallCaps/>
      <w:color w:val="auto"/>
      <w:spacing w:val="5"/>
      <w:u w:val="single"/>
    </w:rPr>
  </w:style>
  <w:style w:type="paragraph" w:customStyle="1" w:styleId="2ColumnHeading">
    <w:name w:val="2Column Heading"/>
    <w:basedOn w:val="BodyText"/>
    <w:qFormat/>
    <w:rsid w:val="00D653CD"/>
    <w:pPr>
      <w:spacing w:after="60"/>
      <w:ind w:left="-2268"/>
    </w:pPr>
    <w:rPr>
      <w:b/>
    </w:rPr>
  </w:style>
  <w:style w:type="paragraph" w:customStyle="1" w:styleId="Heading1TOC">
    <w:name w:val="Heading1 TOC"/>
    <w:basedOn w:val="Normal"/>
    <w:qFormat/>
    <w:rsid w:val="00D653CD"/>
    <w:pPr>
      <w:spacing w:before="240" w:after="120"/>
    </w:pPr>
    <w:rPr>
      <w:rFonts w:ascii="Times New Roman" w:hAnsi="Times New Roman"/>
      <w:b/>
      <w:sz w:val="32"/>
    </w:rPr>
  </w:style>
  <w:style w:type="paragraph" w:customStyle="1" w:styleId="Heading2TOC">
    <w:name w:val="Heading2 TOC"/>
    <w:basedOn w:val="Normal"/>
    <w:qFormat/>
    <w:rsid w:val="00D653CD"/>
    <w:pPr>
      <w:spacing w:before="240" w:after="60"/>
    </w:pPr>
    <w:rPr>
      <w:rFonts w:ascii="Times New Roman" w:hAnsi="Times New Roman"/>
      <w:b/>
      <w:sz w:val="28"/>
    </w:rPr>
  </w:style>
  <w:style w:type="paragraph" w:styleId="BalloonText">
    <w:name w:val="Balloon Text"/>
    <w:basedOn w:val="Normal"/>
    <w:link w:val="BalloonTextChar"/>
    <w:rsid w:val="00D653CD"/>
    <w:rPr>
      <w:rFonts w:ascii="Tahoma" w:hAnsi="Tahoma" w:cs="Tahoma"/>
      <w:sz w:val="16"/>
      <w:szCs w:val="16"/>
    </w:rPr>
  </w:style>
  <w:style w:type="character" w:customStyle="1" w:styleId="BalloonTextChar">
    <w:name w:val="Balloon Text Char"/>
    <w:basedOn w:val="DefaultParagraphFont"/>
    <w:link w:val="BalloonText"/>
    <w:rsid w:val="00D653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53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53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908</Words>
  <Characters>5681</Characters>
  <Application>Microsoft Office Word</Application>
  <DocSecurity>0</DocSecurity>
  <Lines>235</Lines>
  <Paragraphs>126</Paragraphs>
  <ScaleCrop>false</ScaleCrop>
  <Company>Author-it Software Corporation Ltd.</Company>
  <LinksUpToDate>false</LinksUpToDate>
  <CharactersWithSpaces>6513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MTMP3086C Operate tallow processing plant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2012-05-27T02:49:00Z</dcterms:created>
  <dcterms:modified xsi:type="dcterms:W3CDTF">2012-05-27T02:49:00Z</dcterms:modified>
</cp:coreProperties>
</file>