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987" w:rsidP="00C33987">
      <w:pPr>
        <w:pStyle w:val="Title"/>
      </w:pPr>
      <w:r>
        <w:fldChar w:fldCharType="begin"/>
      </w:r>
      <w:r>
        <w:instrText xml:space="preserve"> TITLE   \* MERGEFORMAT </w:instrText>
      </w:r>
      <w:r>
        <w:fldChar w:fldCharType="separate"/>
      </w:r>
      <w:r>
        <w:t>MTMP3076B Perform boning room Meat Hygiene Assessment</w:t>
      </w:r>
      <w:r>
        <w:fldChar w:fldCharType="end"/>
      </w:r>
    </w:p>
    <w:p w:rsidR="00C33987" w:rsidP="00C33987">
      <w:pPr>
        <w:pStyle w:val="Version"/>
        <w:sectPr w:rsidSect="009D1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9A1" w:rsidP="009D19A1">
      <w:pPr>
        <w:pStyle w:val="SuperHeading"/>
      </w:pPr>
      <w:r w:rsidRPr="009D19A1">
        <w:t>MTMP3076B Perform boning room Meat Hygiene Assessment</w:t>
      </w:r>
    </w:p>
    <w:p w:rsidR="00000000" w:rsidRPr="009D19A1" w:rsidP="009D19A1">
      <w:pPr>
        <w:pStyle w:val="Heading1"/>
      </w:pPr>
      <w:bookmarkStart w:id="1" w:name="O_334925"/>
      <w:bookmarkEnd w:id="1"/>
      <w:r w:rsidRPr="009D19A1">
        <w:t>Modification History</w:t>
      </w:r>
    </w:p>
    <w:p w:rsidR="00000000" w:rsidRPr="009D19A1" w:rsidP="009D19A1">
      <w:pPr>
        <w:pStyle w:val="BodyText"/>
      </w:pPr>
      <w:r w:rsidRPr="009D19A1">
        <w:t>Not applicable.</w:t>
      </w:r>
    </w:p>
    <w:p w:rsidR="00000000" w:rsidRPr="009D19A1" w:rsidP="009D19A1">
      <w:pPr>
        <w:pStyle w:val="AllowPageBreak"/>
      </w:pPr>
    </w:p>
    <w:p w:rsidR="00000000" w:rsidRPr="009D19A1" w:rsidP="009D19A1">
      <w:pPr>
        <w:pStyle w:val="Heading1"/>
      </w:pPr>
      <w:bookmarkStart w:id="2" w:name="O_334923"/>
      <w:bookmarkEnd w:id="2"/>
      <w:r w:rsidRPr="009D19A1">
        <w:t>Unit Descriptor</w:t>
      </w:r>
    </w:p>
    <w:tbl>
      <w:tblPr>
        <w:tblW w:w="0" w:type="auto"/>
        <w:tblLayout w:type="fixed"/>
        <w:tblCellMar>
          <w:left w:w="62" w:type="dxa"/>
          <w:right w:w="62" w:type="dxa"/>
        </w:tblCellMar>
        <w:tblLook w:val="0000"/>
      </w:tblPr>
      <w:tblGrid>
        <w:gridCol w:w="2664"/>
        <w:gridCol w:w="5858"/>
      </w:tblGrid>
      <w:tr w:rsidTr="00C3398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This unit covers the skills and knowledge required to perform quality control and Meat Hygiene A</w:t>
            </w:r>
            <w:r w:rsidRPr="009D19A1">
              <w:t>ssessment (MHA) checks (or equivalent) on carton meat or offal for contamination or defects as part of a Quality Assurance (QA) program. It deals with the understanding and implementation of specifications, critical limits, tolerances and sampling programs</w:t>
            </w:r>
            <w:r w:rsidRPr="009D19A1">
              <w:t>.</w:t>
            </w:r>
          </w:p>
        </w:tc>
      </w:tr>
    </w:tbl>
    <w:p w:rsidR="00C33987" w:rsidP="009D19A1">
      <w:pPr>
        <w:pStyle w:val="BodyText"/>
      </w:pPr>
    </w:p>
    <w:p w:rsidR="00C33987" w:rsidP="009D19A1">
      <w:pPr>
        <w:pStyle w:val="BodyText"/>
      </w:pPr>
    </w:p>
    <w:p w:rsidR="00000000" w:rsidRPr="009D19A1" w:rsidP="009D19A1">
      <w:pPr>
        <w:pStyle w:val="Heading1"/>
      </w:pPr>
      <w:bookmarkStart w:id="3" w:name="O_334911"/>
      <w:bookmarkEnd w:id="3"/>
      <w:r w:rsidRPr="009D19A1">
        <w:t>Application of the Unit</w:t>
      </w:r>
    </w:p>
    <w:tbl>
      <w:tblPr>
        <w:tblW w:w="0" w:type="auto"/>
        <w:tblLayout w:type="fixed"/>
        <w:tblCellMar>
          <w:left w:w="62" w:type="dxa"/>
          <w:right w:w="62" w:type="dxa"/>
        </w:tblCellMar>
        <w:tblLook w:val="0000"/>
      </w:tblPr>
      <w:tblGrid>
        <w:gridCol w:w="2756"/>
        <w:gridCol w:w="5766"/>
      </w:tblGrid>
      <w:tr w:rsidTr="00C3398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This unit is applicable to QA staff responsible for MHA and quality control checks on carton meat and offal.</w:t>
            </w:r>
          </w:p>
        </w:tc>
      </w:tr>
    </w:tbl>
    <w:p w:rsidR="00C33987" w:rsidP="009D19A1">
      <w:pPr>
        <w:pStyle w:val="BodyText"/>
      </w:pPr>
    </w:p>
    <w:p w:rsidR="00C33987" w:rsidP="009D19A1">
      <w:pPr>
        <w:pStyle w:val="BodyText"/>
      </w:pPr>
    </w:p>
    <w:p w:rsidR="00000000" w:rsidRPr="009D19A1" w:rsidP="009D19A1">
      <w:pPr>
        <w:pStyle w:val="Heading1"/>
      </w:pPr>
      <w:bookmarkStart w:id="4" w:name="O_334919"/>
      <w:bookmarkEnd w:id="4"/>
      <w:r w:rsidRPr="009D19A1">
        <w:t>Licensing/Regulatory Information</w:t>
      </w:r>
    </w:p>
    <w:p w:rsidR="00000000" w:rsidRPr="009D19A1" w:rsidP="009D19A1">
      <w:pPr>
        <w:pStyle w:val="BodyText"/>
      </w:pPr>
      <w:r w:rsidRPr="009D19A1">
        <w:t>Not Applicable</w:t>
      </w:r>
    </w:p>
    <w:p w:rsidR="00000000" w:rsidRPr="009D19A1" w:rsidP="009D19A1">
      <w:pPr>
        <w:pStyle w:val="AllowPageBreak"/>
      </w:pPr>
    </w:p>
    <w:p w:rsidR="00000000" w:rsidRPr="009D19A1" w:rsidP="009D19A1">
      <w:pPr>
        <w:pStyle w:val="Heading1"/>
      </w:pPr>
      <w:bookmarkStart w:id="5" w:name="O_334920"/>
      <w:bookmarkEnd w:id="5"/>
      <w:r w:rsidRPr="009D19A1">
        <w:t>Pre-Requisites</w:t>
      </w:r>
    </w:p>
    <w:tbl>
      <w:tblPr>
        <w:tblW w:w="0" w:type="auto"/>
        <w:tblLayout w:type="fixed"/>
        <w:tblCellMar>
          <w:left w:w="62" w:type="dxa"/>
          <w:right w:w="62" w:type="dxa"/>
        </w:tblCellMar>
        <w:tblLook w:val="0000"/>
      </w:tblPr>
      <w:tblGrid>
        <w:gridCol w:w="2771"/>
        <w:gridCol w:w="1313"/>
        <w:gridCol w:w="4438"/>
      </w:tblGrid>
      <w:tr w:rsidTr="00C3398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Nil</w:t>
            </w:r>
          </w:p>
        </w:tc>
      </w:tr>
      <w:tr w:rsidTr="00C3398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p>
        </w:tc>
      </w:tr>
      <w:tr w:rsidTr="00C3398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p>
        </w:tc>
      </w:tr>
    </w:tbl>
    <w:p w:rsidR="00C33987" w:rsidP="009D19A1">
      <w:pPr>
        <w:pStyle w:val="BodyText"/>
      </w:pPr>
    </w:p>
    <w:p w:rsidR="00C33987" w:rsidP="009D19A1">
      <w:pPr>
        <w:pStyle w:val="BodyText"/>
      </w:pPr>
    </w:p>
    <w:p w:rsidR="00000000" w:rsidRPr="009D19A1" w:rsidP="009D19A1">
      <w:pPr>
        <w:pStyle w:val="Heading1"/>
      </w:pPr>
      <w:bookmarkStart w:id="6" w:name="O_334916"/>
      <w:bookmarkEnd w:id="6"/>
      <w:r w:rsidRPr="009D19A1">
        <w:t>Employability Skills Information</w:t>
      </w:r>
    </w:p>
    <w:tbl>
      <w:tblPr>
        <w:tblW w:w="0" w:type="auto"/>
        <w:tblLayout w:type="fixed"/>
        <w:tblCellMar>
          <w:left w:w="62" w:type="dxa"/>
          <w:right w:w="62" w:type="dxa"/>
        </w:tblCellMar>
        <w:tblLook w:val="0000"/>
      </w:tblPr>
      <w:tblGrid>
        <w:gridCol w:w="2802"/>
        <w:gridCol w:w="5720"/>
      </w:tblGrid>
      <w:tr w:rsidTr="00C339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This unit contains employability skills.</w:t>
            </w:r>
          </w:p>
        </w:tc>
      </w:tr>
    </w:tbl>
    <w:p w:rsidR="00C33987" w:rsidP="009D19A1">
      <w:pPr>
        <w:pStyle w:val="BodyText"/>
      </w:pPr>
    </w:p>
    <w:p w:rsidR="00C33987" w:rsidP="009D19A1">
      <w:pPr>
        <w:pStyle w:val="BodyText"/>
      </w:pPr>
    </w:p>
    <w:p w:rsidR="00000000" w:rsidRPr="009D19A1" w:rsidP="009D19A1">
      <w:pPr>
        <w:pStyle w:val="Heading1"/>
      </w:pPr>
      <w:bookmarkStart w:id="7" w:name="O_334915"/>
      <w:bookmarkEnd w:id="7"/>
      <w:r w:rsidRPr="009D19A1">
        <w:t>Elements and Performance Criteria Pre-Content</w:t>
      </w:r>
    </w:p>
    <w:tbl>
      <w:tblPr>
        <w:tblW w:w="0" w:type="auto"/>
        <w:tblLayout w:type="fixed"/>
        <w:tblCellMar>
          <w:left w:w="62" w:type="dxa"/>
          <w:right w:w="62" w:type="dxa"/>
        </w:tblCellMar>
        <w:tblLook w:val="0000"/>
      </w:tblPr>
      <w:tblGrid>
        <w:gridCol w:w="2552"/>
        <w:gridCol w:w="5970"/>
      </w:tblGrid>
      <w:tr w:rsidTr="00C339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Performance criteria describe the performance needed to demonstrate achievement of the element. Where bold italicised text is used, further information is detailed in the required skills and</w:t>
            </w:r>
            <w:r w:rsidRPr="009D19A1">
              <w:t xml:space="preserve"> knowledge section and the range statement. Assessment of performance is to be consistent with the evidence guide.</w:t>
            </w:r>
          </w:p>
        </w:tc>
      </w:tr>
    </w:tbl>
    <w:p w:rsidR="00000000" w:rsidRPr="009D19A1" w:rsidP="009D19A1">
      <w:pPr>
        <w:pStyle w:val="BodyText"/>
      </w:pPr>
    </w:p>
    <w:p w:rsidR="00000000" w:rsidRPr="009D19A1" w:rsidP="009D19A1">
      <w:pPr>
        <w:pStyle w:val="AllowPageBreak"/>
      </w:pPr>
    </w:p>
    <w:p w:rsidR="00000000" w:rsidRPr="009D19A1" w:rsidP="009D19A1">
      <w:pPr>
        <w:pStyle w:val="Heading1"/>
      </w:pPr>
      <w:bookmarkStart w:id="8" w:name="O_334914"/>
      <w:bookmarkEnd w:id="8"/>
      <w:r w:rsidRPr="009D19A1">
        <w:t>Elements and Performance Criteria</w:t>
      </w:r>
    </w:p>
    <w:tbl>
      <w:tblPr>
        <w:tblW w:w="0" w:type="auto"/>
        <w:tblLayout w:type="fixed"/>
        <w:tblCellMar>
          <w:left w:w="62" w:type="dxa"/>
          <w:right w:w="62" w:type="dxa"/>
        </w:tblCellMar>
        <w:tblLook w:val="0000"/>
      </w:tblPr>
      <w:tblGrid>
        <w:gridCol w:w="2552"/>
        <w:gridCol w:w="5970"/>
      </w:tblGrid>
      <w:tr w:rsidTr="00C3398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PERFORMANCE CRITERIA</w:t>
            </w:r>
          </w:p>
        </w:tc>
      </w:tr>
      <w:tr w:rsidTr="00C339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List"/>
              <w:rPr>
                <w:lang w:val="en-NZ"/>
              </w:rPr>
            </w:pPr>
            <w:r w:rsidRPr="009D19A1">
              <w:t>1.</w:t>
            </w:r>
            <w:r w:rsidRPr="009D19A1">
              <w:tab/>
              <w:t xml:space="preserve">Inspect samples of </w:t>
            </w:r>
            <w:r w:rsidRPr="009D19A1">
              <w:rPr>
                <w:rStyle w:val="BoldandItalics"/>
              </w:rPr>
              <w:t>carton meat</w:t>
            </w:r>
            <w:r w:rsidRPr="009D19A1">
              <w:t xml:space="preserve"> for defects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2"/>
            </w:pPr>
            <w:r w:rsidRPr="009D19A1">
              <w:t>1.1.</w:t>
            </w:r>
            <w:r w:rsidRPr="009D19A1">
              <w:tab/>
            </w:r>
            <w:r w:rsidRPr="009D19A1">
              <w:t>Samples of product are taken from each line of product according to a pre-determined sampling plan.</w:t>
            </w:r>
          </w:p>
          <w:p w:rsidR="00000000" w:rsidRPr="009D19A1" w:rsidP="009D19A1">
            <w:pPr>
              <w:pStyle w:val="List2"/>
            </w:pPr>
            <w:r w:rsidRPr="009D19A1">
              <w:t>1.2.</w:t>
            </w:r>
            <w:r w:rsidRPr="009D19A1">
              <w:tab/>
              <w:t xml:space="preserve">Sample is inspected for defects in accordance with </w:t>
            </w:r>
            <w:r w:rsidRPr="009D19A1">
              <w:rPr>
                <w:rStyle w:val="BoldandItalics"/>
              </w:rPr>
              <w:t>regulatory</w:t>
            </w:r>
            <w:r w:rsidRPr="009D19A1">
              <w:t xml:space="preserve"> and </w:t>
            </w:r>
            <w:r w:rsidRPr="009D19A1">
              <w:rPr>
                <w:rStyle w:val="BoldandItalics"/>
              </w:rPr>
              <w:t>workplace requirements</w:t>
            </w:r>
            <w:r w:rsidRPr="009D19A1">
              <w:t xml:space="preserve"> as established in a government approved Hazard Analysis Critic</w:t>
            </w:r>
            <w:r w:rsidRPr="009D19A1">
              <w:t>al Control Point (HACCP) program.</w:t>
            </w:r>
          </w:p>
          <w:p w:rsidR="00000000" w:rsidP="009D19A1">
            <w:pPr>
              <w:pStyle w:val="List2"/>
              <w:rPr>
                <w:lang w:val="en-NZ"/>
              </w:rPr>
            </w:pPr>
            <w:r w:rsidRPr="009D19A1">
              <w:t>1.3.</w:t>
            </w:r>
            <w:r w:rsidRPr="009D19A1">
              <w:tab/>
              <w:t>Defects are reported in accordance with workplace requirements.</w:t>
            </w:r>
          </w:p>
        </w:tc>
      </w:tr>
      <w:tr w:rsidTr="00C339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List"/>
              <w:rPr>
                <w:lang w:val="en-NZ"/>
              </w:rPr>
            </w:pPr>
            <w:r w:rsidRPr="009D19A1">
              <w:t>2.</w:t>
            </w:r>
            <w:r w:rsidRPr="009D19A1">
              <w:tab/>
              <w:t>Assess samples against pre-determined defect tolerances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2"/>
            </w:pPr>
            <w:r w:rsidRPr="009D19A1">
              <w:t>2.1.</w:t>
            </w:r>
            <w:r w:rsidRPr="009D19A1">
              <w:tab/>
              <w:t>Levels of defects are assessed against established tolerances.</w:t>
            </w:r>
          </w:p>
          <w:p w:rsidR="00000000" w:rsidRPr="009D19A1" w:rsidP="009D19A1">
            <w:pPr>
              <w:pStyle w:val="List2"/>
            </w:pPr>
            <w:r w:rsidRPr="009D19A1">
              <w:t>2.2.</w:t>
            </w:r>
            <w:r w:rsidRPr="009D19A1">
              <w:tab/>
              <w:t>Samples outside tole</w:t>
            </w:r>
            <w:r w:rsidRPr="009D19A1">
              <w:t>rance are reported to supervisor and corrective action is taken.</w:t>
            </w:r>
          </w:p>
          <w:p w:rsidR="00000000" w:rsidRPr="009D19A1" w:rsidP="009D19A1">
            <w:pPr>
              <w:pStyle w:val="List2"/>
            </w:pPr>
            <w:r w:rsidRPr="009D19A1">
              <w:t>2.3.</w:t>
            </w:r>
            <w:r w:rsidRPr="009D19A1">
              <w:tab/>
              <w:t>Sampling program is adhered to and results are recorded according to workplace requirements.</w:t>
            </w:r>
          </w:p>
          <w:p w:rsidR="00000000" w:rsidRPr="009D19A1" w:rsidP="009D19A1">
            <w:pPr>
              <w:pStyle w:val="List2"/>
            </w:pPr>
            <w:r w:rsidRPr="009D19A1">
              <w:t>2.4.</w:t>
            </w:r>
            <w:r w:rsidRPr="009D19A1">
              <w:tab/>
              <w:t>Sampling area is kept clean and neat to avoid contamination between samples.</w:t>
            </w:r>
          </w:p>
          <w:p w:rsidR="00000000" w:rsidRPr="009D19A1" w:rsidP="009D19A1">
            <w:pPr>
              <w:pStyle w:val="List2"/>
            </w:pPr>
            <w:r w:rsidRPr="009D19A1">
              <w:t>2.5.</w:t>
            </w:r>
            <w:r w:rsidRPr="009D19A1">
              <w:tab/>
              <w:t>Droppe</w:t>
            </w:r>
            <w:r w:rsidRPr="009D19A1">
              <w:t>d meat procedures are identified and followed according to workplace requirements.</w:t>
            </w:r>
          </w:p>
        </w:tc>
      </w:tr>
    </w:tbl>
    <w:p w:rsidR="00C33987" w:rsidP="009D19A1">
      <w:pPr>
        <w:pStyle w:val="BodyText"/>
      </w:pPr>
    </w:p>
    <w:p w:rsidR="00C33987" w:rsidP="009D19A1">
      <w:pPr>
        <w:pStyle w:val="BodyText"/>
      </w:pPr>
    </w:p>
    <w:p w:rsidR="00000000" w:rsidRPr="009D19A1" w:rsidP="009D19A1">
      <w:pPr>
        <w:pStyle w:val="Heading1"/>
      </w:pPr>
      <w:bookmarkStart w:id="9" w:name="O_334922"/>
      <w:bookmarkEnd w:id="9"/>
      <w:r w:rsidRPr="009D19A1">
        <w:t>Required Skills and Knowledge</w:t>
      </w:r>
    </w:p>
    <w:tbl>
      <w:tblPr>
        <w:tblW w:w="0" w:type="auto"/>
        <w:tblLayout w:type="fixed"/>
        <w:tblCellMar>
          <w:left w:w="62" w:type="dxa"/>
          <w:right w:w="62" w:type="dxa"/>
        </w:tblCellMar>
        <w:tblLook w:val="0000"/>
      </w:tblPr>
      <w:tblGrid>
        <w:gridCol w:w="8522"/>
      </w:tblGrid>
      <w:tr w:rsidTr="00C339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REQUIRED SKILLS AND KNOWLEDGE</w:t>
            </w:r>
          </w:p>
        </w:tc>
      </w:tr>
      <w:tr w:rsidTr="00C339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This section describes the skills and knowledge required for this unit.</w:t>
            </w:r>
          </w:p>
        </w:tc>
      </w:tr>
      <w:tr w:rsidTr="00C3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Required skills</w:t>
            </w:r>
          </w:p>
        </w:tc>
      </w:tr>
      <w:tr w:rsidTr="00C3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 xml:space="preserve">Ability to: </w:t>
            </w:r>
          </w:p>
          <w:p w:rsidR="00000000" w:rsidRPr="009D19A1" w:rsidP="009D19A1">
            <w:pPr>
              <w:pStyle w:val="ListBullet"/>
            </w:pPr>
            <w:r w:rsidRPr="009D19A1">
              <w:t>inspect, identify and record defects</w:t>
            </w:r>
          </w:p>
          <w:p w:rsidR="00000000" w:rsidRPr="009D19A1" w:rsidP="009D19A1">
            <w:pPr>
              <w:pStyle w:val="ListBullet"/>
            </w:pPr>
            <w:r w:rsidRPr="009D19A1">
              <w:t xml:space="preserve">identify defects and explain the relevant critical limits and specifications </w:t>
            </w:r>
          </w:p>
          <w:p w:rsidR="00000000" w:rsidRPr="009D19A1" w:rsidP="009D19A1">
            <w:pPr>
              <w:pStyle w:val="ListBullet"/>
            </w:pPr>
            <w:r w:rsidRPr="009D19A1">
              <w:t>interpret information including details of out of tolerance samples</w:t>
            </w:r>
          </w:p>
          <w:p w:rsidR="00000000" w:rsidRPr="009D19A1" w:rsidP="009D19A1">
            <w:pPr>
              <w:pStyle w:val="ListBullet"/>
            </w:pPr>
            <w:r w:rsidRPr="009D19A1">
              <w:t>take corrective action if defect tolerances are exceeded</w:t>
            </w:r>
          </w:p>
          <w:p w:rsidR="00000000" w:rsidRPr="009D19A1" w:rsidP="009D19A1">
            <w:pPr>
              <w:pStyle w:val="ListBullet"/>
            </w:pPr>
            <w:r w:rsidRPr="009D19A1">
              <w:t>follow re-inspection procedures to workplace requirements</w:t>
            </w:r>
          </w:p>
          <w:p w:rsidR="00000000" w:rsidRPr="009D19A1" w:rsidP="009D19A1">
            <w:pPr>
              <w:pStyle w:val="ListBullet"/>
            </w:pPr>
            <w:r w:rsidRPr="009D19A1">
              <w:t xml:space="preserve">apply relevant </w:t>
            </w:r>
            <w:r w:rsidRPr="009D19A1">
              <w:rPr>
                <w:rStyle w:val="BoldandItalics"/>
              </w:rPr>
              <w:t>communication</w:t>
            </w:r>
            <w:r w:rsidRPr="009D19A1">
              <w:t xml:space="preserve"> and </w:t>
            </w:r>
            <w:r w:rsidRPr="009D19A1">
              <w:rPr>
                <w:rStyle w:val="BoldandItalics"/>
              </w:rPr>
              <w:t>mathematical skills</w:t>
            </w:r>
          </w:p>
          <w:p w:rsidR="00000000" w:rsidRPr="009D19A1" w:rsidP="009D19A1">
            <w:pPr>
              <w:pStyle w:val="ListBullet"/>
            </w:pPr>
            <w:r w:rsidRPr="009D19A1">
              <w:t>work effectively as an individual and as part of a team</w:t>
            </w:r>
          </w:p>
          <w:p w:rsidR="00000000" w:rsidP="009D19A1">
            <w:pPr>
              <w:pStyle w:val="ListBullet"/>
              <w:rPr>
                <w:lang w:val="en-NZ"/>
              </w:rPr>
            </w:pPr>
            <w:r w:rsidRPr="009D19A1">
              <w:t xml:space="preserve">take action to improve own work </w:t>
            </w:r>
            <w:r w:rsidRPr="009D19A1">
              <w:t>performance as a result of self-evaluation, feedback from others or in response to changed work practices or technology</w:t>
            </w:r>
          </w:p>
        </w:tc>
      </w:tr>
      <w:tr w:rsidTr="00C3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Required knowledge</w:t>
            </w:r>
          </w:p>
        </w:tc>
      </w:tr>
      <w:tr w:rsidTr="00C3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Knowledge of:</w:t>
            </w:r>
          </w:p>
          <w:p w:rsidR="00000000" w:rsidRPr="009D19A1" w:rsidP="009D19A1">
            <w:pPr>
              <w:pStyle w:val="ListBullet"/>
            </w:pPr>
            <w:r w:rsidRPr="009D19A1">
              <w:t>defect tolerance</w:t>
            </w:r>
          </w:p>
          <w:p w:rsidR="00000000" w:rsidRPr="009D19A1" w:rsidP="009D19A1">
            <w:pPr>
              <w:pStyle w:val="ListBullet"/>
            </w:pPr>
            <w:r w:rsidRPr="009D19A1">
              <w:t>procedures for reporting defects and samples outside tolerance</w:t>
            </w:r>
          </w:p>
          <w:p w:rsidR="00000000" w:rsidRPr="009D19A1" w:rsidP="009D19A1">
            <w:pPr>
              <w:pStyle w:val="ListBullet"/>
            </w:pPr>
            <w:r w:rsidRPr="009D19A1">
              <w:t>sampling program and</w:t>
            </w:r>
            <w:r w:rsidRPr="009D19A1">
              <w:t xml:space="preserve"> consequence of not following procedures</w:t>
            </w:r>
          </w:p>
          <w:p w:rsidR="00000000" w:rsidRPr="009D19A1" w:rsidP="009D19A1">
            <w:pPr>
              <w:pStyle w:val="ListBullet"/>
            </w:pPr>
            <w:r w:rsidRPr="009D19A1">
              <w:t>relevant Occupational Health and Safety (</w:t>
            </w:r>
            <w:r w:rsidRPr="009D19A1">
              <w:rPr>
                <w:rStyle w:val="BoldandItalics"/>
              </w:rPr>
              <w:t>OH</w:t>
            </w:r>
            <w:r w:rsidRPr="009D19A1">
              <w:t>&amp;</w:t>
            </w:r>
            <w:r w:rsidRPr="009D19A1">
              <w:rPr>
                <w:rStyle w:val="BoldandItalics"/>
              </w:rPr>
              <w:t>S</w:t>
            </w:r>
            <w:r w:rsidRPr="009D19A1">
              <w:t>)</w:t>
            </w:r>
            <w:r w:rsidRPr="009D19A1">
              <w:rPr>
                <w:rStyle w:val="BoldandItalics"/>
              </w:rPr>
              <w:t>requirements</w:t>
            </w:r>
          </w:p>
        </w:tc>
      </w:tr>
    </w:tbl>
    <w:p w:rsidR="00C33987" w:rsidP="009D19A1">
      <w:pPr>
        <w:pStyle w:val="BodyText"/>
      </w:pPr>
    </w:p>
    <w:p w:rsidR="00C33987" w:rsidP="009D19A1">
      <w:pPr>
        <w:pStyle w:val="BodyText"/>
      </w:pPr>
    </w:p>
    <w:p w:rsidR="00000000" w:rsidRPr="009D19A1" w:rsidP="009D19A1">
      <w:pPr>
        <w:pStyle w:val="AllowPageBreak"/>
      </w:pPr>
    </w:p>
    <w:p w:rsidR="00000000" w:rsidRPr="009D19A1" w:rsidP="009D19A1">
      <w:pPr>
        <w:pStyle w:val="Heading1"/>
      </w:pPr>
      <w:bookmarkStart w:id="10" w:name="O_334917"/>
      <w:bookmarkEnd w:id="10"/>
      <w:r w:rsidRPr="009D19A1">
        <w:t>Evidence Guide</w:t>
      </w:r>
    </w:p>
    <w:tbl>
      <w:tblPr>
        <w:tblW w:w="9570" w:type="dxa"/>
        <w:tblLayout w:type="fixed"/>
        <w:tblCellMar>
          <w:left w:w="62" w:type="dxa"/>
          <w:right w:w="62" w:type="dxa"/>
        </w:tblCellMar>
        <w:tblLook w:val="0000"/>
      </w:tblPr>
      <w:tblGrid>
        <w:gridCol w:w="3908"/>
        <w:gridCol w:w="5662"/>
      </w:tblGrid>
      <w:tr w:rsidTr="00C339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EVIDENCE GUIDE</w:t>
            </w:r>
          </w:p>
        </w:tc>
      </w:tr>
      <w:tr w:rsidTr="00C339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The evidence guide provides advice on assessment and must be read in conjunction wit</w:t>
            </w:r>
            <w:r w:rsidRPr="009D19A1">
              <w:t>h the performance criteria, required skills and knowledge, range statement and the Assessment Guidelines for the Training Package.</w:t>
            </w:r>
          </w:p>
        </w:tc>
      </w:tr>
      <w:tr w:rsidTr="00C3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The meat industry has specific and clear requirements for evidence. A minimum of three forms of evid</w:t>
            </w:r>
            <w:r w:rsidRPr="009D19A1">
              <w:t>ence is required to demonstrate competency in the meat industry. This is specifically designed to provide evidence that covers the demonstration in the workplace of all aspects of competency over time.</w:t>
            </w:r>
          </w:p>
          <w:p w:rsidR="00000000" w:rsidRPr="009D19A1" w:rsidP="009D19A1">
            <w:pPr>
              <w:pStyle w:val="BodyText"/>
            </w:pPr>
            <w:r w:rsidRPr="009D19A1">
              <w:t>These requirements are in addition to the requirements</w:t>
            </w:r>
            <w:r w:rsidRPr="009D19A1">
              <w:t xml:space="preserve"> for valid, current, authentic and sufficient evidence.</w:t>
            </w:r>
          </w:p>
          <w:p w:rsidR="00000000" w:rsidRPr="009D19A1" w:rsidP="009D19A1">
            <w:pPr>
              <w:pStyle w:val="BodyText"/>
            </w:pPr>
          </w:p>
          <w:p w:rsidR="00000000" w:rsidRPr="009D19A1" w:rsidP="009D19A1">
            <w:pPr>
              <w:pStyle w:val="BodyText"/>
            </w:pPr>
            <w:r w:rsidRPr="009D19A1">
              <w:t>Three forms of evidence means three different kinds of evidence - not three pieces of the same kind. In practice it will mean that most of the unit is covered twice. This increases the l</w:t>
            </w:r>
            <w:r w:rsidRPr="009D19A1">
              <w:t>egitimacy of the evidence.</w:t>
            </w:r>
          </w:p>
          <w:p w:rsidR="00000000" w:rsidRPr="009D19A1" w:rsidP="009D19A1">
            <w:pPr>
              <w:pStyle w:val="BodyText"/>
            </w:pPr>
          </w:p>
          <w:p w:rsidR="00000000" w:rsidP="009D19A1">
            <w:pPr>
              <w:pStyle w:val="BodyText"/>
              <w:rPr>
                <w:lang w:val="en-NZ"/>
              </w:rPr>
            </w:pPr>
            <w:r w:rsidRPr="009D19A1">
              <w:t>All assessment must be conducted against Australian meat industry standards and regulations.</w:t>
            </w:r>
          </w:p>
        </w:tc>
      </w:tr>
      <w:tr w:rsidTr="00C3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Competency must be demonstrated while com</w:t>
            </w:r>
            <w:r w:rsidRPr="009D19A1">
              <w:t>plying with:</w:t>
            </w:r>
          </w:p>
          <w:p w:rsidR="00000000" w:rsidRPr="009D19A1" w:rsidP="009D19A1">
            <w:pPr>
              <w:pStyle w:val="ListBullet"/>
            </w:pPr>
            <w:r w:rsidRPr="009D19A1">
              <w:t>Australian Quarantine Inspection Service (AQIS)  and/or state meat authority regulations</w:t>
            </w:r>
          </w:p>
          <w:p w:rsidR="00000000" w:rsidP="009D19A1">
            <w:pPr>
              <w:pStyle w:val="ListBullet"/>
              <w:rPr>
                <w:lang w:val="en-NZ"/>
              </w:rPr>
            </w:pPr>
            <w:r w:rsidRPr="009D19A1">
              <w:t>company procedures.</w:t>
            </w:r>
          </w:p>
        </w:tc>
      </w:tr>
      <w:tr w:rsidTr="00C3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Context of</w:t>
            </w:r>
            <w:r w:rsidRPr="009D19A1">
              <w:t xml:space="preserve">, </w:t>
            </w:r>
            <w:r w:rsidRPr="009D19A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Assessment must take place in a meat processing plant under real working conditions.</w:t>
            </w:r>
          </w:p>
        </w:tc>
      </w:tr>
      <w:tr w:rsidTr="00C3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Recommended methods of assessment include:</w:t>
            </w:r>
          </w:p>
          <w:p w:rsidR="00000000" w:rsidRPr="009D19A1" w:rsidP="009D19A1">
            <w:pPr>
              <w:pStyle w:val="ListBullet"/>
            </w:pPr>
            <w:r w:rsidRPr="009D19A1">
              <w:t>quiz of underpinning knowledge</w:t>
            </w:r>
          </w:p>
          <w:p w:rsidR="00000000" w:rsidRPr="009D19A1" w:rsidP="009D19A1">
            <w:pPr>
              <w:pStyle w:val="ListBullet"/>
            </w:pPr>
            <w:r w:rsidRPr="009D19A1">
              <w:t xml:space="preserve">workplace demonstration </w:t>
            </w:r>
          </w:p>
          <w:p w:rsidR="00000000" w:rsidRPr="009D19A1" w:rsidP="009D19A1">
            <w:pPr>
              <w:pStyle w:val="ListBullet"/>
            </w:pPr>
            <w:r w:rsidRPr="009D19A1">
              <w:t>workplace referee or third-party report of performance over time.</w:t>
            </w:r>
          </w:p>
          <w:p w:rsidR="00000000" w:rsidRPr="009D19A1" w:rsidP="009D19A1">
            <w:pPr>
              <w:pStyle w:val="BodyText"/>
            </w:pPr>
          </w:p>
          <w:p w:rsidR="00000000" w:rsidP="009D19A1">
            <w:pPr>
              <w:pStyle w:val="BodyText"/>
              <w:rPr>
                <w:lang w:val="en-NZ"/>
              </w:rPr>
            </w:pPr>
            <w:r w:rsidRPr="009D19A1">
              <w:t>Assessment practices should take into account any relevant language or cultural issues related to Aboriginality or Torres Strait Islander, gender, or language backgrounds other than English</w:t>
            </w:r>
            <w:r w:rsidRPr="009D19A1">
              <w:t>. Language and literacy demands of the assessment task should not be higher than those of the work role.</w:t>
            </w:r>
          </w:p>
        </w:tc>
      </w:tr>
      <w:tr w:rsidTr="00C3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r w:rsidRPr="009D19A1">
              <w:t xml:space="preserve">A current list of resources for this Unit of Competency is available from MINTRAC </w:t>
            </w:r>
            <w:r w:rsidRPr="009D19A1">
              <w:rPr>
                <w:rStyle w:val="Underline"/>
              </w:rPr>
              <w:t>www</w:t>
            </w:r>
            <w:r w:rsidRPr="009D19A1">
              <w:t>.</w:t>
            </w:r>
            <w:r w:rsidRPr="009D19A1">
              <w:rPr>
                <w:rStyle w:val="Underline"/>
              </w:rPr>
              <w:t>mintrac</w:t>
            </w:r>
            <w:r w:rsidRPr="009D19A1">
              <w:t>.</w:t>
            </w:r>
            <w:r w:rsidRPr="009D19A1">
              <w:rPr>
                <w:rStyle w:val="Underline"/>
              </w:rPr>
              <w:t>com</w:t>
            </w:r>
            <w:r w:rsidRPr="009D19A1">
              <w:t>.</w:t>
            </w:r>
            <w:r w:rsidRPr="009D19A1">
              <w:rPr>
                <w:rStyle w:val="Underline"/>
              </w:rPr>
              <w:t>au</w:t>
            </w:r>
            <w:r w:rsidRPr="009D19A1">
              <w:t xml:space="preserve">  or telephone</w:t>
            </w:r>
            <w:r w:rsidRPr="009D19A1">
              <w:t xml:space="preserve"> 1800 817 462.</w:t>
            </w:r>
          </w:p>
        </w:tc>
      </w:tr>
    </w:tbl>
    <w:p w:rsidR="00C33987" w:rsidP="009D19A1">
      <w:pPr>
        <w:pStyle w:val="BodyText"/>
      </w:pPr>
    </w:p>
    <w:p w:rsidR="00C33987" w:rsidP="009D19A1">
      <w:pPr>
        <w:pStyle w:val="BodyText"/>
      </w:pPr>
    </w:p>
    <w:p w:rsidR="00000000" w:rsidRPr="009D19A1" w:rsidP="009D19A1">
      <w:pPr>
        <w:pStyle w:val="Heading1"/>
      </w:pPr>
      <w:bookmarkStart w:id="11" w:name="O_334921"/>
      <w:bookmarkEnd w:id="11"/>
      <w:r w:rsidRPr="009D19A1">
        <w:t>Range Statement</w:t>
      </w:r>
    </w:p>
    <w:tbl>
      <w:tblPr>
        <w:tblW w:w="0" w:type="auto"/>
        <w:tblLayout w:type="fixed"/>
        <w:tblCellMar>
          <w:left w:w="62" w:type="dxa"/>
          <w:right w:w="62" w:type="dxa"/>
        </w:tblCellMar>
        <w:tblLook w:val="0000"/>
      </w:tblPr>
      <w:tblGrid>
        <w:gridCol w:w="3511"/>
        <w:gridCol w:w="5011"/>
      </w:tblGrid>
      <w:tr w:rsidTr="00C339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RANGE STATEMENT</w:t>
            </w:r>
          </w:p>
        </w:tc>
      </w:tr>
      <w:tr w:rsidTr="00C339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t xml:space="preserve">The range statement relates to the unit of competency as a whole. It allows for different work environments and situations that may affect </w:t>
            </w:r>
            <w:r w:rsidRPr="009D19A1">
              <w:t>performance. Bold italicised wording, if used in the performance criteria, is detailed below. Essential operating conditions that may be present with training and assessment (depending on the work situation, needs of the candidate, accessibility of the ite</w:t>
            </w:r>
            <w:r w:rsidRPr="009D19A1">
              <w:t>m, and local industry and regional contexts) may also be included.</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Carton meat</w:t>
            </w:r>
            <w:r w:rsidRPr="009D19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 xml:space="preserve">meat cuts and </w:t>
            </w:r>
          </w:p>
          <w:p w:rsidR="00000000" w:rsidP="009D19A1">
            <w:pPr>
              <w:pStyle w:val="ListBullet"/>
              <w:rPr>
                <w:lang w:val="en-NZ"/>
              </w:rPr>
            </w:pPr>
            <w:r w:rsidRPr="009D19A1">
              <w:t>offal.</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Regulatory</w:t>
            </w:r>
            <w:r w:rsidRPr="009D19A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Export Control Act</w:t>
            </w:r>
          </w:p>
          <w:p w:rsidR="00000000" w:rsidRPr="009D19A1" w:rsidP="009D19A1">
            <w:pPr>
              <w:pStyle w:val="ListBullet"/>
            </w:pPr>
            <w:r w:rsidRPr="009D19A1">
              <w:t>hygiene and sanitation requirements</w:t>
            </w:r>
          </w:p>
          <w:p w:rsidR="00000000" w:rsidRPr="009D19A1" w:rsidP="009D19A1">
            <w:pPr>
              <w:pStyle w:val="ListBullet"/>
            </w:pPr>
            <w:r w:rsidRPr="009D19A1">
              <w:t>relevant Australian Standards</w:t>
            </w:r>
          </w:p>
          <w:p w:rsidR="00000000" w:rsidRPr="009D19A1" w:rsidP="009D19A1">
            <w:pPr>
              <w:pStyle w:val="ListBullet"/>
            </w:pPr>
            <w:r w:rsidRPr="009D19A1">
              <w:t>relevant regulations</w:t>
            </w:r>
          </w:p>
          <w:p w:rsidR="00000000" w:rsidRPr="009D19A1" w:rsidP="009D19A1">
            <w:pPr>
              <w:pStyle w:val="ListBullet"/>
            </w:pPr>
            <w:r w:rsidRPr="009D19A1">
              <w:t>requirements set out in AS 4696:2007 Australian Standard for Hygienic Production and Transportation of Meat and Meat Products for Human Consumption</w:t>
            </w:r>
          </w:p>
          <w:p w:rsidR="00000000" w:rsidP="009D19A1">
            <w:pPr>
              <w:pStyle w:val="ListBullet"/>
              <w:rPr>
                <w:lang w:val="en-NZ"/>
              </w:rPr>
            </w:pPr>
            <w:r w:rsidRPr="009D19A1">
              <w:t>federal, state and territory regulations regarding meat processing.</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Workplace requirem</w:t>
            </w:r>
            <w:r w:rsidRPr="009D19A1">
              <w:rPr>
                <w:rStyle w:val="BoldandItalics"/>
              </w:rPr>
              <w:t>ents</w:t>
            </w:r>
            <w:r w:rsidRPr="009D19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enterprise-specific requirements</w:t>
            </w:r>
          </w:p>
          <w:p w:rsidR="00000000" w:rsidRPr="009D19A1" w:rsidP="009D19A1">
            <w:pPr>
              <w:pStyle w:val="ListBullet"/>
            </w:pPr>
            <w:r w:rsidRPr="009D19A1">
              <w:t xml:space="preserve">hygiene and sanitation requirements </w:t>
            </w:r>
          </w:p>
          <w:p w:rsidR="00000000" w:rsidRPr="009D19A1" w:rsidP="009D19A1">
            <w:pPr>
              <w:pStyle w:val="ListBullet"/>
            </w:pPr>
            <w:r w:rsidRPr="009D19A1">
              <w:t>OH&amp;S requirements</w:t>
            </w:r>
          </w:p>
          <w:p w:rsidR="00000000" w:rsidRPr="009D19A1" w:rsidP="009D19A1">
            <w:pPr>
              <w:pStyle w:val="ListBullet"/>
            </w:pPr>
            <w:r w:rsidRPr="009D19A1">
              <w:t>QA requirements</w:t>
            </w:r>
          </w:p>
          <w:p w:rsidR="00000000" w:rsidRPr="009D19A1" w:rsidP="009D19A1">
            <w:pPr>
              <w:pStyle w:val="ListBullet"/>
            </w:pPr>
            <w:r w:rsidRPr="009D19A1">
              <w:t>Standard Operating Procedures (SOPs)</w:t>
            </w:r>
          </w:p>
          <w:p w:rsidR="00000000" w:rsidRPr="009D19A1" w:rsidP="009D19A1">
            <w:pPr>
              <w:pStyle w:val="ListBullet"/>
            </w:pPr>
            <w:r w:rsidRPr="009D19A1">
              <w:t>the ability to perform the task to production requirements</w:t>
            </w:r>
          </w:p>
          <w:p w:rsidR="00000000" w:rsidP="009D19A1">
            <w:pPr>
              <w:pStyle w:val="ListBullet"/>
              <w:rPr>
                <w:lang w:val="en-NZ"/>
              </w:rPr>
            </w:pPr>
            <w:r w:rsidRPr="009D19A1">
              <w:t>work instructions.</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Communication</w:t>
            </w:r>
            <w:r w:rsidRPr="009D19A1">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applying numeracy skills to workplace requirements</w:t>
            </w:r>
          </w:p>
          <w:p w:rsidR="00000000" w:rsidRPr="009D19A1" w:rsidP="009D19A1">
            <w:pPr>
              <w:pStyle w:val="ListBullet"/>
            </w:pPr>
            <w:r w:rsidRPr="009D19A1">
              <w:t>being appropriately assertive</w:t>
            </w:r>
          </w:p>
          <w:p w:rsidR="00000000" w:rsidRPr="009D19A1" w:rsidP="009D19A1">
            <w:pPr>
              <w:pStyle w:val="ListBullet"/>
            </w:pPr>
            <w:r w:rsidRPr="009D19A1">
              <w:t>interpreting needs of internal or external customers</w:t>
            </w:r>
          </w:p>
          <w:p w:rsidR="00000000" w:rsidRPr="009D19A1" w:rsidP="009D19A1">
            <w:pPr>
              <w:pStyle w:val="ListBullet"/>
            </w:pPr>
            <w:r w:rsidRPr="009D19A1">
              <w:t>listening and understanding</w:t>
            </w:r>
          </w:p>
          <w:p w:rsidR="00000000" w:rsidRPr="009D19A1" w:rsidP="009D19A1">
            <w:pPr>
              <w:pStyle w:val="ListBullet"/>
            </w:pPr>
            <w:r w:rsidRPr="009D19A1">
              <w:t xml:space="preserve">reading and interpreting workplace-related documentation </w:t>
            </w:r>
          </w:p>
          <w:p w:rsidR="00000000" w:rsidRPr="009D19A1" w:rsidP="009D19A1">
            <w:pPr>
              <w:pStyle w:val="ListBullet"/>
            </w:pPr>
            <w:r w:rsidRPr="009D19A1">
              <w:t>sharing inform</w:t>
            </w:r>
            <w:r w:rsidRPr="009D19A1">
              <w:t>ation</w:t>
            </w:r>
          </w:p>
          <w:p w:rsidR="00000000" w:rsidRPr="009D19A1" w:rsidP="009D19A1">
            <w:pPr>
              <w:pStyle w:val="ListBullet"/>
            </w:pPr>
            <w:r w:rsidRPr="009D19A1">
              <w:t>speaking clearly and directly</w:t>
            </w:r>
          </w:p>
          <w:p w:rsidR="00000000" w:rsidRPr="009D19A1" w:rsidP="009D19A1">
            <w:pPr>
              <w:pStyle w:val="ListBullet"/>
            </w:pPr>
            <w:r w:rsidRPr="009D19A1">
              <w:t>using negotiation or persuasion skills</w:t>
            </w:r>
          </w:p>
          <w:p w:rsidR="00000000" w:rsidRPr="009D19A1" w:rsidP="009D19A1">
            <w:pPr>
              <w:pStyle w:val="ListBullet"/>
            </w:pPr>
            <w:r w:rsidRPr="009D19A1">
              <w:t>working with diverse individuals and groups</w:t>
            </w:r>
          </w:p>
          <w:p w:rsidR="00000000" w:rsidP="009D19A1">
            <w:pPr>
              <w:pStyle w:val="ListBullet"/>
              <w:rPr>
                <w:lang w:val="en-NZ"/>
              </w:rPr>
            </w:pPr>
            <w:r w:rsidRPr="009D19A1">
              <w:t>writing to audience needs.</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Mathematical skills</w:t>
            </w:r>
            <w:r w:rsidRPr="009D19A1">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 xml:space="preserve">involve accurate recording of temperature, time, volume, weight and quantity in </w:t>
            </w:r>
            <w:r w:rsidRPr="009D19A1">
              <w:t>standard formats or proformas</w:t>
            </w:r>
          </w:p>
          <w:p w:rsidR="00000000" w:rsidRPr="009D19A1" w:rsidP="009D19A1">
            <w:pPr>
              <w:pStyle w:val="ListBullet"/>
            </w:pPr>
            <w:r w:rsidRPr="009D19A1">
              <w:t>involve interpreting and drawing conclusions from routine charts, bar graphs, pie charts, etc</w:t>
            </w:r>
          </w:p>
          <w:p w:rsidR="00000000" w:rsidRPr="009D19A1" w:rsidP="009D19A1">
            <w:pPr>
              <w:pStyle w:val="ListBullet"/>
            </w:pPr>
            <w:r w:rsidRPr="009D19A1">
              <w:t xml:space="preserve">involve use of calculators and computer software packages </w:t>
            </w:r>
          </w:p>
          <w:p w:rsidR="00000000" w:rsidRPr="009D19A1" w:rsidP="009D19A1">
            <w:pPr>
              <w:pStyle w:val="ListBullet"/>
            </w:pPr>
            <w:r w:rsidRPr="009D19A1">
              <w:t>include operations involving percentages, comparisons and variations</w:t>
            </w:r>
          </w:p>
          <w:p w:rsidR="00000000" w:rsidRPr="009D19A1" w:rsidP="009D19A1">
            <w:pPr>
              <w:pStyle w:val="ListBullet"/>
            </w:pPr>
            <w:r w:rsidRPr="009D19A1">
              <w:t>requ</w:t>
            </w:r>
            <w:r w:rsidRPr="009D19A1">
              <w:t>ire reading and interpreting analogue and digital measures (e.g.  clocks, scales, pressured gauges, thermometers, cash registers)</w:t>
            </w:r>
          </w:p>
          <w:p w:rsidR="00000000" w:rsidRPr="009D19A1" w:rsidP="009D19A1">
            <w:pPr>
              <w:pStyle w:val="ListBullet"/>
            </w:pPr>
            <w:r w:rsidRPr="009D19A1">
              <w:t>relate to own work and work area problem-solving</w:t>
            </w:r>
          </w:p>
          <w:p w:rsidR="00000000" w:rsidP="009D19A1">
            <w:pPr>
              <w:pStyle w:val="ListBullet"/>
              <w:rPr>
                <w:lang w:val="en-NZ"/>
              </w:rPr>
            </w:pPr>
            <w:r w:rsidRPr="009D19A1">
              <w:t>involve routine estimations and calculations using a range of specified formu</w:t>
            </w:r>
            <w:r w:rsidRPr="009D19A1">
              <w:t>la and procedures.</w:t>
            </w:r>
          </w:p>
        </w:tc>
      </w:tr>
      <w:tr w:rsidTr="00C339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BoldandItalics"/>
              </w:rPr>
              <w:t>OH</w:t>
            </w:r>
            <w:r w:rsidRPr="009D19A1">
              <w:t>&amp;</w:t>
            </w:r>
            <w:r w:rsidRPr="009D19A1">
              <w:rPr>
                <w:rStyle w:val="BoldandItalics"/>
              </w:rPr>
              <w:t>S requirements</w:t>
            </w:r>
            <w:r w:rsidRPr="009D19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ListBullet"/>
            </w:pPr>
            <w:r w:rsidRPr="009D19A1">
              <w:t>enterprise OH&amp;S policies, procedures and programs</w:t>
            </w:r>
          </w:p>
          <w:p w:rsidR="00000000" w:rsidRPr="009D19A1" w:rsidP="009D19A1">
            <w:pPr>
              <w:pStyle w:val="ListBullet"/>
            </w:pPr>
            <w:r w:rsidRPr="009D19A1">
              <w:t>OH&amp;S legal requirements</w:t>
            </w:r>
          </w:p>
          <w:p w:rsidR="00000000" w:rsidRPr="009D19A1" w:rsidP="009D19A1">
            <w:pPr>
              <w:pStyle w:val="ListBullet"/>
            </w:pPr>
            <w:r w:rsidRPr="009D19A1">
              <w:t>Personal Protective Equipment (PPE) which may include:</w:t>
            </w:r>
          </w:p>
          <w:p w:rsidR="00000000" w:rsidRPr="009D19A1" w:rsidP="009D19A1">
            <w:pPr>
              <w:pStyle w:val="ListBullet2"/>
            </w:pPr>
            <w:r w:rsidRPr="009D19A1">
              <w:t>coats and aprons</w:t>
            </w:r>
          </w:p>
          <w:p w:rsidR="00000000" w:rsidRPr="009D19A1" w:rsidP="009D19A1">
            <w:pPr>
              <w:pStyle w:val="ListBullet2"/>
            </w:pPr>
            <w:r w:rsidRPr="009D19A1">
              <w:t>ear plugs or muffs</w:t>
            </w:r>
          </w:p>
          <w:p w:rsidR="00000000" w:rsidRPr="009D19A1" w:rsidP="009D19A1">
            <w:pPr>
              <w:pStyle w:val="ListBullet2"/>
            </w:pPr>
            <w:r w:rsidRPr="009D19A1">
              <w:t>eye and facial protection</w:t>
            </w:r>
          </w:p>
          <w:p w:rsidR="00000000" w:rsidRPr="009D19A1" w:rsidP="009D19A1">
            <w:pPr>
              <w:pStyle w:val="ListBullet2"/>
            </w:pPr>
            <w:r w:rsidRPr="009D19A1">
              <w:t>head-wear</w:t>
            </w:r>
          </w:p>
          <w:p w:rsidR="00000000" w:rsidRPr="009D19A1" w:rsidP="009D19A1">
            <w:pPr>
              <w:pStyle w:val="ListBullet2"/>
            </w:pPr>
            <w:r w:rsidRPr="009D19A1">
              <w:t>lifting assistance</w:t>
            </w:r>
          </w:p>
          <w:p w:rsidR="00000000" w:rsidRPr="009D19A1" w:rsidP="009D19A1">
            <w:pPr>
              <w:pStyle w:val="ListBullet2"/>
            </w:pPr>
            <w:r w:rsidRPr="009D19A1">
              <w:t>mesh aprons</w:t>
            </w:r>
          </w:p>
          <w:p w:rsidR="00000000" w:rsidRPr="009D19A1" w:rsidP="009D19A1">
            <w:pPr>
              <w:pStyle w:val="ListBullet2"/>
            </w:pPr>
            <w:r w:rsidRPr="009D19A1">
              <w:t>protective boot covers</w:t>
            </w:r>
          </w:p>
          <w:p w:rsidR="00000000" w:rsidRPr="009D19A1" w:rsidP="009D19A1">
            <w:pPr>
              <w:pStyle w:val="ListBullet2"/>
            </w:pPr>
            <w:r w:rsidRPr="009D19A1">
              <w:t>protective hand and arm covering</w:t>
            </w:r>
          </w:p>
          <w:p w:rsidR="00000000" w:rsidRPr="009D19A1" w:rsidP="009D19A1">
            <w:pPr>
              <w:pStyle w:val="ListBullet2"/>
            </w:pPr>
            <w:r w:rsidRPr="009D19A1">
              <w:t>protective head and hair covering</w:t>
            </w:r>
          </w:p>
          <w:p w:rsidR="00000000" w:rsidRPr="009D19A1" w:rsidP="009D19A1">
            <w:pPr>
              <w:pStyle w:val="ListBullet2"/>
            </w:pPr>
            <w:r w:rsidRPr="009D19A1">
              <w:t>uniforms</w:t>
            </w:r>
          </w:p>
          <w:p w:rsidR="00000000" w:rsidRPr="009D19A1" w:rsidP="009D19A1">
            <w:pPr>
              <w:pStyle w:val="ListBullet2"/>
            </w:pPr>
            <w:r w:rsidRPr="009D19A1">
              <w:t>waterproof clothing</w:t>
            </w:r>
          </w:p>
          <w:p w:rsidR="00000000" w:rsidRPr="009D19A1" w:rsidP="009D19A1">
            <w:pPr>
              <w:pStyle w:val="ListBullet2"/>
            </w:pPr>
            <w:r w:rsidRPr="009D19A1">
              <w:t>work, safety or waterproof footwear</w:t>
            </w:r>
          </w:p>
          <w:p w:rsidR="00000000" w:rsidRPr="009D19A1" w:rsidP="009D19A1">
            <w:pPr>
              <w:pStyle w:val="ListBullet"/>
            </w:pPr>
            <w:r w:rsidRPr="009D19A1">
              <w:t>requirements set out in standards and codes of practice.</w:t>
            </w:r>
          </w:p>
        </w:tc>
      </w:tr>
    </w:tbl>
    <w:p w:rsidR="00C33987" w:rsidP="009D19A1">
      <w:pPr>
        <w:pStyle w:val="BodyText"/>
      </w:pPr>
    </w:p>
    <w:p w:rsidR="00C33987" w:rsidP="009D19A1">
      <w:pPr>
        <w:pStyle w:val="BodyText"/>
      </w:pPr>
    </w:p>
    <w:p w:rsidR="00000000" w:rsidRPr="009D19A1" w:rsidP="009D19A1">
      <w:pPr>
        <w:pStyle w:val="Heading1"/>
      </w:pPr>
      <w:bookmarkStart w:id="12" w:name="O_334924"/>
      <w:bookmarkEnd w:id="12"/>
      <w:r w:rsidRPr="009D19A1">
        <w:t>Unit Sector(s)</w:t>
      </w:r>
    </w:p>
    <w:tbl>
      <w:tblPr>
        <w:tblW w:w="0" w:type="auto"/>
        <w:tblLayout w:type="fixed"/>
        <w:tblCellMar>
          <w:left w:w="62" w:type="dxa"/>
          <w:right w:w="62" w:type="dxa"/>
        </w:tblCellMar>
        <w:tblLook w:val="0000"/>
      </w:tblPr>
      <w:tblGrid>
        <w:gridCol w:w="2654"/>
        <w:gridCol w:w="5868"/>
      </w:tblGrid>
      <w:tr w:rsidTr="00C3398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p>
        </w:tc>
      </w:tr>
    </w:tbl>
    <w:p w:rsidR="00C33987" w:rsidP="009D19A1">
      <w:pPr>
        <w:pStyle w:val="BodyText"/>
      </w:pPr>
    </w:p>
    <w:p w:rsidR="00C33987" w:rsidP="009D19A1">
      <w:pPr>
        <w:pStyle w:val="BodyText"/>
      </w:pPr>
    </w:p>
    <w:p w:rsidR="00000000" w:rsidRPr="009D19A1" w:rsidP="009D19A1">
      <w:pPr>
        <w:pStyle w:val="Heading1"/>
      </w:pPr>
      <w:bookmarkStart w:id="13" w:name="O_334913"/>
      <w:bookmarkEnd w:id="13"/>
      <w:r w:rsidRPr="009D19A1">
        <w:t>Co-requisite units</w:t>
      </w:r>
    </w:p>
    <w:tbl>
      <w:tblPr>
        <w:tblW w:w="0" w:type="auto"/>
        <w:tblLayout w:type="fixed"/>
        <w:tblCellMar>
          <w:left w:w="62" w:type="dxa"/>
          <w:right w:w="62" w:type="dxa"/>
        </w:tblCellMar>
        <w:tblLook w:val="0000"/>
      </w:tblPr>
      <w:tblGrid>
        <w:gridCol w:w="2641"/>
        <w:gridCol w:w="1322"/>
        <w:gridCol w:w="4559"/>
      </w:tblGrid>
      <w:tr w:rsidTr="00C339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p>
        </w:tc>
      </w:tr>
      <w:tr w:rsidTr="00C339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p>
        </w:tc>
      </w:tr>
      <w:tr w:rsidTr="00C339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p>
        </w:tc>
      </w:tr>
    </w:tbl>
    <w:p w:rsidR="00C33987" w:rsidP="009D19A1">
      <w:pPr>
        <w:pStyle w:val="BodyText"/>
      </w:pPr>
    </w:p>
    <w:p w:rsidR="00C33987" w:rsidP="009D19A1">
      <w:pPr>
        <w:pStyle w:val="BodyText"/>
      </w:pPr>
    </w:p>
    <w:p w:rsidR="00000000" w:rsidRPr="009D19A1" w:rsidP="009D19A1">
      <w:pPr>
        <w:pStyle w:val="Heading1"/>
      </w:pPr>
      <w:bookmarkStart w:id="14" w:name="O_334912"/>
      <w:bookmarkEnd w:id="14"/>
      <w:r w:rsidRPr="009D19A1">
        <w:t>Competency field</w:t>
      </w:r>
    </w:p>
    <w:tbl>
      <w:tblPr>
        <w:tblW w:w="0" w:type="auto"/>
        <w:tblLayout w:type="fixed"/>
        <w:tblCellMar>
          <w:left w:w="62" w:type="dxa"/>
          <w:right w:w="62" w:type="dxa"/>
        </w:tblCellMar>
        <w:tblLook w:val="0000"/>
      </w:tblPr>
      <w:tblGrid>
        <w:gridCol w:w="2784"/>
        <w:gridCol w:w="5738"/>
      </w:tblGrid>
      <w:tr w:rsidTr="00C339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A1">
            <w:pPr>
              <w:pStyle w:val="BodyText"/>
              <w:rPr>
                <w:lang w:val="en-NZ"/>
              </w:rPr>
            </w:pPr>
            <w:r w:rsidRPr="009D19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A1" w:rsidP="009D19A1">
            <w:pPr>
              <w:pStyle w:val="BodyText"/>
            </w:pPr>
          </w:p>
        </w:tc>
      </w:tr>
    </w:tbl>
    <w:p w:rsidR="00C33987" w:rsidP="009D19A1">
      <w:pPr>
        <w:pStyle w:val="BodyText"/>
      </w:pPr>
    </w:p>
    <w:p w:rsidR="00C33987" w:rsidP="009D19A1">
      <w:pPr>
        <w:pStyle w:val="BodyText"/>
      </w:pPr>
    </w:p>
    <w:p w:rsidR="00000000" w:rsidRPr="009D19A1" w:rsidP="009D19A1"/>
    <w:sectPr w:rsidSect="009D1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987" w:rsidP="00C33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87" w:rsidP="009D1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3987" w:rsidP="009D1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3987" w:rsidP="009D1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987" w:rsidP="00C339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87" w:rsidP="009D19A1">
    <w:pPr>
      <w:pStyle w:val="Header"/>
      <w:framePr w:wrap="around"/>
    </w:pPr>
    <w:r>
      <w:fldChar w:fldCharType="begin"/>
    </w:r>
    <w:r>
      <w:instrText xml:space="preserve"> TITLE   \* MERGEFORMAT </w:instrText>
    </w:r>
    <w:r>
      <w:fldChar w:fldCharType="separate"/>
    </w:r>
    <w:r>
      <w:t>MTMP3076B Perform boning room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3987" w:rsidP="009D19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6C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49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63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9A1"/>
    <w:pPr>
      <w:spacing w:before="360" w:after="60"/>
      <w:outlineLvl w:val="0"/>
    </w:pPr>
    <w:rPr>
      <w:sz w:val="32"/>
    </w:rPr>
  </w:style>
  <w:style w:type="paragraph" w:styleId="Heading2">
    <w:name w:val="heading 2"/>
    <w:basedOn w:val="HeadingBase"/>
    <w:next w:val="BodyText"/>
    <w:link w:val="Heading2Char"/>
    <w:qFormat/>
    <w:rsid w:val="009D19A1"/>
    <w:pPr>
      <w:keepLines/>
      <w:spacing w:before="240" w:after="120"/>
      <w:outlineLvl w:val="1"/>
    </w:pPr>
    <w:rPr>
      <w:sz w:val="28"/>
      <w:szCs w:val="40"/>
    </w:rPr>
  </w:style>
  <w:style w:type="paragraph" w:styleId="Heading3">
    <w:name w:val="heading 3"/>
    <w:basedOn w:val="HeadingBase"/>
    <w:next w:val="BodyText"/>
    <w:link w:val="Heading3Char"/>
    <w:qFormat/>
    <w:rsid w:val="009D19A1"/>
    <w:pPr>
      <w:spacing w:before="180" w:after="120"/>
      <w:outlineLvl w:val="2"/>
    </w:pPr>
    <w:rPr>
      <w:spacing w:val="-10"/>
      <w:kern w:val="32"/>
    </w:rPr>
  </w:style>
  <w:style w:type="paragraph" w:styleId="Heading4">
    <w:name w:val="heading 4"/>
    <w:basedOn w:val="HeadingBase"/>
    <w:next w:val="BodyText"/>
    <w:link w:val="Heading4Char"/>
    <w:qFormat/>
    <w:rsid w:val="009D19A1"/>
    <w:pPr>
      <w:spacing w:before="160" w:after="120"/>
      <w:outlineLvl w:val="3"/>
    </w:pPr>
    <w:rPr>
      <w:sz w:val="22"/>
    </w:rPr>
  </w:style>
  <w:style w:type="paragraph" w:styleId="Heading5">
    <w:name w:val="heading 5"/>
    <w:basedOn w:val="HeadingBase"/>
    <w:next w:val="Normal"/>
    <w:link w:val="Heading5Char"/>
    <w:qFormat/>
    <w:rsid w:val="009D19A1"/>
    <w:pPr>
      <w:spacing w:before="80"/>
      <w:outlineLvl w:val="4"/>
    </w:pPr>
    <w:rPr>
      <w:color w:val="918585"/>
      <w:sz w:val="20"/>
    </w:rPr>
  </w:style>
  <w:style w:type="paragraph" w:styleId="Heading6">
    <w:name w:val="heading 6"/>
    <w:basedOn w:val="HeadingBase"/>
    <w:next w:val="Normal"/>
    <w:link w:val="Heading6Char"/>
    <w:qFormat/>
    <w:rsid w:val="009D19A1"/>
    <w:pPr>
      <w:spacing w:before="60"/>
      <w:outlineLvl w:val="5"/>
    </w:pPr>
    <w:rPr>
      <w:color w:val="918585"/>
      <w:sz w:val="20"/>
    </w:rPr>
  </w:style>
  <w:style w:type="paragraph" w:styleId="Heading7">
    <w:name w:val="heading 7"/>
    <w:basedOn w:val="Normal"/>
    <w:next w:val="Normal"/>
    <w:link w:val="Heading7Char"/>
    <w:qFormat/>
    <w:rsid w:val="009D19A1"/>
    <w:pPr>
      <w:ind w:left="720"/>
      <w:outlineLvl w:val="6"/>
    </w:pPr>
    <w:rPr>
      <w:i/>
    </w:rPr>
  </w:style>
  <w:style w:type="paragraph" w:styleId="Heading8">
    <w:name w:val="heading 8"/>
    <w:basedOn w:val="Normal"/>
    <w:next w:val="Normal"/>
    <w:link w:val="Heading8Char"/>
    <w:qFormat/>
    <w:rsid w:val="009D19A1"/>
    <w:pPr>
      <w:ind w:left="720"/>
      <w:outlineLvl w:val="7"/>
    </w:pPr>
    <w:rPr>
      <w:i/>
    </w:rPr>
  </w:style>
  <w:style w:type="paragraph" w:styleId="Heading9">
    <w:name w:val="heading 9"/>
    <w:basedOn w:val="Normal"/>
    <w:next w:val="Normal"/>
    <w:link w:val="Heading9Char"/>
    <w:qFormat/>
    <w:rsid w:val="009D19A1"/>
    <w:pPr>
      <w:ind w:left="720"/>
      <w:outlineLvl w:val="8"/>
    </w:pPr>
    <w:rPr>
      <w:i/>
    </w:rPr>
  </w:style>
  <w:style w:type="character" w:default="1" w:styleId="DefaultParagraphFont">
    <w:name w:val="Default Paragraph Font"/>
    <w:uiPriority w:val="1"/>
    <w:unhideWhenUsed/>
    <w:rsid w:val="009D1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9A1"/>
  </w:style>
  <w:style w:type="character" w:customStyle="1" w:styleId="Heading1Char">
    <w:name w:val="Heading 1 Char"/>
    <w:basedOn w:val="DefaultParagraphFont"/>
    <w:link w:val="Heading1"/>
    <w:rsid w:val="009D19A1"/>
    <w:rPr>
      <w:rFonts w:ascii="Times New Roman" w:eastAsia="Times New Roman" w:hAnsi="Times New Roman" w:cs="Times New Roman"/>
      <w:b/>
      <w:sz w:val="32"/>
      <w:szCs w:val="20"/>
      <w:lang w:eastAsia="en-US"/>
    </w:rPr>
  </w:style>
  <w:style w:type="paragraph" w:styleId="BodyText">
    <w:name w:val="Body Text"/>
    <w:basedOn w:val="Normal"/>
    <w:link w:val="BodyTextChar"/>
    <w:rsid w:val="009D1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9A1"/>
    <w:rPr>
      <w:rFonts w:ascii="Times New Roman" w:eastAsia="Times New Roman" w:hAnsi="Times New Roman" w:cs="Times New Roman"/>
      <w:sz w:val="24"/>
      <w:lang w:val="en-US" w:eastAsia="en-US"/>
    </w:rPr>
  </w:style>
  <w:style w:type="paragraph" w:styleId="Footer">
    <w:name w:val="footer"/>
    <w:basedOn w:val="Normal"/>
    <w:link w:val="FooterChar"/>
    <w:rsid w:val="009D1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9A1"/>
    <w:rPr>
      <w:rFonts w:ascii="Times New Roman" w:eastAsia="Times New Roman" w:hAnsi="Times New Roman" w:cs="Times New Roman"/>
      <w:sz w:val="16"/>
      <w:lang w:val="en-US" w:eastAsia="en-US"/>
    </w:rPr>
  </w:style>
  <w:style w:type="paragraph" w:styleId="List">
    <w:name w:val="List"/>
    <w:basedOn w:val="BodyText"/>
    <w:next w:val="BodyText"/>
    <w:rsid w:val="009D19A1"/>
    <w:pPr>
      <w:tabs>
        <w:tab w:val="left" w:pos="340"/>
      </w:tabs>
      <w:spacing w:before="60" w:after="60"/>
      <w:ind w:left="340" w:hanging="340"/>
    </w:pPr>
  </w:style>
  <w:style w:type="paragraph" w:styleId="ListBullet">
    <w:name w:val="List Bullet"/>
    <w:basedOn w:val="List"/>
    <w:rsid w:val="009D19A1"/>
    <w:pPr>
      <w:numPr>
        <w:numId w:val="13"/>
      </w:numPr>
      <w:tabs>
        <w:tab w:val="clear" w:pos="340"/>
      </w:tabs>
      <w:spacing w:before="40" w:after="40"/>
    </w:pPr>
  </w:style>
  <w:style w:type="character" w:customStyle="1" w:styleId="SpecialBold">
    <w:name w:val="Special Bold"/>
    <w:basedOn w:val="DefaultParagraphFont"/>
    <w:rsid w:val="009D19A1"/>
    <w:rPr>
      <w:b/>
      <w:spacing w:val="0"/>
    </w:rPr>
  </w:style>
  <w:style w:type="paragraph" w:styleId="ListBullet2">
    <w:name w:val="List Bullet 2"/>
    <w:basedOn w:val="List2"/>
    <w:rsid w:val="009D19A1"/>
    <w:pPr>
      <w:numPr>
        <w:numId w:val="14"/>
      </w:numPr>
      <w:tabs>
        <w:tab w:val="clear" w:pos="680"/>
      </w:tabs>
    </w:pPr>
  </w:style>
  <w:style w:type="paragraph" w:styleId="Header">
    <w:name w:val="header"/>
    <w:basedOn w:val="Normal"/>
    <w:link w:val="HeaderChar"/>
    <w:rsid w:val="009D1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9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9A1"/>
    <w:pPr>
      <w:spacing w:before="240" w:after="120"/>
      <w:outlineLvl w:val="0"/>
    </w:pPr>
    <w:rPr>
      <w:rFonts w:ascii="Times New Roman" w:hAnsi="Times New Roman"/>
      <w:b/>
      <w:sz w:val="28"/>
    </w:rPr>
  </w:style>
  <w:style w:type="paragraph" w:customStyle="1" w:styleId="AllowPageBreak">
    <w:name w:val="AllowPageBreak"/>
    <w:rsid w:val="009D19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19A1"/>
    <w:pPr>
      <w:tabs>
        <w:tab w:val="left" w:pos="680"/>
      </w:tabs>
      <w:spacing w:before="60" w:after="60"/>
      <w:ind w:left="680" w:hanging="340"/>
    </w:pPr>
  </w:style>
  <w:style w:type="character" w:customStyle="1" w:styleId="Underline">
    <w:name w:val="Underline"/>
    <w:basedOn w:val="DefaultParagraphFont"/>
    <w:qFormat/>
    <w:rsid w:val="009D19A1"/>
    <w:rPr>
      <w:u w:val="single"/>
    </w:rPr>
  </w:style>
  <w:style w:type="character" w:customStyle="1" w:styleId="BoldandItalics">
    <w:name w:val="Bold and Italics"/>
    <w:qFormat/>
    <w:rsid w:val="009D19A1"/>
    <w:rPr>
      <w:b/>
      <w:i/>
      <w:u w:val="none"/>
    </w:rPr>
  </w:style>
  <w:style w:type="character" w:customStyle="1" w:styleId="Heading2Char">
    <w:name w:val="Heading 2 Char"/>
    <w:basedOn w:val="DefaultParagraphFont"/>
    <w:link w:val="Heading2"/>
    <w:rsid w:val="009D1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9A1"/>
    <w:rPr>
      <w:rFonts w:ascii="Courier New" w:eastAsia="Times New Roman" w:hAnsi="Courier New" w:cs="Times New Roman"/>
      <w:i/>
      <w:szCs w:val="20"/>
      <w:lang w:val="en-US" w:eastAsia="en-US"/>
    </w:rPr>
  </w:style>
  <w:style w:type="paragraph" w:customStyle="1" w:styleId="HeadingBase">
    <w:name w:val="Heading Base"/>
    <w:rsid w:val="009D1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9A1"/>
    <w:pPr>
      <w:tabs>
        <w:tab w:val="right" w:leader="dot" w:pos="9072"/>
      </w:tabs>
      <w:ind w:left="567"/>
    </w:pPr>
    <w:rPr>
      <w:szCs w:val="22"/>
    </w:rPr>
  </w:style>
  <w:style w:type="paragraph" w:customStyle="1" w:styleId="TOCBase">
    <w:name w:val="TOC Base"/>
    <w:rsid w:val="009D1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9A1"/>
    <w:pPr>
      <w:tabs>
        <w:tab w:val="right" w:leader="dot" w:pos="9072"/>
      </w:tabs>
      <w:spacing w:before="40" w:after="40"/>
      <w:ind w:left="284"/>
    </w:pPr>
    <w:rPr>
      <w:rFonts w:ascii="Times New Roman" w:hAnsi="Times New Roman"/>
    </w:rPr>
  </w:style>
  <w:style w:type="paragraph" w:styleId="TOC1">
    <w:name w:val="toc 1"/>
    <w:basedOn w:val="TOCBase"/>
    <w:next w:val="Normal"/>
    <w:rsid w:val="009D1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9A1"/>
    <w:pPr>
      <w:spacing w:before="5040"/>
      <w:jc w:val="center"/>
    </w:pPr>
    <w:rPr>
      <w:sz w:val="48"/>
      <w:szCs w:val="72"/>
      <w:lang w:val="en-US"/>
    </w:rPr>
  </w:style>
  <w:style w:type="character" w:customStyle="1" w:styleId="TitleChar">
    <w:name w:val="Title Char"/>
    <w:basedOn w:val="DefaultParagraphFont"/>
    <w:link w:val="Title"/>
    <w:rsid w:val="009D1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9A1"/>
    <w:pPr>
      <w:tabs>
        <w:tab w:val="left" w:pos="3600"/>
        <w:tab w:val="left" w:pos="3958"/>
      </w:tabs>
    </w:pPr>
  </w:style>
  <w:style w:type="paragraph" w:customStyle="1" w:styleId="Note">
    <w:name w:val="Note"/>
    <w:basedOn w:val="BodyText"/>
    <w:rsid w:val="009D1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9A1"/>
    <w:pPr>
      <w:framePr w:wrap="auto" w:hAnchor="text" w:y="6049"/>
    </w:pPr>
    <w:rPr>
      <w:color w:val="000000"/>
      <w:sz w:val="40"/>
    </w:rPr>
  </w:style>
  <w:style w:type="paragraph" w:customStyle="1" w:styleId="TOCTitle">
    <w:name w:val="TOCTitle"/>
    <w:basedOn w:val="Heading1"/>
    <w:rsid w:val="009D19A1"/>
    <w:pPr>
      <w:spacing w:after="240"/>
      <w:jc w:val="center"/>
      <w:outlineLvl w:val="9"/>
    </w:pPr>
    <w:rPr>
      <w:caps/>
    </w:rPr>
  </w:style>
  <w:style w:type="paragraph" w:customStyle="1" w:styleId="Version">
    <w:name w:val="Version"/>
    <w:rsid w:val="009D1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9A1"/>
    <w:pPr>
      <w:keepNext w:val="0"/>
      <w:tabs>
        <w:tab w:val="right" w:pos="4176"/>
      </w:tabs>
      <w:ind w:left="198" w:hanging="198"/>
    </w:pPr>
    <w:rPr>
      <w:rFonts w:ascii="Garamond" w:hAnsi="Garamond"/>
    </w:rPr>
  </w:style>
  <w:style w:type="paragraph" w:styleId="IndexHeading">
    <w:name w:val="index heading"/>
    <w:basedOn w:val="Normal"/>
    <w:next w:val="Index1"/>
    <w:semiHidden/>
    <w:rsid w:val="009D19A1"/>
    <w:pPr>
      <w:spacing w:before="120" w:after="120"/>
    </w:pPr>
    <w:rPr>
      <w:rFonts w:ascii="Arial" w:hAnsi="Arial"/>
      <w:b/>
      <w:color w:val="918585"/>
      <w:sz w:val="24"/>
    </w:rPr>
  </w:style>
  <w:style w:type="paragraph" w:customStyle="1" w:styleId="Chapter">
    <w:name w:val="Chapter"/>
    <w:basedOn w:val="Normal"/>
    <w:rsid w:val="009D19A1"/>
    <w:pPr>
      <w:spacing w:before="240"/>
    </w:pPr>
    <w:rPr>
      <w:rFonts w:ascii="Times New Roman" w:hAnsi="Times New Roman"/>
      <w:smallCaps/>
      <w:spacing w:val="80"/>
      <w:sz w:val="28"/>
    </w:rPr>
  </w:style>
  <w:style w:type="paragraph" w:customStyle="1" w:styleId="InChapter">
    <w:name w:val="InChapter"/>
    <w:basedOn w:val="Heading3"/>
    <w:rsid w:val="009D19A1"/>
    <w:pPr>
      <w:spacing w:after="240"/>
      <w:outlineLvl w:val="9"/>
    </w:pPr>
    <w:rPr>
      <w:noProof/>
    </w:rPr>
  </w:style>
  <w:style w:type="paragraph" w:styleId="Index2">
    <w:name w:val="index 2"/>
    <w:basedOn w:val="Normal"/>
    <w:next w:val="Normal"/>
    <w:semiHidden/>
    <w:rsid w:val="009D19A1"/>
    <w:pPr>
      <w:tabs>
        <w:tab w:val="right" w:pos="4176"/>
      </w:tabs>
      <w:ind w:left="568" w:hanging="284"/>
    </w:pPr>
    <w:rPr>
      <w:rFonts w:ascii="Garamond" w:hAnsi="Garamond"/>
    </w:rPr>
  </w:style>
  <w:style w:type="paragraph" w:customStyle="1" w:styleId="Byline">
    <w:name w:val="Byline"/>
    <w:rsid w:val="009D1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9A1"/>
    <w:pPr>
      <w:tabs>
        <w:tab w:val="clear" w:pos="3600"/>
        <w:tab w:val="clear" w:pos="3958"/>
      </w:tabs>
      <w:jc w:val="right"/>
    </w:pPr>
  </w:style>
  <w:style w:type="character" w:styleId="Emphasis">
    <w:name w:val="Emphasis"/>
    <w:basedOn w:val="DefaultParagraphFont"/>
    <w:qFormat/>
    <w:rsid w:val="009D19A1"/>
    <w:rPr>
      <w:i/>
    </w:rPr>
  </w:style>
  <w:style w:type="paragraph" w:styleId="Caption">
    <w:name w:val="caption"/>
    <w:basedOn w:val="BodyText"/>
    <w:next w:val="Normal"/>
    <w:qFormat/>
    <w:rsid w:val="009D19A1"/>
    <w:pPr>
      <w:framePr w:w="2268" w:hSpace="181" w:vSpace="181" w:wrap="around" w:vAnchor="text" w:hAnchor="page" w:x="1135" w:y="285" w:anchorLock="1"/>
    </w:pPr>
    <w:rPr>
      <w:i/>
    </w:rPr>
  </w:style>
  <w:style w:type="paragraph" w:customStyle="1" w:styleId="MiniTOCTitle">
    <w:name w:val="MiniTOCTitle"/>
    <w:basedOn w:val="Heading4"/>
    <w:rsid w:val="009D19A1"/>
    <w:pPr>
      <w:spacing w:before="240"/>
      <w:outlineLvl w:val="9"/>
    </w:pPr>
    <w:rPr>
      <w:noProof/>
      <w:sz w:val="24"/>
    </w:rPr>
  </w:style>
  <w:style w:type="paragraph" w:customStyle="1" w:styleId="MiniTOCItem">
    <w:name w:val="MiniTOCItem"/>
    <w:basedOn w:val="ListBullet"/>
    <w:rsid w:val="009D19A1"/>
    <w:pPr>
      <w:numPr>
        <w:numId w:val="0"/>
      </w:numPr>
      <w:tabs>
        <w:tab w:val="right" w:leader="dot" w:pos="6521"/>
      </w:tabs>
      <w:spacing w:before="0" w:after="0"/>
    </w:pPr>
  </w:style>
  <w:style w:type="paragraph" w:customStyle="1" w:styleId="TOFTitle">
    <w:name w:val="TOFTitle"/>
    <w:basedOn w:val="TOCTitle"/>
    <w:rsid w:val="009D19A1"/>
  </w:style>
  <w:style w:type="paragraph" w:styleId="TableofFigures">
    <w:name w:val="table of figures"/>
    <w:basedOn w:val="Normal"/>
    <w:next w:val="Normal"/>
    <w:semiHidden/>
    <w:rsid w:val="009D19A1"/>
    <w:pPr>
      <w:tabs>
        <w:tab w:val="right" w:leader="dot" w:pos="9072"/>
      </w:tabs>
      <w:ind w:left="970" w:hanging="403"/>
    </w:pPr>
    <w:rPr>
      <w:rFonts w:ascii="Times New Roman" w:hAnsi="Times New Roman"/>
      <w:b/>
    </w:rPr>
  </w:style>
  <w:style w:type="paragraph" w:styleId="ListNumber">
    <w:name w:val="List Number"/>
    <w:basedOn w:val="List"/>
    <w:rsid w:val="009D19A1"/>
    <w:pPr>
      <w:numPr>
        <w:numId w:val="11"/>
      </w:numPr>
    </w:pPr>
  </w:style>
  <w:style w:type="character" w:customStyle="1" w:styleId="WingdingSymbols">
    <w:name w:val="Wingding Symbols"/>
    <w:rsid w:val="009D19A1"/>
    <w:rPr>
      <w:rFonts w:ascii="Wingdings" w:hAnsi="Wingdings"/>
    </w:rPr>
  </w:style>
  <w:style w:type="paragraph" w:customStyle="1" w:styleId="TableHeading">
    <w:name w:val="Table Heading"/>
    <w:basedOn w:val="HeadingBase"/>
    <w:rsid w:val="009D19A1"/>
    <w:pPr>
      <w:keepLines/>
      <w:pBdr>
        <w:bottom w:val="single" w:sz="6" w:space="1" w:color="918585"/>
      </w:pBdr>
      <w:spacing w:before="240"/>
    </w:pPr>
  </w:style>
  <w:style w:type="character" w:customStyle="1" w:styleId="HotSpot">
    <w:name w:val="HotSpot"/>
    <w:rsid w:val="009D19A1"/>
    <w:rPr>
      <w:color w:val="0033CC"/>
      <w:u w:val="none"/>
    </w:rPr>
  </w:style>
  <w:style w:type="paragraph" w:customStyle="1" w:styleId="BodyTextRight">
    <w:name w:val="Body Text Right"/>
    <w:basedOn w:val="BodyText"/>
    <w:rsid w:val="009D19A1"/>
    <w:pPr>
      <w:spacing w:before="0" w:after="0"/>
      <w:jc w:val="right"/>
    </w:pPr>
  </w:style>
  <w:style w:type="paragraph" w:styleId="Index3">
    <w:name w:val="index 3"/>
    <w:basedOn w:val="ListNumber2"/>
    <w:next w:val="Normal"/>
    <w:semiHidden/>
    <w:rsid w:val="009D19A1"/>
    <w:pPr>
      <w:numPr>
        <w:numId w:val="0"/>
      </w:numPr>
      <w:tabs>
        <w:tab w:val="right" w:leader="dot" w:pos="4176"/>
      </w:tabs>
    </w:pPr>
  </w:style>
  <w:style w:type="paragraph" w:styleId="ListNumber2">
    <w:name w:val="List Number 2"/>
    <w:basedOn w:val="List2"/>
    <w:rsid w:val="009D19A1"/>
    <w:pPr>
      <w:numPr>
        <w:numId w:val="10"/>
      </w:numPr>
      <w:tabs>
        <w:tab w:val="clear" w:pos="1060"/>
      </w:tabs>
    </w:pPr>
  </w:style>
  <w:style w:type="paragraph" w:customStyle="1" w:styleId="MarginNote">
    <w:name w:val="Margin Note"/>
    <w:basedOn w:val="BodyText"/>
    <w:rsid w:val="009D1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9A1"/>
    <w:rPr>
      <w:sz w:val="32"/>
    </w:rPr>
  </w:style>
  <w:style w:type="paragraph" w:customStyle="1" w:styleId="HeadingProcedure">
    <w:name w:val="Heading Procedure"/>
    <w:basedOn w:val="HeadingBase"/>
    <w:next w:val="Normal"/>
    <w:rsid w:val="009D19A1"/>
    <w:pPr>
      <w:tabs>
        <w:tab w:val="left" w:pos="0"/>
      </w:tabs>
      <w:spacing w:before="120" w:after="60"/>
    </w:pPr>
    <w:rPr>
      <w:i/>
      <w:color w:val="918585"/>
      <w:sz w:val="22"/>
    </w:rPr>
  </w:style>
  <w:style w:type="paragraph" w:customStyle="1" w:styleId="TableBodyText">
    <w:name w:val="Table Body Text"/>
    <w:basedOn w:val="BodyText"/>
    <w:rsid w:val="009D19A1"/>
    <w:pPr>
      <w:spacing w:before="60" w:after="60"/>
    </w:pPr>
  </w:style>
  <w:style w:type="paragraph" w:styleId="ListContinue">
    <w:name w:val="List Continue"/>
    <w:basedOn w:val="List"/>
    <w:rsid w:val="009D19A1"/>
    <w:pPr>
      <w:ind w:firstLine="0"/>
    </w:pPr>
  </w:style>
  <w:style w:type="paragraph" w:customStyle="1" w:styleId="ListNote">
    <w:name w:val="List Note"/>
    <w:basedOn w:val="List"/>
    <w:rsid w:val="009D19A1"/>
    <w:pPr>
      <w:pBdr>
        <w:top w:val="single" w:sz="6" w:space="2" w:color="918585"/>
        <w:bottom w:val="single" w:sz="6" w:space="2" w:color="918585"/>
      </w:pBdr>
      <w:tabs>
        <w:tab w:val="left" w:pos="1021"/>
      </w:tabs>
      <w:ind w:firstLine="0"/>
    </w:pPr>
  </w:style>
  <w:style w:type="paragraph" w:customStyle="1" w:styleId="Warning">
    <w:name w:val="Warning"/>
    <w:basedOn w:val="BodyText"/>
    <w:rsid w:val="009D19A1"/>
    <w:pPr>
      <w:shd w:val="clear" w:color="auto" w:fill="D9D9D9"/>
      <w:tabs>
        <w:tab w:val="left" w:pos="992"/>
      </w:tabs>
      <w:ind w:left="119" w:right="119"/>
    </w:pPr>
    <w:rPr>
      <w:sz w:val="20"/>
    </w:rPr>
  </w:style>
  <w:style w:type="paragraph" w:customStyle="1" w:styleId="MarginIcons">
    <w:name w:val="Margin Icons"/>
    <w:basedOn w:val="BodyText"/>
    <w:rsid w:val="009D1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9A1"/>
    <w:rPr>
      <w:rFonts w:ascii="Courier New" w:hAnsi="Courier New"/>
    </w:rPr>
  </w:style>
  <w:style w:type="paragraph" w:customStyle="1" w:styleId="NoteBullet">
    <w:name w:val="Note Bullet"/>
    <w:basedOn w:val="Note"/>
    <w:rsid w:val="009D19A1"/>
    <w:pPr>
      <w:tabs>
        <w:tab w:val="clear" w:pos="680"/>
      </w:tabs>
      <w:spacing w:before="60" w:after="60"/>
    </w:pPr>
  </w:style>
  <w:style w:type="paragraph" w:customStyle="1" w:styleId="SubHeading2">
    <w:name w:val="SubHeading2"/>
    <w:basedOn w:val="HeadingBase"/>
    <w:rsid w:val="009D19A1"/>
    <w:pPr>
      <w:spacing w:before="240" w:after="60"/>
    </w:pPr>
    <w:rPr>
      <w:sz w:val="20"/>
    </w:rPr>
  </w:style>
  <w:style w:type="paragraph" w:customStyle="1" w:styleId="SubHeading1">
    <w:name w:val="SubHeading1"/>
    <w:basedOn w:val="HeadingBase"/>
    <w:rsid w:val="009D19A1"/>
    <w:pPr>
      <w:spacing w:before="240" w:after="60"/>
    </w:pPr>
    <w:rPr>
      <w:color w:val="918585"/>
      <w:sz w:val="22"/>
    </w:rPr>
  </w:style>
  <w:style w:type="paragraph" w:customStyle="1" w:styleId="SideHeading">
    <w:name w:val="Side Heading"/>
    <w:basedOn w:val="HeadingBase"/>
    <w:rsid w:val="009D1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9A1"/>
    <w:pPr>
      <w:numPr>
        <w:numId w:val="12"/>
      </w:numPr>
    </w:pPr>
  </w:style>
  <w:style w:type="paragraph" w:styleId="PlainText">
    <w:name w:val="Plain Text"/>
    <w:basedOn w:val="Normal"/>
    <w:link w:val="PlainTextChar"/>
    <w:rsid w:val="009D19A1"/>
    <w:rPr>
      <w:sz w:val="20"/>
    </w:rPr>
  </w:style>
  <w:style w:type="character" w:customStyle="1" w:styleId="PlainTextChar">
    <w:name w:val="Plain Text Char"/>
    <w:basedOn w:val="DefaultParagraphFont"/>
    <w:link w:val="PlainText"/>
    <w:rsid w:val="009D19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9A1"/>
    <w:rPr>
      <w:b/>
      <w:smallCaps/>
    </w:rPr>
  </w:style>
  <w:style w:type="paragraph" w:customStyle="1" w:styleId="TableListNumber">
    <w:name w:val="Table List Number"/>
    <w:basedOn w:val="ListNumber"/>
    <w:rsid w:val="009D19A1"/>
    <w:pPr>
      <w:numPr>
        <w:numId w:val="0"/>
      </w:numPr>
    </w:pPr>
  </w:style>
  <w:style w:type="paragraph" w:styleId="TOC4">
    <w:name w:val="toc 4"/>
    <w:basedOn w:val="TOCBase"/>
    <w:next w:val="Normal"/>
    <w:semiHidden/>
    <w:rsid w:val="009D19A1"/>
    <w:pPr>
      <w:tabs>
        <w:tab w:val="right" w:leader="dot" w:pos="9071"/>
      </w:tabs>
      <w:ind w:left="1701"/>
    </w:pPr>
  </w:style>
  <w:style w:type="paragraph" w:customStyle="1" w:styleId="ListAlpha">
    <w:name w:val="List Alpha"/>
    <w:basedOn w:val="List"/>
    <w:rsid w:val="009D19A1"/>
    <w:pPr>
      <w:numPr>
        <w:numId w:val="9"/>
      </w:numPr>
    </w:pPr>
  </w:style>
  <w:style w:type="paragraph" w:customStyle="1" w:styleId="ListAlpha2">
    <w:name w:val="List Alpha 2"/>
    <w:basedOn w:val="List2"/>
    <w:rsid w:val="009D19A1"/>
    <w:pPr>
      <w:numPr>
        <w:numId w:val="8"/>
      </w:numPr>
    </w:pPr>
  </w:style>
  <w:style w:type="paragraph" w:styleId="List3">
    <w:name w:val="List 3"/>
    <w:basedOn w:val="BodyText"/>
    <w:rsid w:val="009D19A1"/>
    <w:pPr>
      <w:tabs>
        <w:tab w:val="left" w:pos="1021"/>
      </w:tabs>
      <w:spacing w:before="60" w:after="60"/>
      <w:ind w:left="1020" w:hanging="340"/>
    </w:pPr>
  </w:style>
  <w:style w:type="paragraph" w:styleId="List4">
    <w:name w:val="List 4"/>
    <w:basedOn w:val="BodyText"/>
    <w:rsid w:val="009D19A1"/>
    <w:pPr>
      <w:tabs>
        <w:tab w:val="left" w:pos="1361"/>
      </w:tabs>
      <w:spacing w:before="60" w:after="60"/>
      <w:ind w:left="1361" w:hanging="340"/>
    </w:pPr>
  </w:style>
  <w:style w:type="paragraph" w:styleId="List5">
    <w:name w:val="List 5"/>
    <w:basedOn w:val="BodyText"/>
    <w:rsid w:val="009D19A1"/>
    <w:pPr>
      <w:tabs>
        <w:tab w:val="left" w:pos="1701"/>
      </w:tabs>
      <w:spacing w:before="60" w:after="60"/>
      <w:ind w:left="1701" w:hanging="340"/>
    </w:pPr>
  </w:style>
  <w:style w:type="paragraph" w:styleId="ListBullet3">
    <w:name w:val="List Bullet 3"/>
    <w:basedOn w:val="List3"/>
    <w:rsid w:val="009D19A1"/>
    <w:pPr>
      <w:numPr>
        <w:numId w:val="15"/>
      </w:numPr>
      <w:tabs>
        <w:tab w:val="clear" w:pos="1021"/>
      </w:tabs>
      <w:ind w:left="1037" w:hanging="357"/>
    </w:pPr>
  </w:style>
  <w:style w:type="paragraph" w:styleId="ListBullet4">
    <w:name w:val="List Bullet 4"/>
    <w:basedOn w:val="List4"/>
    <w:rsid w:val="009D19A1"/>
    <w:pPr>
      <w:numPr>
        <w:numId w:val="3"/>
      </w:numPr>
    </w:pPr>
  </w:style>
  <w:style w:type="paragraph" w:styleId="ListBullet5">
    <w:name w:val="List Bullet 5"/>
    <w:basedOn w:val="List5"/>
    <w:rsid w:val="009D19A1"/>
    <w:pPr>
      <w:numPr>
        <w:numId w:val="4"/>
      </w:numPr>
    </w:pPr>
  </w:style>
  <w:style w:type="paragraph" w:styleId="ListContinue2">
    <w:name w:val="List Continue 2"/>
    <w:basedOn w:val="List2"/>
    <w:rsid w:val="009D19A1"/>
    <w:pPr>
      <w:ind w:firstLine="0"/>
    </w:pPr>
  </w:style>
  <w:style w:type="paragraph" w:styleId="ListContinue3">
    <w:name w:val="List Continue 3"/>
    <w:basedOn w:val="List3"/>
    <w:rsid w:val="009D19A1"/>
    <w:pPr>
      <w:ind w:left="1021" w:firstLine="0"/>
    </w:pPr>
  </w:style>
  <w:style w:type="paragraph" w:styleId="ListContinue4">
    <w:name w:val="List Continue 4"/>
    <w:basedOn w:val="List4"/>
    <w:rsid w:val="009D19A1"/>
    <w:pPr>
      <w:ind w:firstLine="0"/>
    </w:pPr>
  </w:style>
  <w:style w:type="paragraph" w:styleId="ListContinue5">
    <w:name w:val="List Continue 5"/>
    <w:basedOn w:val="List5"/>
    <w:rsid w:val="009D19A1"/>
    <w:pPr>
      <w:ind w:firstLine="0"/>
    </w:pPr>
  </w:style>
  <w:style w:type="paragraph" w:styleId="ListNumber3">
    <w:name w:val="List Number 3"/>
    <w:basedOn w:val="List3"/>
    <w:rsid w:val="009D19A1"/>
    <w:pPr>
      <w:numPr>
        <w:numId w:val="5"/>
      </w:numPr>
    </w:pPr>
  </w:style>
  <w:style w:type="paragraph" w:styleId="ListNumber4">
    <w:name w:val="List Number 4"/>
    <w:basedOn w:val="List4"/>
    <w:rsid w:val="009D19A1"/>
    <w:pPr>
      <w:numPr>
        <w:numId w:val="6"/>
      </w:numPr>
    </w:pPr>
  </w:style>
  <w:style w:type="paragraph" w:styleId="ListNumber5">
    <w:name w:val="List Number 5"/>
    <w:basedOn w:val="List5"/>
    <w:rsid w:val="009D19A1"/>
    <w:pPr>
      <w:numPr>
        <w:numId w:val="7"/>
      </w:numPr>
    </w:pPr>
  </w:style>
  <w:style w:type="paragraph" w:styleId="BlockText">
    <w:name w:val="Block Text"/>
    <w:basedOn w:val="Normal"/>
    <w:rsid w:val="009D19A1"/>
    <w:pPr>
      <w:spacing w:after="120"/>
      <w:ind w:left="1440" w:right="1440"/>
    </w:pPr>
  </w:style>
  <w:style w:type="character" w:customStyle="1" w:styleId="Subscript">
    <w:name w:val="Subscript"/>
    <w:basedOn w:val="DefaultParagraphFont"/>
    <w:rsid w:val="009D19A1"/>
    <w:rPr>
      <w:sz w:val="16"/>
      <w:vertAlign w:val="subscript"/>
    </w:rPr>
  </w:style>
  <w:style w:type="character" w:customStyle="1" w:styleId="Superscript">
    <w:name w:val="Superscript"/>
    <w:basedOn w:val="DefaultParagraphFont"/>
    <w:rsid w:val="009D19A1"/>
    <w:rPr>
      <w:sz w:val="16"/>
      <w:vertAlign w:val="superscript"/>
    </w:rPr>
  </w:style>
  <w:style w:type="character" w:customStyle="1" w:styleId="Symbols">
    <w:name w:val="Symbols"/>
    <w:basedOn w:val="DefaultParagraphFont"/>
    <w:rsid w:val="009D19A1"/>
    <w:rPr>
      <w:rFonts w:ascii="Symbol" w:hAnsi="Symbol"/>
    </w:rPr>
  </w:style>
  <w:style w:type="character" w:customStyle="1" w:styleId="MenuOptions">
    <w:name w:val="Menu Options"/>
    <w:basedOn w:val="DefaultParagraphFont"/>
    <w:rsid w:val="009D19A1"/>
    <w:rPr>
      <w:rFonts w:ascii="Arial Narrow" w:hAnsi="Arial Narrow"/>
      <w:smallCaps/>
    </w:rPr>
  </w:style>
  <w:style w:type="character" w:customStyle="1" w:styleId="Buttons">
    <w:name w:val="Buttons"/>
    <w:basedOn w:val="DefaultParagraphFont"/>
    <w:rsid w:val="009D19A1"/>
    <w:rPr>
      <w:b/>
    </w:rPr>
  </w:style>
  <w:style w:type="character" w:customStyle="1" w:styleId="Underlined">
    <w:name w:val="Underlined"/>
    <w:basedOn w:val="DefaultParagraphFont"/>
    <w:rsid w:val="009D19A1"/>
    <w:rPr>
      <w:u w:val="single"/>
    </w:rPr>
  </w:style>
  <w:style w:type="paragraph" w:customStyle="1" w:styleId="TableBodyTextRight">
    <w:name w:val="Table Body Text Right"/>
    <w:basedOn w:val="TableBodyText"/>
    <w:rsid w:val="009D19A1"/>
    <w:pPr>
      <w:widowControl w:val="0"/>
      <w:autoSpaceDE w:val="0"/>
      <w:autoSpaceDN w:val="0"/>
      <w:adjustRightInd w:val="0"/>
      <w:jc w:val="right"/>
    </w:pPr>
    <w:rPr>
      <w:rFonts w:cs="Arial"/>
      <w:szCs w:val="18"/>
    </w:rPr>
  </w:style>
  <w:style w:type="paragraph" w:customStyle="1" w:styleId="CopyrightText">
    <w:name w:val="Copyright Text"/>
    <w:basedOn w:val="BodyText"/>
    <w:rsid w:val="009D19A1"/>
    <w:rPr>
      <w:sz w:val="18"/>
    </w:rPr>
  </w:style>
  <w:style w:type="paragraph" w:customStyle="1" w:styleId="BodySmallRight">
    <w:name w:val="Body Small Right"/>
    <w:basedOn w:val="BodyTextRight"/>
    <w:rsid w:val="009D19A1"/>
    <w:rPr>
      <w:sz w:val="18"/>
      <w:szCs w:val="18"/>
    </w:rPr>
  </w:style>
  <w:style w:type="paragraph" w:customStyle="1" w:styleId="MarginEdition">
    <w:name w:val="Margin Edition"/>
    <w:basedOn w:val="MarginNote"/>
    <w:rsid w:val="009D19A1"/>
    <w:pPr>
      <w:spacing w:before="0" w:after="0"/>
    </w:pPr>
    <w:rPr>
      <w:rFonts w:ascii="Times New Roman" w:hAnsi="Times New Roman"/>
      <w:color w:val="999999"/>
    </w:rPr>
  </w:style>
  <w:style w:type="paragraph" w:customStyle="1" w:styleId="Spacer">
    <w:name w:val="Spacer"/>
    <w:basedOn w:val="Normal"/>
    <w:rsid w:val="009D19A1"/>
    <w:rPr>
      <w:sz w:val="2"/>
      <w:szCs w:val="2"/>
    </w:rPr>
  </w:style>
  <w:style w:type="character" w:customStyle="1" w:styleId="Small">
    <w:name w:val="Small"/>
    <w:basedOn w:val="DefaultParagraphFont"/>
    <w:rsid w:val="009D19A1"/>
    <w:rPr>
      <w:sz w:val="16"/>
    </w:rPr>
  </w:style>
  <w:style w:type="paragraph" w:customStyle="1" w:styleId="WideTable">
    <w:name w:val="Wide Table"/>
    <w:basedOn w:val="Normal"/>
    <w:rsid w:val="009D19A1"/>
    <w:pPr>
      <w:ind w:left="-1418"/>
    </w:pPr>
    <w:rPr>
      <w:sz w:val="2"/>
      <w:szCs w:val="2"/>
    </w:rPr>
  </w:style>
  <w:style w:type="character" w:styleId="PageNumber">
    <w:name w:val="page number"/>
    <w:basedOn w:val="DefaultParagraphFont"/>
    <w:rsid w:val="009D19A1"/>
  </w:style>
  <w:style w:type="paragraph" w:styleId="Quote">
    <w:name w:val="Quote"/>
    <w:basedOn w:val="Heading1"/>
    <w:link w:val="QuoteChar"/>
    <w:qFormat/>
    <w:rsid w:val="009D19A1"/>
    <w:rPr>
      <w:b w:val="0"/>
      <w:sz w:val="72"/>
      <w:szCs w:val="72"/>
      <w:lang w:val="en-NZ"/>
    </w:rPr>
  </w:style>
  <w:style w:type="character" w:customStyle="1" w:styleId="QuoteChar">
    <w:name w:val="Quote Char"/>
    <w:basedOn w:val="DefaultParagraphFont"/>
    <w:link w:val="Quote"/>
    <w:rsid w:val="009D1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9A1"/>
    <w:pPr>
      <w:pageBreakBefore/>
    </w:pPr>
  </w:style>
  <w:style w:type="paragraph" w:customStyle="1" w:styleId="Border">
    <w:name w:val="Border"/>
    <w:basedOn w:val="Normal"/>
    <w:qFormat/>
    <w:rsid w:val="009D1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9A1"/>
    <w:rPr>
      <w:b/>
      <w:bCs/>
      <w:i/>
      <w:iCs/>
      <w:color w:val="auto"/>
    </w:rPr>
  </w:style>
  <w:style w:type="paragraph" w:styleId="IntenseQuote">
    <w:name w:val="Intense Quote"/>
    <w:basedOn w:val="Normal"/>
    <w:next w:val="Normal"/>
    <w:link w:val="IntenseQuoteChar"/>
    <w:uiPriority w:val="30"/>
    <w:qFormat/>
    <w:rsid w:val="009D1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9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9A1"/>
    <w:rPr>
      <w:smallCaps/>
      <w:color w:val="auto"/>
      <w:u w:val="single"/>
    </w:rPr>
  </w:style>
  <w:style w:type="character" w:styleId="IntenseReference">
    <w:name w:val="Intense Reference"/>
    <w:basedOn w:val="DefaultParagraphFont"/>
    <w:uiPriority w:val="32"/>
    <w:qFormat/>
    <w:rsid w:val="009D19A1"/>
    <w:rPr>
      <w:b/>
      <w:bCs/>
      <w:smallCaps/>
      <w:color w:val="auto"/>
      <w:spacing w:val="5"/>
      <w:u w:val="single"/>
    </w:rPr>
  </w:style>
  <w:style w:type="paragraph" w:customStyle="1" w:styleId="2ColumnHeading">
    <w:name w:val="2Column Heading"/>
    <w:basedOn w:val="BodyText"/>
    <w:qFormat/>
    <w:rsid w:val="009D19A1"/>
    <w:pPr>
      <w:spacing w:after="60"/>
      <w:ind w:left="-2268"/>
    </w:pPr>
    <w:rPr>
      <w:b/>
    </w:rPr>
  </w:style>
  <w:style w:type="paragraph" w:customStyle="1" w:styleId="Heading1TOC">
    <w:name w:val="Heading1 TOC"/>
    <w:basedOn w:val="Normal"/>
    <w:qFormat/>
    <w:rsid w:val="009D19A1"/>
    <w:pPr>
      <w:spacing w:before="240" w:after="120"/>
    </w:pPr>
    <w:rPr>
      <w:rFonts w:ascii="Times New Roman" w:hAnsi="Times New Roman"/>
      <w:b/>
      <w:sz w:val="32"/>
    </w:rPr>
  </w:style>
  <w:style w:type="paragraph" w:customStyle="1" w:styleId="Heading2TOC">
    <w:name w:val="Heading2 TOC"/>
    <w:basedOn w:val="Normal"/>
    <w:qFormat/>
    <w:rsid w:val="009D19A1"/>
    <w:pPr>
      <w:spacing w:before="240" w:after="60"/>
    </w:pPr>
    <w:rPr>
      <w:rFonts w:ascii="Times New Roman" w:hAnsi="Times New Roman"/>
      <w:b/>
      <w:sz w:val="28"/>
    </w:rPr>
  </w:style>
  <w:style w:type="paragraph" w:styleId="BalloonText">
    <w:name w:val="Balloon Text"/>
    <w:basedOn w:val="Normal"/>
    <w:link w:val="BalloonTextChar"/>
    <w:rsid w:val="009D19A1"/>
    <w:rPr>
      <w:rFonts w:ascii="Tahoma" w:hAnsi="Tahoma" w:cs="Tahoma"/>
      <w:sz w:val="16"/>
      <w:szCs w:val="16"/>
    </w:rPr>
  </w:style>
  <w:style w:type="character" w:customStyle="1" w:styleId="BalloonTextChar">
    <w:name w:val="Balloon Text Char"/>
    <w:basedOn w:val="DefaultParagraphFont"/>
    <w:link w:val="BalloonText"/>
    <w:rsid w:val="009D1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9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6966</Characters>
  <Application>Microsoft Office Word</Application>
  <DocSecurity>0</DocSecurity>
  <Lines>273</Lines>
  <Paragraphs>139</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MTMP3076B Perform boning room Meat Hygiene Assessment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2012-05-27T02:48:00Z</dcterms:created>
  <dcterms:modified xsi:type="dcterms:W3CDTF">2012-05-27T02:48:00Z</dcterms:modified>
</cp:coreProperties>
</file>