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A69" w:rsidP="00681A69">
      <w:pPr>
        <w:pStyle w:val="Title"/>
      </w:pPr>
      <w:r>
        <w:fldChar w:fldCharType="begin"/>
      </w:r>
      <w:r>
        <w:instrText xml:space="preserve"> TITLE   \* MERGEFORMAT </w:instrText>
      </w:r>
      <w:r>
        <w:fldChar w:fldCharType="separate"/>
      </w:r>
      <w:r>
        <w:t>MTMP3024C Perform rumping cuts</w:t>
      </w:r>
      <w:r>
        <w:fldChar w:fldCharType="end"/>
      </w:r>
    </w:p>
    <w:p w:rsidR="00681A69" w:rsidP="00681A69">
      <w:pPr>
        <w:pStyle w:val="Version"/>
        <w:sectPr w:rsidSect="00D54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626" w:rsidP="00D54626">
      <w:pPr>
        <w:pStyle w:val="SuperHeading"/>
      </w:pPr>
      <w:r w:rsidRPr="00D54626">
        <w:t>MTMP3024C Perform rumping cuts</w:t>
      </w:r>
    </w:p>
    <w:p w:rsidR="00000000" w:rsidRPr="00D54626" w:rsidP="00D54626">
      <w:pPr>
        <w:pStyle w:val="Heading1"/>
      </w:pPr>
      <w:bookmarkStart w:id="1" w:name="O_336410"/>
      <w:bookmarkEnd w:id="1"/>
      <w:r w:rsidRPr="00D54626">
        <w:t>Modification History</w:t>
      </w:r>
    </w:p>
    <w:p w:rsidR="00000000" w:rsidRPr="00D54626" w:rsidP="00D54626">
      <w:pPr>
        <w:pStyle w:val="BodyText"/>
      </w:pPr>
      <w:r w:rsidRPr="00D54626">
        <w:t>Not applicable.</w:t>
      </w:r>
    </w:p>
    <w:p w:rsidR="00000000" w:rsidRPr="00D54626" w:rsidP="00D54626">
      <w:pPr>
        <w:pStyle w:val="AllowPageBreak"/>
      </w:pPr>
    </w:p>
    <w:p w:rsidR="00000000" w:rsidRPr="00D54626" w:rsidP="00D54626">
      <w:pPr>
        <w:pStyle w:val="Heading1"/>
      </w:pPr>
      <w:bookmarkStart w:id="2" w:name="O_336408"/>
      <w:bookmarkEnd w:id="2"/>
      <w:r w:rsidRPr="00D54626">
        <w:t>Unit Descriptor</w:t>
      </w:r>
    </w:p>
    <w:tbl>
      <w:tblPr>
        <w:tblW w:w="0" w:type="auto"/>
        <w:tblLayout w:type="fixed"/>
        <w:tblCellMar>
          <w:left w:w="62" w:type="dxa"/>
          <w:right w:w="62" w:type="dxa"/>
        </w:tblCellMar>
        <w:tblLook w:val="0000"/>
      </w:tblPr>
      <w:tblGrid>
        <w:gridCol w:w="2673"/>
        <w:gridCol w:w="5849"/>
      </w:tblGrid>
      <w:tr w:rsidTr="00681A6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This unit covers the skills and knowledge required to remove the hide from the rump area.</w:t>
            </w:r>
          </w:p>
        </w:tc>
      </w:tr>
    </w:tbl>
    <w:p w:rsidR="00681A69" w:rsidP="00D54626">
      <w:pPr>
        <w:pStyle w:val="BodyText"/>
      </w:pPr>
    </w:p>
    <w:p w:rsidR="00681A69" w:rsidP="00D54626">
      <w:pPr>
        <w:pStyle w:val="BodyText"/>
      </w:pPr>
    </w:p>
    <w:p w:rsidR="00000000" w:rsidRPr="00D54626" w:rsidP="00D54626">
      <w:pPr>
        <w:pStyle w:val="Heading1"/>
      </w:pPr>
      <w:bookmarkStart w:id="3" w:name="O_336396"/>
      <w:bookmarkEnd w:id="3"/>
      <w:r w:rsidRPr="00D54626">
        <w:t>Application of the Unit</w:t>
      </w:r>
    </w:p>
    <w:tbl>
      <w:tblPr>
        <w:tblW w:w="0" w:type="auto"/>
        <w:tblLayout w:type="fixed"/>
        <w:tblCellMar>
          <w:left w:w="62" w:type="dxa"/>
          <w:right w:w="62" w:type="dxa"/>
        </w:tblCellMar>
        <w:tblLook w:val="0000"/>
      </w:tblPr>
      <w:tblGrid>
        <w:gridCol w:w="2756"/>
        <w:gridCol w:w="5766"/>
      </w:tblGrid>
      <w:tr w:rsidTr="00681A6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This unit is applicable to workers clearing the hide on the rump of large stock.</w:t>
            </w:r>
          </w:p>
        </w:tc>
      </w:tr>
    </w:tbl>
    <w:p w:rsidR="00681A69" w:rsidP="00D54626">
      <w:pPr>
        <w:pStyle w:val="BodyText"/>
      </w:pPr>
    </w:p>
    <w:p w:rsidR="00681A69" w:rsidP="00D54626">
      <w:pPr>
        <w:pStyle w:val="BodyText"/>
      </w:pPr>
    </w:p>
    <w:p w:rsidR="00000000" w:rsidRPr="00D54626" w:rsidP="00D54626">
      <w:pPr>
        <w:pStyle w:val="Heading1"/>
      </w:pPr>
      <w:bookmarkStart w:id="4" w:name="O_336404"/>
      <w:bookmarkEnd w:id="4"/>
      <w:r w:rsidRPr="00D54626">
        <w:t>Licensing/Regulatory Information</w:t>
      </w:r>
    </w:p>
    <w:p w:rsidR="00000000" w:rsidRPr="00D54626" w:rsidP="00D54626">
      <w:pPr>
        <w:pStyle w:val="BodyText"/>
      </w:pPr>
      <w:r w:rsidRPr="00D54626">
        <w:t>Not Applicable</w:t>
      </w:r>
    </w:p>
    <w:p w:rsidR="00000000" w:rsidRPr="00D54626" w:rsidP="00D54626">
      <w:pPr>
        <w:pStyle w:val="AllowPageBreak"/>
      </w:pPr>
    </w:p>
    <w:p w:rsidR="00000000" w:rsidRPr="00D54626" w:rsidP="00D54626">
      <w:pPr>
        <w:pStyle w:val="Heading1"/>
      </w:pPr>
      <w:bookmarkStart w:id="5" w:name="O_336405"/>
      <w:bookmarkEnd w:id="5"/>
      <w:r w:rsidRPr="00D54626">
        <w:t>Pre-Requisites</w:t>
      </w:r>
    </w:p>
    <w:tbl>
      <w:tblPr>
        <w:tblW w:w="0" w:type="auto"/>
        <w:tblLayout w:type="fixed"/>
        <w:tblCellMar>
          <w:left w:w="62" w:type="dxa"/>
          <w:right w:w="62" w:type="dxa"/>
        </w:tblCellMar>
        <w:tblLook w:val="0000"/>
      </w:tblPr>
      <w:tblGrid>
        <w:gridCol w:w="2701"/>
        <w:gridCol w:w="2390"/>
        <w:gridCol w:w="3431"/>
      </w:tblGrid>
      <w:tr w:rsidTr="00681A69">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p>
        </w:tc>
      </w:tr>
      <w:tr w:rsidTr="00681A6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t>Sharpen knives</w:t>
            </w:r>
          </w:p>
        </w:tc>
      </w:tr>
      <w:tr w:rsidTr="00681A6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t>MTMP3021C</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Explain opening cuts</w:t>
            </w:r>
          </w:p>
        </w:tc>
      </w:tr>
    </w:tbl>
    <w:p w:rsidR="00681A69" w:rsidP="00D54626">
      <w:pPr>
        <w:pStyle w:val="BodyText"/>
      </w:pPr>
    </w:p>
    <w:p w:rsidR="00681A69" w:rsidP="00D54626">
      <w:pPr>
        <w:pStyle w:val="BodyText"/>
      </w:pPr>
    </w:p>
    <w:p w:rsidR="00000000" w:rsidRPr="00D54626" w:rsidP="00D54626">
      <w:pPr>
        <w:pStyle w:val="Heading1"/>
      </w:pPr>
      <w:bookmarkStart w:id="6" w:name="O_336401"/>
      <w:bookmarkEnd w:id="6"/>
      <w:r w:rsidRPr="00D54626">
        <w:t>Employability Skills Information</w:t>
      </w:r>
    </w:p>
    <w:tbl>
      <w:tblPr>
        <w:tblW w:w="0" w:type="auto"/>
        <w:tblLayout w:type="fixed"/>
        <w:tblCellMar>
          <w:left w:w="62" w:type="dxa"/>
          <w:right w:w="62" w:type="dxa"/>
        </w:tblCellMar>
        <w:tblLook w:val="0000"/>
      </w:tblPr>
      <w:tblGrid>
        <w:gridCol w:w="2802"/>
        <w:gridCol w:w="5720"/>
      </w:tblGrid>
      <w:tr w:rsidTr="00681A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This unit contains employability skills.</w:t>
            </w:r>
          </w:p>
        </w:tc>
      </w:tr>
    </w:tbl>
    <w:p w:rsidR="00681A69" w:rsidP="00D54626">
      <w:pPr>
        <w:pStyle w:val="BodyText"/>
      </w:pPr>
    </w:p>
    <w:p w:rsidR="00681A69" w:rsidP="00D54626">
      <w:pPr>
        <w:pStyle w:val="BodyText"/>
      </w:pPr>
    </w:p>
    <w:p w:rsidR="00000000" w:rsidRPr="00D54626" w:rsidP="00D54626">
      <w:pPr>
        <w:pStyle w:val="Heading1"/>
      </w:pPr>
      <w:bookmarkStart w:id="7" w:name="O_336400"/>
      <w:bookmarkEnd w:id="7"/>
      <w:r w:rsidRPr="00D54626">
        <w:t>Elements and Performance Criteria Pre-Content</w:t>
      </w:r>
    </w:p>
    <w:tbl>
      <w:tblPr>
        <w:tblW w:w="0" w:type="auto"/>
        <w:tblLayout w:type="fixed"/>
        <w:tblCellMar>
          <w:left w:w="62" w:type="dxa"/>
          <w:right w:w="62" w:type="dxa"/>
        </w:tblCellMar>
        <w:tblLook w:val="0000"/>
      </w:tblPr>
      <w:tblGrid>
        <w:gridCol w:w="2530"/>
        <w:gridCol w:w="5992"/>
      </w:tblGrid>
      <w:tr w:rsidTr="00681A6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Performance criteria describe the performance needed to demonstrate achievement of the element. Where bold italicised text is used, further information is detailed in the required skills and</w:t>
            </w:r>
            <w:r w:rsidRPr="00D54626">
              <w:t xml:space="preserve"> knowledge section and the range statement. Assessment of performance is to be consistent with the evidence guide.</w:t>
            </w:r>
          </w:p>
        </w:tc>
      </w:tr>
    </w:tbl>
    <w:p w:rsidR="00000000" w:rsidRPr="00D54626" w:rsidP="00D54626">
      <w:pPr>
        <w:pStyle w:val="BodyText"/>
      </w:pPr>
    </w:p>
    <w:p w:rsidR="00000000" w:rsidRPr="00D54626" w:rsidP="00D54626">
      <w:pPr>
        <w:pStyle w:val="AllowPageBreak"/>
      </w:pPr>
    </w:p>
    <w:p w:rsidR="00000000" w:rsidRPr="00D54626" w:rsidP="00D54626">
      <w:pPr>
        <w:pStyle w:val="Heading1"/>
      </w:pPr>
      <w:bookmarkStart w:id="8" w:name="O_336399"/>
      <w:bookmarkEnd w:id="8"/>
      <w:r w:rsidRPr="00D54626">
        <w:t>Elements and Performance Criteria</w:t>
      </w:r>
    </w:p>
    <w:tbl>
      <w:tblPr>
        <w:tblW w:w="0" w:type="auto"/>
        <w:tblLayout w:type="fixed"/>
        <w:tblCellMar>
          <w:left w:w="62" w:type="dxa"/>
          <w:right w:w="62" w:type="dxa"/>
        </w:tblCellMar>
        <w:tblLook w:val="0000"/>
      </w:tblPr>
      <w:tblGrid>
        <w:gridCol w:w="2530"/>
        <w:gridCol w:w="5992"/>
      </w:tblGrid>
      <w:tr w:rsidTr="00681A69">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PERFORMANCE CRITERIA</w:t>
            </w:r>
          </w:p>
        </w:tc>
      </w:tr>
      <w:tr w:rsidTr="00681A6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List"/>
              <w:rPr>
                <w:lang w:val="en-NZ"/>
              </w:rPr>
            </w:pPr>
            <w:r w:rsidRPr="00D54626">
              <w:t>1.</w:t>
            </w:r>
            <w:r w:rsidRPr="00D54626">
              <w:tab/>
              <w:t>Pocket the rump</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List2"/>
            </w:pPr>
            <w:r w:rsidRPr="00D54626">
              <w:t>1.1.</w:t>
            </w:r>
            <w:r w:rsidRPr="00D54626">
              <w:tab/>
            </w:r>
            <w:r w:rsidRPr="00D54626">
              <w:t>Rump is pocketed to work instructions.</w:t>
            </w:r>
          </w:p>
          <w:p w:rsidR="00000000" w:rsidRPr="00D54626" w:rsidP="00D54626">
            <w:pPr>
              <w:pStyle w:val="List2"/>
            </w:pPr>
            <w:r w:rsidRPr="00D54626">
              <w:t>1.2.</w:t>
            </w:r>
            <w:r w:rsidRPr="00D54626">
              <w:tab/>
            </w:r>
            <w:r w:rsidRPr="00D54626">
              <w:rPr>
                <w:rStyle w:val="BoldandItalics"/>
              </w:rPr>
              <w:t>Occupational Health and Safety</w:t>
            </w:r>
            <w:r w:rsidRPr="00D54626">
              <w:t xml:space="preserve"> (</w:t>
            </w:r>
            <w:r w:rsidRPr="00D54626">
              <w:rPr>
                <w:rStyle w:val="BoldandItalics"/>
              </w:rPr>
              <w:t>OH</w:t>
            </w:r>
            <w:r w:rsidRPr="00D54626">
              <w:t>&amp;</w:t>
            </w:r>
            <w:r w:rsidRPr="00D54626">
              <w:rPr>
                <w:rStyle w:val="BoldandItalics"/>
              </w:rPr>
              <w:t>S</w:t>
            </w:r>
            <w:r w:rsidRPr="00D54626">
              <w:t xml:space="preserve">) </w:t>
            </w:r>
            <w:r w:rsidRPr="00D54626">
              <w:rPr>
                <w:rStyle w:val="BoldandItalics"/>
              </w:rPr>
              <w:t>requirements</w:t>
            </w:r>
            <w:r w:rsidRPr="00D54626">
              <w:t xml:space="preserve"> are identified and met.</w:t>
            </w:r>
          </w:p>
          <w:p w:rsidR="00000000" w:rsidRPr="00D54626" w:rsidP="00D54626">
            <w:pPr>
              <w:pStyle w:val="List2"/>
            </w:pPr>
            <w:r w:rsidRPr="00D54626">
              <w:t>1.3.</w:t>
            </w:r>
            <w:r w:rsidRPr="00D54626">
              <w:tab/>
              <w:t xml:space="preserve">Hide is removed employing measures and techniques to avoid damage to hide or </w:t>
            </w:r>
            <w:r w:rsidRPr="00D54626">
              <w:rPr>
                <w:rStyle w:val="BoldandItalics"/>
              </w:rPr>
              <w:t>contamination</w:t>
            </w:r>
            <w:r w:rsidRPr="00D54626">
              <w:t xml:space="preserve"> of the carcase.</w:t>
            </w:r>
          </w:p>
        </w:tc>
      </w:tr>
    </w:tbl>
    <w:p w:rsidR="00681A69" w:rsidP="00D54626">
      <w:pPr>
        <w:pStyle w:val="BodyText"/>
      </w:pPr>
    </w:p>
    <w:p w:rsidR="00681A69" w:rsidP="00D54626">
      <w:pPr>
        <w:pStyle w:val="BodyText"/>
      </w:pPr>
    </w:p>
    <w:p w:rsidR="00000000" w:rsidRPr="00D54626" w:rsidP="00D54626">
      <w:pPr>
        <w:pStyle w:val="Heading1"/>
      </w:pPr>
      <w:bookmarkStart w:id="9" w:name="O_336407"/>
      <w:bookmarkEnd w:id="9"/>
      <w:r w:rsidRPr="00D54626">
        <w:t>Required Skills and Knowledge</w:t>
      </w:r>
    </w:p>
    <w:tbl>
      <w:tblPr>
        <w:tblW w:w="0" w:type="auto"/>
        <w:tblLayout w:type="fixed"/>
        <w:tblCellMar>
          <w:left w:w="62" w:type="dxa"/>
          <w:right w:w="62" w:type="dxa"/>
        </w:tblCellMar>
        <w:tblLook w:val="0000"/>
      </w:tblPr>
      <w:tblGrid>
        <w:gridCol w:w="8522"/>
      </w:tblGrid>
      <w:tr w:rsidTr="00681A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REQUIRED SKILLS AND KNOWLEDGE</w:t>
            </w:r>
          </w:p>
        </w:tc>
      </w:tr>
      <w:tr w:rsidTr="00681A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t>This section describes the skills and knowledge required for this unit.</w:t>
            </w:r>
          </w:p>
        </w:tc>
      </w:tr>
      <w:tr w:rsidTr="00681A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Required skills</w:t>
            </w:r>
          </w:p>
        </w:tc>
      </w:tr>
      <w:tr w:rsidTr="00681A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 xml:space="preserve">Ability to: </w:t>
            </w:r>
          </w:p>
          <w:p w:rsidR="00000000" w:rsidRPr="00D54626" w:rsidP="00D54626">
            <w:pPr>
              <w:pStyle w:val="ListBullet"/>
            </w:pPr>
            <w:r w:rsidRPr="00D54626">
              <w:t>locate cutting lines for rumping</w:t>
            </w:r>
          </w:p>
          <w:p w:rsidR="00000000" w:rsidRPr="00D54626" w:rsidP="00D54626">
            <w:pPr>
              <w:pStyle w:val="ListBullet"/>
            </w:pPr>
            <w:r w:rsidRPr="00D54626">
              <w:t>complete rumping according to work instructions</w:t>
            </w:r>
          </w:p>
          <w:p w:rsidR="00000000" w:rsidRPr="00D54626" w:rsidP="00D54626">
            <w:pPr>
              <w:pStyle w:val="ListBullet"/>
            </w:pPr>
            <w:r w:rsidRPr="00D54626">
              <w:t>use correct cutting lines</w:t>
            </w:r>
          </w:p>
          <w:p w:rsidR="00000000" w:rsidRPr="00D54626" w:rsidP="00D54626">
            <w:pPr>
              <w:pStyle w:val="ListBullet"/>
            </w:pPr>
            <w:r w:rsidRPr="00D54626">
              <w:t>demonstrate effective knife skills</w:t>
            </w:r>
          </w:p>
          <w:p w:rsidR="00000000" w:rsidRPr="00D54626" w:rsidP="00D54626">
            <w:pPr>
              <w:pStyle w:val="ListBullet"/>
            </w:pPr>
            <w:r w:rsidRPr="00D54626">
              <w:t>follow workplace requirements for critical aspects</w:t>
            </w:r>
          </w:p>
          <w:p w:rsidR="00000000" w:rsidRPr="00D54626" w:rsidP="00D54626">
            <w:pPr>
              <w:pStyle w:val="ListBullet"/>
            </w:pPr>
            <w:r w:rsidRPr="00D54626">
              <w:t xml:space="preserve">apply relevant </w:t>
            </w:r>
            <w:r w:rsidRPr="00D54626">
              <w:rPr>
                <w:rStyle w:val="BoldandItalics"/>
              </w:rPr>
              <w:t>communication skills</w:t>
            </w:r>
          </w:p>
          <w:p w:rsidR="00000000" w:rsidRPr="00D54626" w:rsidP="00D54626">
            <w:pPr>
              <w:pStyle w:val="ListBullet"/>
            </w:pPr>
            <w:r w:rsidRPr="00D54626">
              <w:t>work effectively as an individual and as part of a team</w:t>
            </w:r>
          </w:p>
          <w:p w:rsidR="00000000" w:rsidRPr="00D54626" w:rsidP="00D54626">
            <w:pPr>
              <w:pStyle w:val="ListBullet"/>
            </w:pPr>
            <w:r w:rsidRPr="00D54626">
              <w:t xml:space="preserve">apply relevant </w:t>
            </w:r>
            <w:r w:rsidRPr="00D54626">
              <w:rPr>
                <w:rStyle w:val="BoldandItalics"/>
              </w:rPr>
              <w:t>regulatory</w:t>
            </w:r>
            <w:r w:rsidRPr="00D54626">
              <w:t xml:space="preserve"> and </w:t>
            </w:r>
            <w:r w:rsidRPr="00D54626">
              <w:rPr>
                <w:rStyle w:val="BoldandItalics"/>
              </w:rPr>
              <w:t>workplace requirements</w:t>
            </w:r>
          </w:p>
          <w:p w:rsidR="00000000" w:rsidP="00D54626">
            <w:pPr>
              <w:pStyle w:val="ListBullet"/>
              <w:rPr>
                <w:lang w:val="en-NZ"/>
              </w:rPr>
            </w:pPr>
            <w:r w:rsidRPr="00D54626">
              <w:t>take action to improve work performance as a result of self-evaluation, feedback from others, or in response to changed work practices or technology</w:t>
            </w:r>
          </w:p>
        </w:tc>
      </w:tr>
      <w:tr w:rsidTr="00681A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Required knowledge</w:t>
            </w:r>
          </w:p>
        </w:tc>
      </w:tr>
      <w:tr w:rsidTr="00681A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Knowledge of:</w:t>
            </w:r>
          </w:p>
          <w:p w:rsidR="00000000" w:rsidRPr="00D54626" w:rsidP="00D54626">
            <w:pPr>
              <w:pStyle w:val="ListBullet"/>
            </w:pPr>
            <w:r w:rsidRPr="00D54626">
              <w:t xml:space="preserve">OH&amp;S requirements </w:t>
            </w:r>
            <w:r w:rsidRPr="00D54626">
              <w:t>at all times</w:t>
            </w:r>
          </w:p>
          <w:p w:rsidR="00000000" w:rsidRPr="00D54626" w:rsidP="00D54626">
            <w:pPr>
              <w:pStyle w:val="ListBullet"/>
            </w:pPr>
            <w:r w:rsidRPr="00D54626">
              <w:t>economic impact of nicked, soiled or damaged hide and scored meat</w:t>
            </w:r>
          </w:p>
          <w:p w:rsidR="00000000" w:rsidRPr="00D54626" w:rsidP="00D54626">
            <w:pPr>
              <w:pStyle w:val="ListBullet"/>
            </w:pPr>
            <w:r w:rsidRPr="00D54626">
              <w:t>relevant work instructions</w:t>
            </w:r>
          </w:p>
          <w:p w:rsidR="00000000" w:rsidRPr="00D54626" w:rsidP="00D54626">
            <w:pPr>
              <w:pStyle w:val="ListBullet"/>
            </w:pPr>
            <w:r w:rsidRPr="00D54626">
              <w:t>relevant regulatory and workplace requirements</w:t>
            </w:r>
          </w:p>
          <w:p w:rsidR="00000000" w:rsidRPr="00D54626" w:rsidP="00D54626">
            <w:pPr>
              <w:pStyle w:val="ListBullet"/>
            </w:pPr>
            <w:r w:rsidRPr="00D54626">
              <w:t>general anatomy of carcase relevant to the task</w:t>
            </w:r>
          </w:p>
        </w:tc>
      </w:tr>
    </w:tbl>
    <w:p w:rsidR="00681A69" w:rsidP="00D54626">
      <w:pPr>
        <w:pStyle w:val="BodyText"/>
      </w:pPr>
    </w:p>
    <w:p w:rsidR="00681A69" w:rsidP="00D54626">
      <w:pPr>
        <w:pStyle w:val="BodyText"/>
      </w:pPr>
    </w:p>
    <w:p w:rsidR="00000000" w:rsidRPr="00D54626" w:rsidP="00D54626">
      <w:pPr>
        <w:pStyle w:val="AllowPageBreak"/>
      </w:pPr>
    </w:p>
    <w:p w:rsidR="00000000" w:rsidRPr="00D54626" w:rsidP="00D54626">
      <w:pPr>
        <w:pStyle w:val="Heading1"/>
      </w:pPr>
      <w:bookmarkStart w:id="10" w:name="O_336402"/>
      <w:bookmarkEnd w:id="10"/>
      <w:r w:rsidRPr="00D54626">
        <w:t>Evidence Guide</w:t>
      </w:r>
    </w:p>
    <w:tbl>
      <w:tblPr>
        <w:tblW w:w="9570" w:type="dxa"/>
        <w:tblLayout w:type="fixed"/>
        <w:tblCellMar>
          <w:left w:w="62" w:type="dxa"/>
          <w:right w:w="62" w:type="dxa"/>
        </w:tblCellMar>
        <w:tblLook w:val="0000"/>
      </w:tblPr>
      <w:tblGrid>
        <w:gridCol w:w="3908"/>
        <w:gridCol w:w="5662"/>
      </w:tblGrid>
      <w:tr w:rsidTr="00681A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EVIDENCE GUIDE</w:t>
            </w:r>
          </w:p>
        </w:tc>
      </w:tr>
      <w:tr w:rsidTr="00681A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t>The evidence guide provides advice on assessment and must be read in conjunction with the performance criteria, required skills and knowledge, range statement and the Assessment Guidelines for the Training Package.</w:t>
            </w:r>
          </w:p>
        </w:tc>
      </w:tr>
      <w:tr w:rsidTr="00681A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The meat industry has specific and clear requirements for evidence. A minimum of three forms of evidence is required to demonstrate competency in the meat industry. This is specifically designed to provide evidence that covers the demonstration in the wor</w:t>
            </w:r>
            <w:r w:rsidRPr="00D54626">
              <w:t>kplace of all aspects of competency over time.</w:t>
            </w:r>
          </w:p>
          <w:p w:rsidR="00000000" w:rsidRPr="00D54626" w:rsidP="00D54626">
            <w:pPr>
              <w:pStyle w:val="BodyText"/>
            </w:pPr>
            <w:r w:rsidRPr="00D54626">
              <w:t>These requirements are in addition to the requirements for valid, current, authentic and sufficient evidence.</w:t>
            </w:r>
          </w:p>
          <w:p w:rsidR="00000000" w:rsidRPr="00D54626" w:rsidP="00D54626">
            <w:pPr>
              <w:pStyle w:val="BodyText"/>
            </w:pPr>
          </w:p>
          <w:p w:rsidR="00000000" w:rsidRPr="00D54626" w:rsidP="00D54626">
            <w:pPr>
              <w:pStyle w:val="BodyText"/>
            </w:pPr>
            <w:r w:rsidRPr="00D54626">
              <w:t>Three forms of evidence means three different kinds of evidence - not three pieces of the same kin</w:t>
            </w:r>
            <w:r w:rsidRPr="00D54626">
              <w:t>d. In practice it will mean that most of the unit is covered twice. This increases the legitimacy of the evidence.</w:t>
            </w:r>
          </w:p>
          <w:p w:rsidR="00000000" w:rsidRPr="00D54626" w:rsidP="00D54626">
            <w:pPr>
              <w:pStyle w:val="BodyText"/>
            </w:pPr>
          </w:p>
          <w:p w:rsidR="00000000" w:rsidP="00D54626">
            <w:pPr>
              <w:pStyle w:val="BodyText"/>
              <w:rPr>
                <w:lang w:val="en-NZ"/>
              </w:rPr>
            </w:pPr>
            <w:r w:rsidRPr="00D54626">
              <w:t>All assessment must be conducted against Australian meat industry standards and regulations.</w:t>
            </w:r>
          </w:p>
        </w:tc>
      </w:tr>
      <w:tr w:rsidTr="00681A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t>Competency must be demonstrated at normal production speed.</w:t>
            </w:r>
          </w:p>
        </w:tc>
      </w:tr>
      <w:tr w:rsidTr="00681A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Context of</w:t>
            </w:r>
            <w:r w:rsidRPr="00D54626">
              <w:t xml:space="preserve">, </w:t>
            </w:r>
            <w:r w:rsidRPr="00D5462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t>Assessment must occur on a slaughter floor under normal operating conditions.</w:t>
            </w:r>
          </w:p>
        </w:tc>
      </w:tr>
      <w:tr w:rsidTr="00681A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Recommended methods of assessment include:</w:t>
            </w:r>
          </w:p>
          <w:p w:rsidR="00000000" w:rsidRPr="00D54626" w:rsidP="00D54626">
            <w:pPr>
              <w:pStyle w:val="ListBullet"/>
            </w:pPr>
            <w:r w:rsidRPr="00D54626">
              <w:t>quiz of underpinning knowledge</w:t>
            </w:r>
          </w:p>
          <w:p w:rsidR="00000000" w:rsidRPr="00D54626" w:rsidP="00D54626">
            <w:pPr>
              <w:pStyle w:val="ListBullet"/>
            </w:pPr>
            <w:r w:rsidRPr="00D54626">
              <w:t xml:space="preserve">workplace demonstration </w:t>
            </w:r>
          </w:p>
          <w:p w:rsidR="00000000" w:rsidRPr="00D54626" w:rsidP="00D54626">
            <w:pPr>
              <w:pStyle w:val="ListBullet"/>
            </w:pPr>
            <w:r w:rsidRPr="00D54626">
              <w:t>workplace referee or third-party report of performance o</w:t>
            </w:r>
            <w:r w:rsidRPr="00D54626">
              <w:t>ver time.</w:t>
            </w:r>
          </w:p>
          <w:p w:rsidR="00000000" w:rsidRPr="00D54626" w:rsidP="00D54626">
            <w:pPr>
              <w:pStyle w:val="BodyText"/>
            </w:pPr>
          </w:p>
          <w:p w:rsidR="00000000" w:rsidP="00D54626">
            <w:pPr>
              <w:pStyle w:val="BodyText"/>
              <w:rPr>
                <w:lang w:val="en-NZ"/>
              </w:rPr>
            </w:pPr>
            <w:r w:rsidRPr="00D54626">
              <w:t>Assessment practices should take into account any relevant language or cultural issues related to Aboriginality or Torres Strait Islander, gender, or language backgrounds other than English. Language and literacy demands of the assessment task s</w:t>
            </w:r>
            <w:r w:rsidRPr="00D54626">
              <w:t>hould not be higher than those of the work role.</w:t>
            </w:r>
          </w:p>
        </w:tc>
      </w:tr>
      <w:tr w:rsidTr="00681A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r w:rsidRPr="00D54626">
              <w:t xml:space="preserve">A current list of resources for this unit of competency is available from MINTRAC </w:t>
            </w:r>
            <w:r w:rsidRPr="00D54626">
              <w:rPr>
                <w:rStyle w:val="Underline"/>
              </w:rPr>
              <w:t>www</w:t>
            </w:r>
            <w:r w:rsidRPr="00D54626">
              <w:t>.</w:t>
            </w:r>
            <w:r w:rsidRPr="00D54626">
              <w:rPr>
                <w:rStyle w:val="Underline"/>
              </w:rPr>
              <w:t>mintrac</w:t>
            </w:r>
            <w:r w:rsidRPr="00D54626">
              <w:t>.</w:t>
            </w:r>
            <w:r w:rsidRPr="00D54626">
              <w:rPr>
                <w:rStyle w:val="Underline"/>
              </w:rPr>
              <w:t>com</w:t>
            </w:r>
            <w:r w:rsidRPr="00D54626">
              <w:t>.</w:t>
            </w:r>
            <w:r w:rsidRPr="00D54626">
              <w:rPr>
                <w:rStyle w:val="Underline"/>
              </w:rPr>
              <w:t>au</w:t>
            </w:r>
            <w:r w:rsidRPr="00D54626">
              <w:t xml:space="preserve">  or telephone 1800 817 462.</w:t>
            </w:r>
          </w:p>
        </w:tc>
      </w:tr>
    </w:tbl>
    <w:p w:rsidR="00681A69" w:rsidP="00D54626">
      <w:pPr>
        <w:pStyle w:val="BodyText"/>
      </w:pPr>
    </w:p>
    <w:p w:rsidR="00681A69" w:rsidP="00D54626">
      <w:pPr>
        <w:pStyle w:val="BodyText"/>
      </w:pPr>
    </w:p>
    <w:p w:rsidR="00000000" w:rsidRPr="00D54626" w:rsidP="00D54626">
      <w:pPr>
        <w:pStyle w:val="Heading1"/>
      </w:pPr>
      <w:bookmarkStart w:id="11" w:name="O_336406"/>
      <w:bookmarkEnd w:id="11"/>
      <w:r w:rsidRPr="00D54626">
        <w:t>Range Statement</w:t>
      </w:r>
    </w:p>
    <w:tbl>
      <w:tblPr>
        <w:tblW w:w="0" w:type="auto"/>
        <w:tblLayout w:type="fixed"/>
        <w:tblCellMar>
          <w:left w:w="62" w:type="dxa"/>
          <w:right w:w="62" w:type="dxa"/>
        </w:tblCellMar>
        <w:tblLook w:val="0000"/>
      </w:tblPr>
      <w:tblGrid>
        <w:gridCol w:w="3511"/>
        <w:gridCol w:w="5011"/>
      </w:tblGrid>
      <w:tr w:rsidTr="00681A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RANGE STATEMENT</w:t>
            </w:r>
          </w:p>
        </w:tc>
      </w:tr>
      <w:tr w:rsidTr="00681A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t>The range statement relates to the unit of competency as a whole. It allows for different work environments and situations that may affect performance. Bold italicised wording, if used in the performance criteria, is detailed below. Essen</w:t>
            </w:r>
            <w:r w:rsidRPr="00D54626">
              <w:t>tial operating conditions that may be present with training and assessment (depending on the work situation, needs of the candidate, accessibility of the item, and local industry and regional contexts) may also be included.</w:t>
            </w:r>
          </w:p>
        </w:tc>
      </w:tr>
      <w:tr w:rsidTr="00681A6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BoldandItalics"/>
              </w:rPr>
              <w:t>OH</w:t>
            </w:r>
            <w:r w:rsidRPr="00D54626">
              <w:t>&amp;</w:t>
            </w:r>
            <w:r w:rsidRPr="00D54626">
              <w:rPr>
                <w:rStyle w:val="BoldandItalics"/>
              </w:rPr>
              <w:t>S requirements</w:t>
            </w:r>
            <w:r w:rsidRPr="00D5462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ListBullet"/>
            </w:pPr>
            <w:r w:rsidRPr="00D54626">
              <w:t>enterprise OH&amp;S policies, procedures and programs</w:t>
            </w:r>
          </w:p>
          <w:p w:rsidR="00000000" w:rsidRPr="00D54626" w:rsidP="00D54626">
            <w:pPr>
              <w:pStyle w:val="ListBullet"/>
            </w:pPr>
            <w:r w:rsidRPr="00D54626">
              <w:t>OH&amp;S legal requirements</w:t>
            </w:r>
          </w:p>
          <w:p w:rsidR="00000000" w:rsidRPr="00D54626" w:rsidP="00D54626">
            <w:pPr>
              <w:pStyle w:val="ListBullet"/>
            </w:pPr>
            <w:r w:rsidRPr="00D54626">
              <w:t>Personal Protective Equipment (PPE) which may include:</w:t>
            </w:r>
          </w:p>
          <w:p w:rsidR="00000000" w:rsidRPr="00D54626" w:rsidP="00D54626">
            <w:pPr>
              <w:pStyle w:val="ListBullet2"/>
            </w:pPr>
            <w:r w:rsidRPr="00D54626">
              <w:t>coats and aprons</w:t>
            </w:r>
          </w:p>
          <w:p w:rsidR="00000000" w:rsidRPr="00D54626" w:rsidP="00D54626">
            <w:pPr>
              <w:pStyle w:val="ListBullet2"/>
            </w:pPr>
            <w:r w:rsidRPr="00D54626">
              <w:t>ear plugs or muffs</w:t>
            </w:r>
          </w:p>
          <w:p w:rsidR="00000000" w:rsidRPr="00D54626" w:rsidP="00D54626">
            <w:pPr>
              <w:pStyle w:val="ListBullet2"/>
            </w:pPr>
            <w:r w:rsidRPr="00D54626">
              <w:t>eye and facial protection</w:t>
            </w:r>
          </w:p>
          <w:p w:rsidR="00000000" w:rsidRPr="00D54626" w:rsidP="00D54626">
            <w:pPr>
              <w:pStyle w:val="ListBullet2"/>
            </w:pPr>
            <w:r w:rsidRPr="00D54626">
              <w:t>head-wear</w:t>
            </w:r>
          </w:p>
          <w:p w:rsidR="00000000" w:rsidRPr="00D54626" w:rsidP="00D54626">
            <w:pPr>
              <w:pStyle w:val="ListBullet2"/>
            </w:pPr>
            <w:r w:rsidRPr="00D54626">
              <w:t>lifting assistance</w:t>
            </w:r>
          </w:p>
          <w:p w:rsidR="00000000" w:rsidRPr="00D54626" w:rsidP="00D54626">
            <w:pPr>
              <w:pStyle w:val="ListBullet2"/>
            </w:pPr>
            <w:r w:rsidRPr="00D54626">
              <w:t>mesh aprons</w:t>
            </w:r>
          </w:p>
          <w:p w:rsidR="00000000" w:rsidRPr="00D54626" w:rsidP="00D54626">
            <w:pPr>
              <w:pStyle w:val="ListBullet2"/>
            </w:pPr>
            <w:r w:rsidRPr="00D54626">
              <w:t>protective boot covers</w:t>
            </w:r>
          </w:p>
          <w:p w:rsidR="00000000" w:rsidRPr="00D54626" w:rsidP="00D54626">
            <w:pPr>
              <w:pStyle w:val="ListBullet2"/>
            </w:pPr>
            <w:r w:rsidRPr="00D54626">
              <w:t>protective hand and arm covering</w:t>
            </w:r>
          </w:p>
          <w:p w:rsidR="00000000" w:rsidRPr="00D54626" w:rsidP="00D54626">
            <w:pPr>
              <w:pStyle w:val="ListBullet2"/>
            </w:pPr>
            <w:r w:rsidRPr="00D54626">
              <w:t>protective head and hair covering</w:t>
            </w:r>
          </w:p>
          <w:p w:rsidR="00000000" w:rsidRPr="00D54626" w:rsidP="00D54626">
            <w:pPr>
              <w:pStyle w:val="ListBullet2"/>
            </w:pPr>
            <w:r w:rsidRPr="00D54626">
              <w:t>uniforms</w:t>
            </w:r>
          </w:p>
          <w:p w:rsidR="00000000" w:rsidRPr="00D54626" w:rsidP="00D54626">
            <w:pPr>
              <w:pStyle w:val="ListBullet2"/>
            </w:pPr>
            <w:r w:rsidRPr="00D54626">
              <w:t>waterproof clothing</w:t>
            </w:r>
          </w:p>
          <w:p w:rsidR="00000000" w:rsidRPr="00D54626" w:rsidP="00D54626">
            <w:pPr>
              <w:pStyle w:val="ListBullet2"/>
            </w:pPr>
            <w:r w:rsidRPr="00D54626">
              <w:t>work, safety or waterproof footwear</w:t>
            </w:r>
          </w:p>
          <w:p w:rsidR="00000000" w:rsidP="00D54626">
            <w:pPr>
              <w:pStyle w:val="ListBullet"/>
              <w:rPr>
                <w:lang w:val="en-NZ"/>
              </w:rPr>
            </w:pPr>
            <w:r w:rsidRPr="00D54626">
              <w:t>requirements set out in standards and codes of practice.</w:t>
            </w:r>
          </w:p>
        </w:tc>
      </w:tr>
      <w:tr w:rsidTr="00681A6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BoldandItalics"/>
              </w:rPr>
              <w:t>Contamination</w:t>
            </w:r>
            <w:r w:rsidRPr="00D5462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ListBullet"/>
            </w:pPr>
            <w:r w:rsidRPr="00D54626">
              <w:t>chain fallout</w:t>
            </w:r>
          </w:p>
          <w:p w:rsidR="00000000" w:rsidRPr="00D54626" w:rsidP="00D54626">
            <w:pPr>
              <w:pStyle w:val="ListBullet"/>
            </w:pPr>
            <w:r w:rsidRPr="00D54626">
              <w:t>contents of intestines</w:t>
            </w:r>
          </w:p>
          <w:p w:rsidR="00000000" w:rsidRPr="00D54626" w:rsidP="00D54626">
            <w:pPr>
              <w:pStyle w:val="ListBullet"/>
            </w:pPr>
            <w:r w:rsidRPr="00D54626">
              <w:t>dust</w:t>
            </w:r>
          </w:p>
          <w:p w:rsidR="00000000" w:rsidRPr="00D54626" w:rsidP="00D54626">
            <w:pPr>
              <w:pStyle w:val="ListBullet"/>
            </w:pPr>
            <w:r w:rsidRPr="00D54626">
              <w:t>excreta</w:t>
            </w:r>
          </w:p>
          <w:p w:rsidR="00000000" w:rsidRPr="00D54626" w:rsidP="00D54626">
            <w:pPr>
              <w:pStyle w:val="ListBullet"/>
            </w:pPr>
            <w:r w:rsidRPr="00D54626">
              <w:t>hair</w:t>
            </w:r>
          </w:p>
          <w:p w:rsidR="00000000" w:rsidP="00D54626">
            <w:pPr>
              <w:pStyle w:val="ListBullet"/>
              <w:rPr>
                <w:lang w:val="en-NZ"/>
              </w:rPr>
            </w:pPr>
            <w:r w:rsidRPr="00D54626">
              <w:t>water.</w:t>
            </w:r>
          </w:p>
        </w:tc>
      </w:tr>
      <w:tr w:rsidTr="00681A6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BoldandItalics"/>
              </w:rPr>
              <w:t>Communication skills</w:t>
            </w:r>
            <w:r w:rsidRPr="00D5462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ListBullet"/>
            </w:pPr>
            <w:r w:rsidRPr="00D54626">
              <w:t>listening and understanding</w:t>
            </w:r>
          </w:p>
          <w:p w:rsidR="00000000" w:rsidRPr="00D54626" w:rsidP="00D54626">
            <w:pPr>
              <w:pStyle w:val="ListBullet"/>
            </w:pPr>
            <w:r w:rsidRPr="00D54626">
              <w:t>sharing information</w:t>
            </w:r>
          </w:p>
          <w:p w:rsidR="00000000" w:rsidRPr="00D54626" w:rsidP="00D54626">
            <w:pPr>
              <w:pStyle w:val="ListBullet"/>
            </w:pPr>
            <w:r w:rsidRPr="00D54626">
              <w:t>speaking clearly and directly</w:t>
            </w:r>
          </w:p>
          <w:p w:rsidR="00000000" w:rsidP="00D54626">
            <w:pPr>
              <w:pStyle w:val="ListBullet"/>
              <w:rPr>
                <w:lang w:val="en-NZ"/>
              </w:rPr>
            </w:pPr>
            <w:r w:rsidRPr="00D54626">
              <w:t>working with diverse individuals and groups.</w:t>
            </w:r>
          </w:p>
        </w:tc>
      </w:tr>
      <w:tr w:rsidTr="00681A6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BoldandItalics"/>
              </w:rPr>
              <w:t>Regulatory</w:t>
            </w:r>
            <w:r w:rsidRPr="00D5462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ListBullet"/>
            </w:pPr>
            <w:r w:rsidRPr="00D54626">
              <w:t>Export Control Act</w:t>
            </w:r>
          </w:p>
          <w:p w:rsidR="00000000" w:rsidRPr="00D54626" w:rsidP="00D54626">
            <w:pPr>
              <w:pStyle w:val="ListBullet"/>
            </w:pPr>
            <w:r w:rsidRPr="00D54626">
              <w:t>relevant Australian Standards</w:t>
            </w:r>
          </w:p>
          <w:p w:rsidR="00000000" w:rsidRPr="00D54626" w:rsidP="00D54626">
            <w:pPr>
              <w:pStyle w:val="ListBullet"/>
            </w:pPr>
            <w:r w:rsidRPr="00D54626">
              <w:t>relevant regulations</w:t>
            </w:r>
          </w:p>
          <w:p w:rsidR="00000000" w:rsidRPr="00D54626" w:rsidP="00D54626">
            <w:pPr>
              <w:pStyle w:val="ListBullet"/>
            </w:pPr>
            <w:r w:rsidRPr="00D54626">
              <w:t>requirements set out in AS 4696:2007 Australian Standard for Hygienic Production and Transportation of Meat and Meat Products for Human Consumption</w:t>
            </w:r>
          </w:p>
          <w:p w:rsidR="00000000" w:rsidP="00D54626">
            <w:pPr>
              <w:pStyle w:val="ListBullet"/>
              <w:rPr>
                <w:lang w:val="en-NZ"/>
              </w:rPr>
            </w:pPr>
            <w:r w:rsidRPr="00D54626">
              <w:t>state and territory regulations regard</w:t>
            </w:r>
            <w:r w:rsidRPr="00D54626">
              <w:t>ing meat processing.</w:t>
            </w:r>
          </w:p>
        </w:tc>
      </w:tr>
      <w:tr w:rsidTr="00681A6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BoldandItalics"/>
              </w:rPr>
              <w:t>Workplace requirements</w:t>
            </w:r>
            <w:r w:rsidRPr="00D5462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ListBullet"/>
            </w:pPr>
            <w:r w:rsidRPr="00D54626">
              <w:t>enterprise-specific requirements</w:t>
            </w:r>
          </w:p>
          <w:p w:rsidR="00000000" w:rsidRPr="00D54626" w:rsidP="00D54626">
            <w:pPr>
              <w:pStyle w:val="ListBullet"/>
            </w:pPr>
            <w:r w:rsidRPr="00D54626">
              <w:t>hygiene and sanitation requirements</w:t>
            </w:r>
          </w:p>
          <w:p w:rsidR="00000000" w:rsidRPr="00D54626" w:rsidP="00D54626">
            <w:pPr>
              <w:pStyle w:val="ListBullet"/>
            </w:pPr>
            <w:r w:rsidRPr="00D54626">
              <w:t>OH&amp;S requirements</w:t>
            </w:r>
          </w:p>
          <w:p w:rsidR="00000000" w:rsidRPr="00D54626" w:rsidP="00D54626">
            <w:pPr>
              <w:pStyle w:val="ListBullet"/>
            </w:pPr>
            <w:r w:rsidRPr="00D54626">
              <w:t>Quality Assurance (QA) requirements</w:t>
            </w:r>
          </w:p>
          <w:p w:rsidR="00000000" w:rsidRPr="00D54626" w:rsidP="00D54626">
            <w:pPr>
              <w:pStyle w:val="ListBullet"/>
            </w:pPr>
            <w:r w:rsidRPr="00D54626">
              <w:t>Standard Operating Procedures (SOPs)</w:t>
            </w:r>
          </w:p>
          <w:p w:rsidR="00000000" w:rsidRPr="00D54626" w:rsidP="00D54626">
            <w:pPr>
              <w:pStyle w:val="ListBullet"/>
            </w:pPr>
            <w:r w:rsidRPr="00D54626">
              <w:t>the ability to perform the task to pr</w:t>
            </w:r>
            <w:r w:rsidRPr="00D54626">
              <w:t>oduction requirements</w:t>
            </w:r>
          </w:p>
          <w:p w:rsidR="00000000" w:rsidRPr="00D54626" w:rsidP="00D54626">
            <w:pPr>
              <w:pStyle w:val="ListBullet"/>
            </w:pPr>
            <w:r w:rsidRPr="00D54626">
              <w:t>work instructions.</w:t>
            </w:r>
          </w:p>
        </w:tc>
      </w:tr>
    </w:tbl>
    <w:p w:rsidR="00681A69" w:rsidP="00D54626">
      <w:pPr>
        <w:pStyle w:val="BodyText"/>
      </w:pPr>
    </w:p>
    <w:p w:rsidR="00681A69" w:rsidP="00D54626">
      <w:pPr>
        <w:pStyle w:val="BodyText"/>
      </w:pPr>
    </w:p>
    <w:p w:rsidR="00000000" w:rsidRPr="00D54626" w:rsidP="00D54626">
      <w:pPr>
        <w:pStyle w:val="Heading1"/>
      </w:pPr>
      <w:bookmarkStart w:id="12" w:name="O_336409"/>
      <w:bookmarkEnd w:id="12"/>
      <w:r w:rsidRPr="00D54626">
        <w:t>Unit Sector(s)</w:t>
      </w:r>
    </w:p>
    <w:tbl>
      <w:tblPr>
        <w:tblW w:w="0" w:type="auto"/>
        <w:tblLayout w:type="fixed"/>
        <w:tblCellMar>
          <w:left w:w="62" w:type="dxa"/>
          <w:right w:w="62" w:type="dxa"/>
        </w:tblCellMar>
        <w:tblLook w:val="0000"/>
      </w:tblPr>
      <w:tblGrid>
        <w:gridCol w:w="2654"/>
        <w:gridCol w:w="5868"/>
      </w:tblGrid>
      <w:tr w:rsidTr="00681A6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p>
        </w:tc>
      </w:tr>
    </w:tbl>
    <w:p w:rsidR="00681A69" w:rsidP="00D54626">
      <w:pPr>
        <w:pStyle w:val="BodyText"/>
      </w:pPr>
    </w:p>
    <w:p w:rsidR="00681A69" w:rsidP="00D54626">
      <w:pPr>
        <w:pStyle w:val="BodyText"/>
      </w:pPr>
    </w:p>
    <w:p w:rsidR="00000000" w:rsidRPr="00D54626" w:rsidP="00D54626">
      <w:pPr>
        <w:pStyle w:val="Heading1"/>
      </w:pPr>
      <w:bookmarkStart w:id="13" w:name="O_336398"/>
      <w:bookmarkEnd w:id="13"/>
      <w:r w:rsidRPr="00D54626">
        <w:t>Co-requisite units</w:t>
      </w:r>
    </w:p>
    <w:tbl>
      <w:tblPr>
        <w:tblW w:w="0" w:type="auto"/>
        <w:tblLayout w:type="fixed"/>
        <w:tblCellMar>
          <w:left w:w="62" w:type="dxa"/>
          <w:right w:w="62" w:type="dxa"/>
        </w:tblCellMar>
        <w:tblLook w:val="0000"/>
      </w:tblPr>
      <w:tblGrid>
        <w:gridCol w:w="2641"/>
        <w:gridCol w:w="1322"/>
        <w:gridCol w:w="4559"/>
      </w:tblGrid>
      <w:tr w:rsidTr="00681A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p>
        </w:tc>
      </w:tr>
      <w:tr w:rsidTr="00681A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p>
        </w:tc>
      </w:tr>
      <w:tr w:rsidTr="00681A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p>
        </w:tc>
      </w:tr>
    </w:tbl>
    <w:p w:rsidR="00681A69" w:rsidP="00D54626">
      <w:pPr>
        <w:pStyle w:val="BodyText"/>
      </w:pPr>
    </w:p>
    <w:p w:rsidR="00681A69" w:rsidP="00D54626">
      <w:pPr>
        <w:pStyle w:val="BodyText"/>
      </w:pPr>
    </w:p>
    <w:p w:rsidR="00000000" w:rsidRPr="00D54626" w:rsidP="00D54626">
      <w:pPr>
        <w:pStyle w:val="Heading1"/>
      </w:pPr>
      <w:bookmarkStart w:id="14" w:name="O_336397"/>
      <w:bookmarkEnd w:id="14"/>
      <w:r w:rsidRPr="00D54626">
        <w:t>Competency field</w:t>
      </w:r>
    </w:p>
    <w:tbl>
      <w:tblPr>
        <w:tblW w:w="0" w:type="auto"/>
        <w:tblLayout w:type="fixed"/>
        <w:tblCellMar>
          <w:left w:w="62" w:type="dxa"/>
          <w:right w:w="62" w:type="dxa"/>
        </w:tblCellMar>
        <w:tblLook w:val="0000"/>
      </w:tblPr>
      <w:tblGrid>
        <w:gridCol w:w="2784"/>
        <w:gridCol w:w="5738"/>
      </w:tblGrid>
      <w:tr w:rsidTr="00681A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626">
            <w:pPr>
              <w:pStyle w:val="BodyText"/>
              <w:rPr>
                <w:lang w:val="en-NZ"/>
              </w:rPr>
            </w:pPr>
            <w:r w:rsidRPr="00D546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626" w:rsidP="00D54626">
            <w:pPr>
              <w:pStyle w:val="BodyText"/>
            </w:pPr>
          </w:p>
        </w:tc>
      </w:tr>
    </w:tbl>
    <w:p w:rsidR="00681A69" w:rsidP="00D54626">
      <w:pPr>
        <w:pStyle w:val="BodyText"/>
      </w:pPr>
    </w:p>
    <w:p w:rsidR="00681A69" w:rsidP="00D54626">
      <w:pPr>
        <w:pStyle w:val="BodyText"/>
      </w:pPr>
    </w:p>
    <w:p w:rsidR="00000000" w:rsidRPr="00D54626" w:rsidP="00D54626"/>
    <w:sectPr w:rsidSect="00D54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A69" w:rsidP="00681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69" w:rsidP="00D54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1A69" w:rsidP="00D54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1A69" w:rsidP="00D54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A69" w:rsidP="00681A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69" w:rsidP="00D54626">
    <w:pPr>
      <w:pStyle w:val="Header"/>
      <w:framePr w:wrap="around"/>
    </w:pPr>
    <w:r>
      <w:fldChar w:fldCharType="begin"/>
    </w:r>
    <w:r>
      <w:instrText xml:space="preserve"> TITLE   \* MERGEFORMAT </w:instrText>
    </w:r>
    <w:r>
      <w:fldChar w:fldCharType="separate"/>
    </w:r>
    <w:r>
      <w:t>MTMP3024C Perform rumping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1A69" w:rsidP="00D54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442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A6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4ED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4626"/>
    <w:pPr>
      <w:spacing w:before="360" w:after="60"/>
      <w:outlineLvl w:val="0"/>
    </w:pPr>
    <w:rPr>
      <w:sz w:val="32"/>
    </w:rPr>
  </w:style>
  <w:style w:type="paragraph" w:styleId="Heading2">
    <w:name w:val="heading 2"/>
    <w:basedOn w:val="HeadingBase"/>
    <w:next w:val="BodyText"/>
    <w:link w:val="Heading2Char"/>
    <w:qFormat/>
    <w:rsid w:val="00D54626"/>
    <w:pPr>
      <w:keepLines/>
      <w:spacing w:before="240" w:after="120"/>
      <w:outlineLvl w:val="1"/>
    </w:pPr>
    <w:rPr>
      <w:sz w:val="28"/>
      <w:szCs w:val="40"/>
    </w:rPr>
  </w:style>
  <w:style w:type="paragraph" w:styleId="Heading3">
    <w:name w:val="heading 3"/>
    <w:basedOn w:val="HeadingBase"/>
    <w:next w:val="BodyText"/>
    <w:link w:val="Heading3Char"/>
    <w:qFormat/>
    <w:rsid w:val="00D54626"/>
    <w:pPr>
      <w:spacing w:before="180" w:after="120"/>
      <w:outlineLvl w:val="2"/>
    </w:pPr>
    <w:rPr>
      <w:spacing w:val="-10"/>
      <w:kern w:val="32"/>
    </w:rPr>
  </w:style>
  <w:style w:type="paragraph" w:styleId="Heading4">
    <w:name w:val="heading 4"/>
    <w:basedOn w:val="HeadingBase"/>
    <w:next w:val="BodyText"/>
    <w:link w:val="Heading4Char"/>
    <w:qFormat/>
    <w:rsid w:val="00D54626"/>
    <w:pPr>
      <w:spacing w:before="160" w:after="120"/>
      <w:outlineLvl w:val="3"/>
    </w:pPr>
    <w:rPr>
      <w:sz w:val="22"/>
    </w:rPr>
  </w:style>
  <w:style w:type="paragraph" w:styleId="Heading5">
    <w:name w:val="heading 5"/>
    <w:basedOn w:val="HeadingBase"/>
    <w:next w:val="Normal"/>
    <w:link w:val="Heading5Char"/>
    <w:qFormat/>
    <w:rsid w:val="00D54626"/>
    <w:pPr>
      <w:spacing w:before="80"/>
      <w:outlineLvl w:val="4"/>
    </w:pPr>
    <w:rPr>
      <w:color w:val="918585"/>
      <w:sz w:val="20"/>
    </w:rPr>
  </w:style>
  <w:style w:type="paragraph" w:styleId="Heading6">
    <w:name w:val="heading 6"/>
    <w:basedOn w:val="HeadingBase"/>
    <w:next w:val="Normal"/>
    <w:link w:val="Heading6Char"/>
    <w:qFormat/>
    <w:rsid w:val="00D54626"/>
    <w:pPr>
      <w:spacing w:before="60"/>
      <w:outlineLvl w:val="5"/>
    </w:pPr>
    <w:rPr>
      <w:color w:val="918585"/>
      <w:sz w:val="20"/>
    </w:rPr>
  </w:style>
  <w:style w:type="paragraph" w:styleId="Heading7">
    <w:name w:val="heading 7"/>
    <w:basedOn w:val="Normal"/>
    <w:next w:val="Normal"/>
    <w:link w:val="Heading7Char"/>
    <w:qFormat/>
    <w:rsid w:val="00D54626"/>
    <w:pPr>
      <w:ind w:left="720"/>
      <w:outlineLvl w:val="6"/>
    </w:pPr>
    <w:rPr>
      <w:i/>
    </w:rPr>
  </w:style>
  <w:style w:type="paragraph" w:styleId="Heading8">
    <w:name w:val="heading 8"/>
    <w:basedOn w:val="Normal"/>
    <w:next w:val="Normal"/>
    <w:link w:val="Heading8Char"/>
    <w:qFormat/>
    <w:rsid w:val="00D54626"/>
    <w:pPr>
      <w:ind w:left="720"/>
      <w:outlineLvl w:val="7"/>
    </w:pPr>
    <w:rPr>
      <w:i/>
    </w:rPr>
  </w:style>
  <w:style w:type="paragraph" w:styleId="Heading9">
    <w:name w:val="heading 9"/>
    <w:basedOn w:val="Normal"/>
    <w:next w:val="Normal"/>
    <w:link w:val="Heading9Char"/>
    <w:qFormat/>
    <w:rsid w:val="00D54626"/>
    <w:pPr>
      <w:ind w:left="720"/>
      <w:outlineLvl w:val="8"/>
    </w:pPr>
    <w:rPr>
      <w:i/>
    </w:rPr>
  </w:style>
  <w:style w:type="character" w:default="1" w:styleId="DefaultParagraphFont">
    <w:name w:val="Default Paragraph Font"/>
    <w:uiPriority w:val="1"/>
    <w:unhideWhenUsed/>
    <w:rsid w:val="00D54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626"/>
  </w:style>
  <w:style w:type="character" w:customStyle="1" w:styleId="Heading1Char">
    <w:name w:val="Heading 1 Char"/>
    <w:basedOn w:val="DefaultParagraphFont"/>
    <w:link w:val="Heading1"/>
    <w:rsid w:val="00D54626"/>
    <w:rPr>
      <w:rFonts w:ascii="Times New Roman" w:eastAsia="Times New Roman" w:hAnsi="Times New Roman" w:cs="Times New Roman"/>
      <w:b/>
      <w:sz w:val="32"/>
      <w:szCs w:val="20"/>
      <w:lang w:eastAsia="en-US"/>
    </w:rPr>
  </w:style>
  <w:style w:type="paragraph" w:styleId="BodyText">
    <w:name w:val="Body Text"/>
    <w:basedOn w:val="Normal"/>
    <w:link w:val="BodyTextChar"/>
    <w:rsid w:val="00D546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4626"/>
    <w:rPr>
      <w:rFonts w:ascii="Times New Roman" w:eastAsia="Times New Roman" w:hAnsi="Times New Roman" w:cs="Times New Roman"/>
      <w:sz w:val="24"/>
      <w:lang w:val="en-US" w:eastAsia="en-US"/>
    </w:rPr>
  </w:style>
  <w:style w:type="paragraph" w:styleId="Footer">
    <w:name w:val="footer"/>
    <w:basedOn w:val="Normal"/>
    <w:link w:val="FooterChar"/>
    <w:rsid w:val="00D54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626"/>
    <w:rPr>
      <w:rFonts w:ascii="Times New Roman" w:eastAsia="Times New Roman" w:hAnsi="Times New Roman" w:cs="Times New Roman"/>
      <w:sz w:val="16"/>
      <w:lang w:val="en-US" w:eastAsia="en-US"/>
    </w:rPr>
  </w:style>
  <w:style w:type="paragraph" w:styleId="List">
    <w:name w:val="List"/>
    <w:basedOn w:val="BodyText"/>
    <w:next w:val="BodyText"/>
    <w:rsid w:val="00D54626"/>
    <w:pPr>
      <w:tabs>
        <w:tab w:val="left" w:pos="340"/>
      </w:tabs>
      <w:spacing w:before="60" w:after="60"/>
      <w:ind w:left="340" w:hanging="340"/>
    </w:pPr>
  </w:style>
  <w:style w:type="paragraph" w:styleId="ListBullet">
    <w:name w:val="List Bullet"/>
    <w:basedOn w:val="List"/>
    <w:rsid w:val="00D54626"/>
    <w:pPr>
      <w:numPr>
        <w:numId w:val="13"/>
      </w:numPr>
      <w:tabs>
        <w:tab w:val="clear" w:pos="340"/>
      </w:tabs>
      <w:spacing w:before="40" w:after="40"/>
    </w:pPr>
  </w:style>
  <w:style w:type="character" w:customStyle="1" w:styleId="SpecialBold">
    <w:name w:val="Special Bold"/>
    <w:basedOn w:val="DefaultParagraphFont"/>
    <w:rsid w:val="00D54626"/>
    <w:rPr>
      <w:b/>
      <w:spacing w:val="0"/>
    </w:rPr>
  </w:style>
  <w:style w:type="paragraph" w:styleId="ListBullet2">
    <w:name w:val="List Bullet 2"/>
    <w:basedOn w:val="List2"/>
    <w:rsid w:val="00D54626"/>
    <w:pPr>
      <w:numPr>
        <w:numId w:val="14"/>
      </w:numPr>
      <w:tabs>
        <w:tab w:val="clear" w:pos="680"/>
      </w:tabs>
    </w:pPr>
  </w:style>
  <w:style w:type="paragraph" w:styleId="Header">
    <w:name w:val="header"/>
    <w:basedOn w:val="Normal"/>
    <w:link w:val="HeaderChar"/>
    <w:rsid w:val="00D54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6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4626"/>
    <w:pPr>
      <w:spacing w:before="240" w:after="120"/>
      <w:outlineLvl w:val="0"/>
    </w:pPr>
    <w:rPr>
      <w:rFonts w:ascii="Times New Roman" w:hAnsi="Times New Roman"/>
      <w:b/>
      <w:sz w:val="28"/>
    </w:rPr>
  </w:style>
  <w:style w:type="paragraph" w:customStyle="1" w:styleId="AllowPageBreak">
    <w:name w:val="AllowPageBreak"/>
    <w:rsid w:val="00D546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4626"/>
    <w:pPr>
      <w:tabs>
        <w:tab w:val="left" w:pos="680"/>
      </w:tabs>
      <w:spacing w:before="60" w:after="60"/>
      <w:ind w:left="680" w:hanging="340"/>
    </w:pPr>
  </w:style>
  <w:style w:type="character" w:customStyle="1" w:styleId="Underline">
    <w:name w:val="Underline"/>
    <w:basedOn w:val="DefaultParagraphFont"/>
    <w:qFormat/>
    <w:rsid w:val="00D54626"/>
    <w:rPr>
      <w:u w:val="single"/>
    </w:rPr>
  </w:style>
  <w:style w:type="character" w:customStyle="1" w:styleId="BoldandItalics">
    <w:name w:val="Bold and Italics"/>
    <w:qFormat/>
    <w:rsid w:val="00D54626"/>
    <w:rPr>
      <w:b/>
      <w:i/>
      <w:u w:val="none"/>
    </w:rPr>
  </w:style>
  <w:style w:type="character" w:customStyle="1" w:styleId="Heading2Char">
    <w:name w:val="Heading 2 Char"/>
    <w:basedOn w:val="DefaultParagraphFont"/>
    <w:link w:val="Heading2"/>
    <w:rsid w:val="00D54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4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4626"/>
    <w:rPr>
      <w:rFonts w:ascii="Courier New" w:eastAsia="Times New Roman" w:hAnsi="Courier New" w:cs="Times New Roman"/>
      <w:i/>
      <w:szCs w:val="20"/>
      <w:lang w:val="en-US" w:eastAsia="en-US"/>
    </w:rPr>
  </w:style>
  <w:style w:type="paragraph" w:customStyle="1" w:styleId="HeadingBase">
    <w:name w:val="Heading Base"/>
    <w:rsid w:val="00D54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626"/>
    <w:pPr>
      <w:tabs>
        <w:tab w:val="right" w:leader="dot" w:pos="9072"/>
      </w:tabs>
      <w:ind w:left="567"/>
    </w:pPr>
    <w:rPr>
      <w:szCs w:val="22"/>
    </w:rPr>
  </w:style>
  <w:style w:type="paragraph" w:customStyle="1" w:styleId="TOCBase">
    <w:name w:val="TOC Base"/>
    <w:rsid w:val="00D54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626"/>
    <w:pPr>
      <w:tabs>
        <w:tab w:val="right" w:leader="dot" w:pos="9072"/>
      </w:tabs>
      <w:spacing w:before="40" w:after="40"/>
      <w:ind w:left="284"/>
    </w:pPr>
    <w:rPr>
      <w:rFonts w:ascii="Times New Roman" w:hAnsi="Times New Roman"/>
    </w:rPr>
  </w:style>
  <w:style w:type="paragraph" w:styleId="TOC1">
    <w:name w:val="toc 1"/>
    <w:basedOn w:val="TOCBase"/>
    <w:next w:val="Normal"/>
    <w:rsid w:val="00D54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4626"/>
    <w:pPr>
      <w:spacing w:before="5040"/>
      <w:jc w:val="center"/>
    </w:pPr>
    <w:rPr>
      <w:sz w:val="48"/>
      <w:szCs w:val="72"/>
      <w:lang w:val="en-US"/>
    </w:rPr>
  </w:style>
  <w:style w:type="character" w:customStyle="1" w:styleId="TitleChar">
    <w:name w:val="Title Char"/>
    <w:basedOn w:val="DefaultParagraphFont"/>
    <w:link w:val="Title"/>
    <w:rsid w:val="00D54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626"/>
    <w:pPr>
      <w:tabs>
        <w:tab w:val="left" w:pos="3600"/>
        <w:tab w:val="left" w:pos="3958"/>
      </w:tabs>
    </w:pPr>
  </w:style>
  <w:style w:type="paragraph" w:customStyle="1" w:styleId="Note">
    <w:name w:val="Note"/>
    <w:basedOn w:val="BodyText"/>
    <w:rsid w:val="00D54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626"/>
    <w:pPr>
      <w:framePr w:wrap="auto" w:hAnchor="text" w:y="6049"/>
    </w:pPr>
    <w:rPr>
      <w:color w:val="000000"/>
      <w:sz w:val="40"/>
    </w:rPr>
  </w:style>
  <w:style w:type="paragraph" w:customStyle="1" w:styleId="TOCTitle">
    <w:name w:val="TOCTitle"/>
    <w:basedOn w:val="Heading1"/>
    <w:rsid w:val="00D54626"/>
    <w:pPr>
      <w:spacing w:after="240"/>
      <w:jc w:val="center"/>
      <w:outlineLvl w:val="9"/>
    </w:pPr>
    <w:rPr>
      <w:caps/>
    </w:rPr>
  </w:style>
  <w:style w:type="paragraph" w:customStyle="1" w:styleId="Version">
    <w:name w:val="Version"/>
    <w:rsid w:val="00D54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626"/>
    <w:pPr>
      <w:keepNext w:val="0"/>
      <w:tabs>
        <w:tab w:val="right" w:pos="4176"/>
      </w:tabs>
      <w:ind w:left="198" w:hanging="198"/>
    </w:pPr>
    <w:rPr>
      <w:rFonts w:ascii="Garamond" w:hAnsi="Garamond"/>
    </w:rPr>
  </w:style>
  <w:style w:type="paragraph" w:styleId="IndexHeading">
    <w:name w:val="index heading"/>
    <w:basedOn w:val="Normal"/>
    <w:next w:val="Index1"/>
    <w:semiHidden/>
    <w:rsid w:val="00D54626"/>
    <w:pPr>
      <w:spacing w:before="120" w:after="120"/>
    </w:pPr>
    <w:rPr>
      <w:rFonts w:ascii="Arial" w:hAnsi="Arial"/>
      <w:b/>
      <w:color w:val="918585"/>
      <w:sz w:val="24"/>
    </w:rPr>
  </w:style>
  <w:style w:type="paragraph" w:customStyle="1" w:styleId="Chapter">
    <w:name w:val="Chapter"/>
    <w:basedOn w:val="Normal"/>
    <w:rsid w:val="00D54626"/>
    <w:pPr>
      <w:spacing w:before="240"/>
    </w:pPr>
    <w:rPr>
      <w:rFonts w:ascii="Times New Roman" w:hAnsi="Times New Roman"/>
      <w:smallCaps/>
      <w:spacing w:val="80"/>
      <w:sz w:val="28"/>
    </w:rPr>
  </w:style>
  <w:style w:type="paragraph" w:customStyle="1" w:styleId="InChapter">
    <w:name w:val="InChapter"/>
    <w:basedOn w:val="Heading3"/>
    <w:rsid w:val="00D54626"/>
    <w:pPr>
      <w:spacing w:after="240"/>
      <w:outlineLvl w:val="9"/>
    </w:pPr>
    <w:rPr>
      <w:noProof/>
    </w:rPr>
  </w:style>
  <w:style w:type="paragraph" w:styleId="Index2">
    <w:name w:val="index 2"/>
    <w:basedOn w:val="Normal"/>
    <w:next w:val="Normal"/>
    <w:semiHidden/>
    <w:rsid w:val="00D54626"/>
    <w:pPr>
      <w:tabs>
        <w:tab w:val="right" w:pos="4176"/>
      </w:tabs>
      <w:ind w:left="568" w:hanging="284"/>
    </w:pPr>
    <w:rPr>
      <w:rFonts w:ascii="Garamond" w:hAnsi="Garamond"/>
    </w:rPr>
  </w:style>
  <w:style w:type="paragraph" w:customStyle="1" w:styleId="Byline">
    <w:name w:val="Byline"/>
    <w:rsid w:val="00D54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626"/>
    <w:pPr>
      <w:tabs>
        <w:tab w:val="clear" w:pos="3600"/>
        <w:tab w:val="clear" w:pos="3958"/>
      </w:tabs>
      <w:jc w:val="right"/>
    </w:pPr>
  </w:style>
  <w:style w:type="character" w:styleId="Emphasis">
    <w:name w:val="Emphasis"/>
    <w:basedOn w:val="DefaultParagraphFont"/>
    <w:qFormat/>
    <w:rsid w:val="00D54626"/>
    <w:rPr>
      <w:i/>
    </w:rPr>
  </w:style>
  <w:style w:type="paragraph" w:styleId="Caption">
    <w:name w:val="caption"/>
    <w:basedOn w:val="BodyText"/>
    <w:next w:val="Normal"/>
    <w:qFormat/>
    <w:rsid w:val="00D54626"/>
    <w:pPr>
      <w:framePr w:w="2268" w:hSpace="181" w:vSpace="181" w:wrap="around" w:vAnchor="text" w:hAnchor="page" w:x="1135" w:y="285" w:anchorLock="1"/>
    </w:pPr>
    <w:rPr>
      <w:i/>
    </w:rPr>
  </w:style>
  <w:style w:type="paragraph" w:customStyle="1" w:styleId="MiniTOCTitle">
    <w:name w:val="MiniTOCTitle"/>
    <w:basedOn w:val="Heading4"/>
    <w:rsid w:val="00D54626"/>
    <w:pPr>
      <w:spacing w:before="240"/>
      <w:outlineLvl w:val="9"/>
    </w:pPr>
    <w:rPr>
      <w:noProof/>
      <w:sz w:val="24"/>
    </w:rPr>
  </w:style>
  <w:style w:type="paragraph" w:customStyle="1" w:styleId="MiniTOCItem">
    <w:name w:val="MiniTOCItem"/>
    <w:basedOn w:val="ListBullet"/>
    <w:rsid w:val="00D54626"/>
    <w:pPr>
      <w:numPr>
        <w:numId w:val="0"/>
      </w:numPr>
      <w:tabs>
        <w:tab w:val="right" w:leader="dot" w:pos="6521"/>
      </w:tabs>
      <w:spacing w:before="0" w:after="0"/>
    </w:pPr>
  </w:style>
  <w:style w:type="paragraph" w:customStyle="1" w:styleId="TOFTitle">
    <w:name w:val="TOFTitle"/>
    <w:basedOn w:val="TOCTitle"/>
    <w:rsid w:val="00D54626"/>
  </w:style>
  <w:style w:type="paragraph" w:styleId="TableofFigures">
    <w:name w:val="table of figures"/>
    <w:basedOn w:val="Normal"/>
    <w:next w:val="Normal"/>
    <w:semiHidden/>
    <w:rsid w:val="00D54626"/>
    <w:pPr>
      <w:tabs>
        <w:tab w:val="right" w:leader="dot" w:pos="9072"/>
      </w:tabs>
      <w:ind w:left="970" w:hanging="403"/>
    </w:pPr>
    <w:rPr>
      <w:rFonts w:ascii="Times New Roman" w:hAnsi="Times New Roman"/>
      <w:b/>
    </w:rPr>
  </w:style>
  <w:style w:type="paragraph" w:styleId="ListNumber">
    <w:name w:val="List Number"/>
    <w:basedOn w:val="List"/>
    <w:rsid w:val="00D54626"/>
    <w:pPr>
      <w:numPr>
        <w:numId w:val="11"/>
      </w:numPr>
    </w:pPr>
  </w:style>
  <w:style w:type="character" w:customStyle="1" w:styleId="WingdingSymbols">
    <w:name w:val="Wingding Symbols"/>
    <w:rsid w:val="00D54626"/>
    <w:rPr>
      <w:rFonts w:ascii="Wingdings" w:hAnsi="Wingdings"/>
    </w:rPr>
  </w:style>
  <w:style w:type="paragraph" w:customStyle="1" w:styleId="TableHeading">
    <w:name w:val="Table Heading"/>
    <w:basedOn w:val="HeadingBase"/>
    <w:rsid w:val="00D54626"/>
    <w:pPr>
      <w:keepLines/>
      <w:pBdr>
        <w:bottom w:val="single" w:sz="6" w:space="1" w:color="918585"/>
      </w:pBdr>
      <w:spacing w:before="240"/>
    </w:pPr>
  </w:style>
  <w:style w:type="character" w:customStyle="1" w:styleId="HotSpot">
    <w:name w:val="HotSpot"/>
    <w:rsid w:val="00D54626"/>
    <w:rPr>
      <w:color w:val="0033CC"/>
      <w:u w:val="none"/>
    </w:rPr>
  </w:style>
  <w:style w:type="paragraph" w:customStyle="1" w:styleId="BodyTextRight">
    <w:name w:val="Body Text Right"/>
    <w:basedOn w:val="BodyText"/>
    <w:rsid w:val="00D54626"/>
    <w:pPr>
      <w:spacing w:before="0" w:after="0"/>
      <w:jc w:val="right"/>
    </w:pPr>
  </w:style>
  <w:style w:type="paragraph" w:styleId="Index3">
    <w:name w:val="index 3"/>
    <w:basedOn w:val="ListNumber2"/>
    <w:next w:val="Normal"/>
    <w:semiHidden/>
    <w:rsid w:val="00D54626"/>
    <w:pPr>
      <w:numPr>
        <w:numId w:val="0"/>
      </w:numPr>
      <w:tabs>
        <w:tab w:val="right" w:leader="dot" w:pos="4176"/>
      </w:tabs>
    </w:pPr>
  </w:style>
  <w:style w:type="paragraph" w:styleId="ListNumber2">
    <w:name w:val="List Number 2"/>
    <w:basedOn w:val="List2"/>
    <w:rsid w:val="00D54626"/>
    <w:pPr>
      <w:numPr>
        <w:numId w:val="10"/>
      </w:numPr>
      <w:tabs>
        <w:tab w:val="clear" w:pos="1060"/>
      </w:tabs>
    </w:pPr>
  </w:style>
  <w:style w:type="paragraph" w:customStyle="1" w:styleId="MarginNote">
    <w:name w:val="Margin Note"/>
    <w:basedOn w:val="BodyText"/>
    <w:rsid w:val="00D54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4626"/>
    <w:rPr>
      <w:sz w:val="32"/>
    </w:rPr>
  </w:style>
  <w:style w:type="paragraph" w:customStyle="1" w:styleId="HeadingProcedure">
    <w:name w:val="Heading Procedure"/>
    <w:basedOn w:val="HeadingBase"/>
    <w:next w:val="Normal"/>
    <w:rsid w:val="00D54626"/>
    <w:pPr>
      <w:tabs>
        <w:tab w:val="left" w:pos="0"/>
      </w:tabs>
      <w:spacing w:before="120" w:after="60"/>
    </w:pPr>
    <w:rPr>
      <w:i/>
      <w:color w:val="918585"/>
      <w:sz w:val="22"/>
    </w:rPr>
  </w:style>
  <w:style w:type="paragraph" w:customStyle="1" w:styleId="TableBodyText">
    <w:name w:val="Table Body Text"/>
    <w:basedOn w:val="BodyText"/>
    <w:rsid w:val="00D54626"/>
    <w:pPr>
      <w:spacing w:before="60" w:after="60"/>
    </w:pPr>
  </w:style>
  <w:style w:type="paragraph" w:styleId="ListContinue">
    <w:name w:val="List Continue"/>
    <w:basedOn w:val="List"/>
    <w:rsid w:val="00D54626"/>
    <w:pPr>
      <w:ind w:firstLine="0"/>
    </w:pPr>
  </w:style>
  <w:style w:type="paragraph" w:customStyle="1" w:styleId="ListNote">
    <w:name w:val="List Note"/>
    <w:basedOn w:val="List"/>
    <w:rsid w:val="00D54626"/>
    <w:pPr>
      <w:pBdr>
        <w:top w:val="single" w:sz="6" w:space="2" w:color="918585"/>
        <w:bottom w:val="single" w:sz="6" w:space="2" w:color="918585"/>
      </w:pBdr>
      <w:tabs>
        <w:tab w:val="left" w:pos="1021"/>
      </w:tabs>
      <w:ind w:firstLine="0"/>
    </w:pPr>
  </w:style>
  <w:style w:type="paragraph" w:customStyle="1" w:styleId="Warning">
    <w:name w:val="Warning"/>
    <w:basedOn w:val="BodyText"/>
    <w:rsid w:val="00D54626"/>
    <w:pPr>
      <w:shd w:val="clear" w:color="auto" w:fill="D9D9D9"/>
      <w:tabs>
        <w:tab w:val="left" w:pos="992"/>
      </w:tabs>
      <w:ind w:left="119" w:right="119"/>
    </w:pPr>
    <w:rPr>
      <w:sz w:val="20"/>
    </w:rPr>
  </w:style>
  <w:style w:type="paragraph" w:customStyle="1" w:styleId="MarginIcons">
    <w:name w:val="Margin Icons"/>
    <w:basedOn w:val="BodyText"/>
    <w:rsid w:val="00D54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626"/>
    <w:rPr>
      <w:rFonts w:ascii="Courier New" w:hAnsi="Courier New"/>
    </w:rPr>
  </w:style>
  <w:style w:type="paragraph" w:customStyle="1" w:styleId="NoteBullet">
    <w:name w:val="Note Bullet"/>
    <w:basedOn w:val="Note"/>
    <w:rsid w:val="00D54626"/>
    <w:pPr>
      <w:tabs>
        <w:tab w:val="clear" w:pos="680"/>
      </w:tabs>
      <w:spacing w:before="60" w:after="60"/>
    </w:pPr>
  </w:style>
  <w:style w:type="paragraph" w:customStyle="1" w:styleId="SubHeading2">
    <w:name w:val="SubHeading2"/>
    <w:basedOn w:val="HeadingBase"/>
    <w:rsid w:val="00D54626"/>
    <w:pPr>
      <w:spacing w:before="240" w:after="60"/>
    </w:pPr>
    <w:rPr>
      <w:sz w:val="20"/>
    </w:rPr>
  </w:style>
  <w:style w:type="paragraph" w:customStyle="1" w:styleId="SubHeading1">
    <w:name w:val="SubHeading1"/>
    <w:basedOn w:val="HeadingBase"/>
    <w:rsid w:val="00D54626"/>
    <w:pPr>
      <w:spacing w:before="240" w:after="60"/>
    </w:pPr>
    <w:rPr>
      <w:color w:val="918585"/>
      <w:sz w:val="22"/>
    </w:rPr>
  </w:style>
  <w:style w:type="paragraph" w:customStyle="1" w:styleId="SideHeading">
    <w:name w:val="Side Heading"/>
    <w:basedOn w:val="HeadingBase"/>
    <w:rsid w:val="00D54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626"/>
    <w:pPr>
      <w:numPr>
        <w:numId w:val="12"/>
      </w:numPr>
    </w:pPr>
  </w:style>
  <w:style w:type="paragraph" w:styleId="PlainText">
    <w:name w:val="Plain Text"/>
    <w:basedOn w:val="Normal"/>
    <w:link w:val="PlainTextChar"/>
    <w:rsid w:val="00D54626"/>
    <w:rPr>
      <w:sz w:val="20"/>
    </w:rPr>
  </w:style>
  <w:style w:type="character" w:customStyle="1" w:styleId="PlainTextChar">
    <w:name w:val="Plain Text Char"/>
    <w:basedOn w:val="DefaultParagraphFont"/>
    <w:link w:val="PlainText"/>
    <w:rsid w:val="00D546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4626"/>
    <w:rPr>
      <w:b/>
      <w:smallCaps/>
    </w:rPr>
  </w:style>
  <w:style w:type="paragraph" w:customStyle="1" w:styleId="TableListNumber">
    <w:name w:val="Table List Number"/>
    <w:basedOn w:val="ListNumber"/>
    <w:rsid w:val="00D54626"/>
    <w:pPr>
      <w:numPr>
        <w:numId w:val="0"/>
      </w:numPr>
    </w:pPr>
  </w:style>
  <w:style w:type="paragraph" w:styleId="TOC4">
    <w:name w:val="toc 4"/>
    <w:basedOn w:val="TOCBase"/>
    <w:next w:val="Normal"/>
    <w:semiHidden/>
    <w:rsid w:val="00D54626"/>
    <w:pPr>
      <w:tabs>
        <w:tab w:val="right" w:leader="dot" w:pos="9071"/>
      </w:tabs>
      <w:ind w:left="1701"/>
    </w:pPr>
  </w:style>
  <w:style w:type="paragraph" w:customStyle="1" w:styleId="ListAlpha">
    <w:name w:val="List Alpha"/>
    <w:basedOn w:val="List"/>
    <w:rsid w:val="00D54626"/>
    <w:pPr>
      <w:numPr>
        <w:numId w:val="9"/>
      </w:numPr>
    </w:pPr>
  </w:style>
  <w:style w:type="paragraph" w:customStyle="1" w:styleId="ListAlpha2">
    <w:name w:val="List Alpha 2"/>
    <w:basedOn w:val="List2"/>
    <w:rsid w:val="00D54626"/>
    <w:pPr>
      <w:numPr>
        <w:numId w:val="8"/>
      </w:numPr>
    </w:pPr>
  </w:style>
  <w:style w:type="paragraph" w:styleId="List3">
    <w:name w:val="List 3"/>
    <w:basedOn w:val="BodyText"/>
    <w:rsid w:val="00D54626"/>
    <w:pPr>
      <w:tabs>
        <w:tab w:val="left" w:pos="1021"/>
      </w:tabs>
      <w:spacing w:before="60" w:after="60"/>
      <w:ind w:left="1020" w:hanging="340"/>
    </w:pPr>
  </w:style>
  <w:style w:type="paragraph" w:styleId="List4">
    <w:name w:val="List 4"/>
    <w:basedOn w:val="BodyText"/>
    <w:rsid w:val="00D54626"/>
    <w:pPr>
      <w:tabs>
        <w:tab w:val="left" w:pos="1361"/>
      </w:tabs>
      <w:spacing w:before="60" w:after="60"/>
      <w:ind w:left="1361" w:hanging="340"/>
    </w:pPr>
  </w:style>
  <w:style w:type="paragraph" w:styleId="List5">
    <w:name w:val="List 5"/>
    <w:basedOn w:val="BodyText"/>
    <w:rsid w:val="00D54626"/>
    <w:pPr>
      <w:tabs>
        <w:tab w:val="left" w:pos="1701"/>
      </w:tabs>
      <w:spacing w:before="60" w:after="60"/>
      <w:ind w:left="1701" w:hanging="340"/>
    </w:pPr>
  </w:style>
  <w:style w:type="paragraph" w:styleId="ListBullet3">
    <w:name w:val="List Bullet 3"/>
    <w:basedOn w:val="List3"/>
    <w:rsid w:val="00D54626"/>
    <w:pPr>
      <w:numPr>
        <w:numId w:val="15"/>
      </w:numPr>
      <w:tabs>
        <w:tab w:val="clear" w:pos="1021"/>
      </w:tabs>
      <w:ind w:left="1037" w:hanging="357"/>
    </w:pPr>
  </w:style>
  <w:style w:type="paragraph" w:styleId="ListBullet4">
    <w:name w:val="List Bullet 4"/>
    <w:basedOn w:val="List4"/>
    <w:rsid w:val="00D54626"/>
    <w:pPr>
      <w:numPr>
        <w:numId w:val="3"/>
      </w:numPr>
    </w:pPr>
  </w:style>
  <w:style w:type="paragraph" w:styleId="ListBullet5">
    <w:name w:val="List Bullet 5"/>
    <w:basedOn w:val="List5"/>
    <w:rsid w:val="00D54626"/>
    <w:pPr>
      <w:numPr>
        <w:numId w:val="4"/>
      </w:numPr>
    </w:pPr>
  </w:style>
  <w:style w:type="paragraph" w:styleId="ListContinue2">
    <w:name w:val="List Continue 2"/>
    <w:basedOn w:val="List2"/>
    <w:rsid w:val="00D54626"/>
    <w:pPr>
      <w:ind w:firstLine="0"/>
    </w:pPr>
  </w:style>
  <w:style w:type="paragraph" w:styleId="ListContinue3">
    <w:name w:val="List Continue 3"/>
    <w:basedOn w:val="List3"/>
    <w:rsid w:val="00D54626"/>
    <w:pPr>
      <w:ind w:left="1021" w:firstLine="0"/>
    </w:pPr>
  </w:style>
  <w:style w:type="paragraph" w:styleId="ListContinue4">
    <w:name w:val="List Continue 4"/>
    <w:basedOn w:val="List4"/>
    <w:rsid w:val="00D54626"/>
    <w:pPr>
      <w:ind w:firstLine="0"/>
    </w:pPr>
  </w:style>
  <w:style w:type="paragraph" w:styleId="ListContinue5">
    <w:name w:val="List Continue 5"/>
    <w:basedOn w:val="List5"/>
    <w:rsid w:val="00D54626"/>
    <w:pPr>
      <w:ind w:firstLine="0"/>
    </w:pPr>
  </w:style>
  <w:style w:type="paragraph" w:styleId="ListNumber3">
    <w:name w:val="List Number 3"/>
    <w:basedOn w:val="List3"/>
    <w:rsid w:val="00D54626"/>
    <w:pPr>
      <w:numPr>
        <w:numId w:val="5"/>
      </w:numPr>
    </w:pPr>
  </w:style>
  <w:style w:type="paragraph" w:styleId="ListNumber4">
    <w:name w:val="List Number 4"/>
    <w:basedOn w:val="List4"/>
    <w:rsid w:val="00D54626"/>
    <w:pPr>
      <w:numPr>
        <w:numId w:val="6"/>
      </w:numPr>
    </w:pPr>
  </w:style>
  <w:style w:type="paragraph" w:styleId="ListNumber5">
    <w:name w:val="List Number 5"/>
    <w:basedOn w:val="List5"/>
    <w:rsid w:val="00D54626"/>
    <w:pPr>
      <w:numPr>
        <w:numId w:val="7"/>
      </w:numPr>
    </w:pPr>
  </w:style>
  <w:style w:type="paragraph" w:styleId="BlockText">
    <w:name w:val="Block Text"/>
    <w:basedOn w:val="Normal"/>
    <w:rsid w:val="00D54626"/>
    <w:pPr>
      <w:spacing w:after="120"/>
      <w:ind w:left="1440" w:right="1440"/>
    </w:pPr>
  </w:style>
  <w:style w:type="character" w:customStyle="1" w:styleId="Subscript">
    <w:name w:val="Subscript"/>
    <w:basedOn w:val="DefaultParagraphFont"/>
    <w:rsid w:val="00D54626"/>
    <w:rPr>
      <w:sz w:val="16"/>
      <w:vertAlign w:val="subscript"/>
    </w:rPr>
  </w:style>
  <w:style w:type="character" w:customStyle="1" w:styleId="Superscript">
    <w:name w:val="Superscript"/>
    <w:basedOn w:val="DefaultParagraphFont"/>
    <w:rsid w:val="00D54626"/>
    <w:rPr>
      <w:sz w:val="16"/>
      <w:vertAlign w:val="superscript"/>
    </w:rPr>
  </w:style>
  <w:style w:type="character" w:customStyle="1" w:styleId="Symbols">
    <w:name w:val="Symbols"/>
    <w:basedOn w:val="DefaultParagraphFont"/>
    <w:rsid w:val="00D54626"/>
    <w:rPr>
      <w:rFonts w:ascii="Symbol" w:hAnsi="Symbol"/>
    </w:rPr>
  </w:style>
  <w:style w:type="character" w:customStyle="1" w:styleId="MenuOptions">
    <w:name w:val="Menu Options"/>
    <w:basedOn w:val="DefaultParagraphFont"/>
    <w:rsid w:val="00D54626"/>
    <w:rPr>
      <w:rFonts w:ascii="Arial Narrow" w:hAnsi="Arial Narrow"/>
      <w:smallCaps/>
    </w:rPr>
  </w:style>
  <w:style w:type="character" w:customStyle="1" w:styleId="Buttons">
    <w:name w:val="Buttons"/>
    <w:basedOn w:val="DefaultParagraphFont"/>
    <w:rsid w:val="00D54626"/>
    <w:rPr>
      <w:b/>
    </w:rPr>
  </w:style>
  <w:style w:type="character" w:customStyle="1" w:styleId="Underlined">
    <w:name w:val="Underlined"/>
    <w:basedOn w:val="DefaultParagraphFont"/>
    <w:rsid w:val="00D54626"/>
    <w:rPr>
      <w:u w:val="single"/>
    </w:rPr>
  </w:style>
  <w:style w:type="paragraph" w:customStyle="1" w:styleId="TableBodyTextRight">
    <w:name w:val="Table Body Text Right"/>
    <w:basedOn w:val="TableBodyText"/>
    <w:rsid w:val="00D54626"/>
    <w:pPr>
      <w:widowControl w:val="0"/>
      <w:autoSpaceDE w:val="0"/>
      <w:autoSpaceDN w:val="0"/>
      <w:adjustRightInd w:val="0"/>
      <w:jc w:val="right"/>
    </w:pPr>
    <w:rPr>
      <w:rFonts w:cs="Arial"/>
      <w:szCs w:val="18"/>
    </w:rPr>
  </w:style>
  <w:style w:type="paragraph" w:customStyle="1" w:styleId="CopyrightText">
    <w:name w:val="Copyright Text"/>
    <w:basedOn w:val="BodyText"/>
    <w:rsid w:val="00D54626"/>
    <w:rPr>
      <w:sz w:val="18"/>
    </w:rPr>
  </w:style>
  <w:style w:type="paragraph" w:customStyle="1" w:styleId="BodySmallRight">
    <w:name w:val="Body Small Right"/>
    <w:basedOn w:val="BodyTextRight"/>
    <w:rsid w:val="00D54626"/>
    <w:rPr>
      <w:sz w:val="18"/>
      <w:szCs w:val="18"/>
    </w:rPr>
  </w:style>
  <w:style w:type="paragraph" w:customStyle="1" w:styleId="MarginEdition">
    <w:name w:val="Margin Edition"/>
    <w:basedOn w:val="MarginNote"/>
    <w:rsid w:val="00D54626"/>
    <w:pPr>
      <w:spacing w:before="0" w:after="0"/>
    </w:pPr>
    <w:rPr>
      <w:rFonts w:ascii="Times New Roman" w:hAnsi="Times New Roman"/>
      <w:color w:val="999999"/>
    </w:rPr>
  </w:style>
  <w:style w:type="paragraph" w:customStyle="1" w:styleId="Spacer">
    <w:name w:val="Spacer"/>
    <w:basedOn w:val="Normal"/>
    <w:rsid w:val="00D54626"/>
    <w:rPr>
      <w:sz w:val="2"/>
      <w:szCs w:val="2"/>
    </w:rPr>
  </w:style>
  <w:style w:type="character" w:customStyle="1" w:styleId="Small">
    <w:name w:val="Small"/>
    <w:basedOn w:val="DefaultParagraphFont"/>
    <w:rsid w:val="00D54626"/>
    <w:rPr>
      <w:sz w:val="16"/>
    </w:rPr>
  </w:style>
  <w:style w:type="paragraph" w:customStyle="1" w:styleId="WideTable">
    <w:name w:val="Wide Table"/>
    <w:basedOn w:val="Normal"/>
    <w:rsid w:val="00D54626"/>
    <w:pPr>
      <w:ind w:left="-1418"/>
    </w:pPr>
    <w:rPr>
      <w:sz w:val="2"/>
      <w:szCs w:val="2"/>
    </w:rPr>
  </w:style>
  <w:style w:type="character" w:styleId="PageNumber">
    <w:name w:val="page number"/>
    <w:basedOn w:val="DefaultParagraphFont"/>
    <w:rsid w:val="00D54626"/>
  </w:style>
  <w:style w:type="paragraph" w:styleId="Quote">
    <w:name w:val="Quote"/>
    <w:basedOn w:val="Heading1"/>
    <w:link w:val="QuoteChar"/>
    <w:qFormat/>
    <w:rsid w:val="00D54626"/>
    <w:rPr>
      <w:b w:val="0"/>
      <w:sz w:val="72"/>
      <w:szCs w:val="72"/>
      <w:lang w:val="en-NZ"/>
    </w:rPr>
  </w:style>
  <w:style w:type="character" w:customStyle="1" w:styleId="QuoteChar">
    <w:name w:val="Quote Char"/>
    <w:basedOn w:val="DefaultParagraphFont"/>
    <w:link w:val="Quote"/>
    <w:rsid w:val="00D54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626"/>
    <w:pPr>
      <w:pageBreakBefore/>
    </w:pPr>
  </w:style>
  <w:style w:type="paragraph" w:customStyle="1" w:styleId="Border">
    <w:name w:val="Border"/>
    <w:basedOn w:val="Normal"/>
    <w:qFormat/>
    <w:rsid w:val="00D54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626"/>
    <w:rPr>
      <w:b/>
      <w:bCs/>
      <w:i/>
      <w:iCs/>
      <w:color w:val="auto"/>
    </w:rPr>
  </w:style>
  <w:style w:type="paragraph" w:styleId="IntenseQuote">
    <w:name w:val="Intense Quote"/>
    <w:basedOn w:val="Normal"/>
    <w:next w:val="Normal"/>
    <w:link w:val="IntenseQuoteChar"/>
    <w:uiPriority w:val="30"/>
    <w:qFormat/>
    <w:rsid w:val="00D54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6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4626"/>
    <w:rPr>
      <w:smallCaps/>
      <w:color w:val="auto"/>
      <w:u w:val="single"/>
    </w:rPr>
  </w:style>
  <w:style w:type="character" w:styleId="IntenseReference">
    <w:name w:val="Intense Reference"/>
    <w:basedOn w:val="DefaultParagraphFont"/>
    <w:uiPriority w:val="32"/>
    <w:qFormat/>
    <w:rsid w:val="00D54626"/>
    <w:rPr>
      <w:b/>
      <w:bCs/>
      <w:smallCaps/>
      <w:color w:val="auto"/>
      <w:spacing w:val="5"/>
      <w:u w:val="single"/>
    </w:rPr>
  </w:style>
  <w:style w:type="paragraph" w:customStyle="1" w:styleId="2ColumnHeading">
    <w:name w:val="2Column Heading"/>
    <w:basedOn w:val="BodyText"/>
    <w:qFormat/>
    <w:rsid w:val="00D54626"/>
    <w:pPr>
      <w:spacing w:after="60"/>
      <w:ind w:left="-2268"/>
    </w:pPr>
    <w:rPr>
      <w:b/>
    </w:rPr>
  </w:style>
  <w:style w:type="paragraph" w:customStyle="1" w:styleId="Heading1TOC">
    <w:name w:val="Heading1 TOC"/>
    <w:basedOn w:val="Normal"/>
    <w:qFormat/>
    <w:rsid w:val="00D54626"/>
    <w:pPr>
      <w:spacing w:before="240" w:after="120"/>
    </w:pPr>
    <w:rPr>
      <w:rFonts w:ascii="Times New Roman" w:hAnsi="Times New Roman"/>
      <w:b/>
      <w:sz w:val="32"/>
    </w:rPr>
  </w:style>
  <w:style w:type="paragraph" w:customStyle="1" w:styleId="Heading2TOC">
    <w:name w:val="Heading2 TOC"/>
    <w:basedOn w:val="Normal"/>
    <w:qFormat/>
    <w:rsid w:val="00D54626"/>
    <w:pPr>
      <w:spacing w:before="240" w:after="60"/>
    </w:pPr>
    <w:rPr>
      <w:rFonts w:ascii="Times New Roman" w:hAnsi="Times New Roman"/>
      <w:b/>
      <w:sz w:val="28"/>
    </w:rPr>
  </w:style>
  <w:style w:type="paragraph" w:styleId="BalloonText">
    <w:name w:val="Balloon Text"/>
    <w:basedOn w:val="Normal"/>
    <w:link w:val="BalloonTextChar"/>
    <w:rsid w:val="00D54626"/>
    <w:rPr>
      <w:rFonts w:ascii="Tahoma" w:hAnsi="Tahoma" w:cs="Tahoma"/>
      <w:sz w:val="16"/>
      <w:szCs w:val="16"/>
    </w:rPr>
  </w:style>
  <w:style w:type="character" w:customStyle="1" w:styleId="BalloonTextChar">
    <w:name w:val="Balloon Text Char"/>
    <w:basedOn w:val="DefaultParagraphFont"/>
    <w:link w:val="BalloonText"/>
    <w:rsid w:val="00D54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46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46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849</Words>
  <Characters>5247</Characters>
  <Application>Microsoft Office Word</Application>
  <DocSecurity>0</DocSecurity>
  <Lines>223</Lines>
  <Paragraphs>125</Paragraphs>
  <ScaleCrop>false</ScaleCrop>
  <Company>Author-it Software Corporation Ltd.</Company>
  <LinksUpToDate>false</LinksUpToDate>
  <CharactersWithSpaces>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MTMP3024C Perform rumping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2012-05-27T02:42:00Z</dcterms:created>
  <dcterms:modified xsi:type="dcterms:W3CDTF">2012-05-27T02:42:00Z</dcterms:modified>
</cp:coreProperties>
</file>