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CFA" w:rsidP="009C1CFA">
      <w:pPr>
        <w:pStyle w:val="Title"/>
      </w:pPr>
      <w:r>
        <w:fldChar w:fldCharType="begin"/>
      </w:r>
      <w:r>
        <w:instrText xml:space="preserve"> TITLE   \* MERGEFORMAT </w:instrText>
      </w:r>
      <w:r>
        <w:fldChar w:fldCharType="separate"/>
      </w:r>
      <w:r>
        <w:t>MTMP2196B Overview cleaning program</w:t>
      </w:r>
      <w:r>
        <w:fldChar w:fldCharType="end"/>
      </w:r>
    </w:p>
    <w:p w:rsidR="009C1CFA" w:rsidP="009C1CFA">
      <w:pPr>
        <w:pStyle w:val="Version"/>
        <w:sectPr w:rsidSect="002D0C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0C19" w:rsidP="002D0C19">
      <w:pPr>
        <w:pStyle w:val="SuperHeading"/>
      </w:pPr>
      <w:r w:rsidRPr="002D0C19">
        <w:t>MTMP2196B Overview cleaning program</w:t>
      </w:r>
    </w:p>
    <w:p w:rsidR="00000000" w:rsidRPr="002D0C19" w:rsidP="002D0C19">
      <w:pPr>
        <w:pStyle w:val="Heading1"/>
      </w:pPr>
      <w:bookmarkStart w:id="1" w:name="O_272618"/>
      <w:bookmarkEnd w:id="1"/>
      <w:r w:rsidRPr="002D0C19">
        <w:t>Modification History</w:t>
      </w:r>
    </w:p>
    <w:p w:rsidR="00000000" w:rsidRPr="002D0C19" w:rsidP="002D0C19">
      <w:pPr>
        <w:pStyle w:val="BodyText"/>
      </w:pPr>
      <w:r w:rsidRPr="002D0C19">
        <w:t>Not Applicable</w:t>
      </w:r>
    </w:p>
    <w:p w:rsidR="00000000" w:rsidRPr="002D0C19" w:rsidP="002D0C19">
      <w:pPr>
        <w:pStyle w:val="AllowPageBreak"/>
      </w:pPr>
    </w:p>
    <w:p w:rsidR="00000000" w:rsidRPr="002D0C19" w:rsidP="002D0C19">
      <w:pPr>
        <w:pStyle w:val="Heading1"/>
      </w:pPr>
      <w:bookmarkStart w:id="2" w:name="O_214764"/>
      <w:bookmarkEnd w:id="2"/>
      <w:r w:rsidRPr="002D0C19">
        <w:t>Unit Descriptor</w:t>
      </w:r>
    </w:p>
    <w:tbl>
      <w:tblPr>
        <w:tblW w:w="0" w:type="auto"/>
        <w:tblLayout w:type="fixed"/>
        <w:tblCellMar>
          <w:left w:w="62" w:type="dxa"/>
          <w:right w:w="62" w:type="dxa"/>
        </w:tblCellMar>
        <w:tblLook w:val="0000"/>
      </w:tblPr>
      <w:tblGrid>
        <w:gridCol w:w="2673"/>
        <w:gridCol w:w="5849"/>
      </w:tblGrid>
      <w:tr w:rsidTr="009C1CFA">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19" w:rsidP="002D0C19">
            <w:pPr>
              <w:pStyle w:val="BodyText"/>
            </w:pPr>
            <w:r w:rsidRPr="002D0C19">
              <w:t xml:space="preserve">This unit covers the skills and knowledge required to gain an overview of cleaning programs that are </w:t>
            </w:r>
            <w:r w:rsidRPr="002D0C19">
              <w:t>carried out in the workplace. The cleaning programs detail the general cleaning of the workplace using detergents and sanitisers. This cleaning is usually performed after the product has been removed from the work area.</w:t>
            </w:r>
          </w:p>
        </w:tc>
      </w:tr>
    </w:tbl>
    <w:p w:rsidR="009C1CFA" w:rsidP="002D0C19">
      <w:pPr>
        <w:pStyle w:val="BodyText"/>
      </w:pPr>
    </w:p>
    <w:p w:rsidR="009C1CFA" w:rsidP="002D0C19">
      <w:pPr>
        <w:pStyle w:val="BodyText"/>
      </w:pPr>
    </w:p>
    <w:p w:rsidR="00000000" w:rsidRPr="002D0C19" w:rsidP="002D0C19">
      <w:pPr>
        <w:pStyle w:val="Heading1"/>
      </w:pPr>
      <w:bookmarkStart w:id="3" w:name="O_214768"/>
      <w:bookmarkEnd w:id="3"/>
      <w:r w:rsidRPr="002D0C19">
        <w:t>Application of the Unit</w:t>
      </w:r>
    </w:p>
    <w:tbl>
      <w:tblPr>
        <w:tblW w:w="0" w:type="auto"/>
        <w:tblLayout w:type="fixed"/>
        <w:tblCellMar>
          <w:left w:w="62" w:type="dxa"/>
          <w:right w:w="62" w:type="dxa"/>
        </w:tblCellMar>
        <w:tblLook w:val="0000"/>
      </w:tblPr>
      <w:tblGrid>
        <w:gridCol w:w="2756"/>
        <w:gridCol w:w="5766"/>
      </w:tblGrid>
      <w:tr w:rsidTr="009C1CF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19" w:rsidP="002D0C19">
            <w:pPr>
              <w:pStyle w:val="BodyText"/>
            </w:pPr>
            <w:r w:rsidRPr="002D0C19">
              <w:t>This unit is applicable to cleaning in abattoirs, boning rooms, smallgoods and food services plants.</w:t>
            </w:r>
          </w:p>
        </w:tc>
      </w:tr>
    </w:tbl>
    <w:p w:rsidR="009C1CFA" w:rsidP="002D0C19">
      <w:pPr>
        <w:pStyle w:val="BodyText"/>
      </w:pPr>
    </w:p>
    <w:p w:rsidR="009C1CFA" w:rsidP="002D0C19">
      <w:pPr>
        <w:pStyle w:val="BodyText"/>
      </w:pPr>
    </w:p>
    <w:p w:rsidR="00000000" w:rsidRPr="002D0C19" w:rsidP="002D0C19">
      <w:pPr>
        <w:pStyle w:val="Heading1"/>
      </w:pPr>
      <w:bookmarkStart w:id="4" w:name="O_280878"/>
      <w:bookmarkEnd w:id="4"/>
      <w:r w:rsidRPr="002D0C19">
        <w:t>Licensing/Regulatory Information</w:t>
      </w:r>
    </w:p>
    <w:p w:rsidR="00000000" w:rsidRPr="002D0C19" w:rsidP="002D0C19">
      <w:pPr>
        <w:pStyle w:val="BodyText"/>
      </w:pPr>
      <w:r w:rsidRPr="002D0C19">
        <w:t>Not Applicable</w:t>
      </w:r>
    </w:p>
    <w:p w:rsidR="00000000" w:rsidRPr="002D0C19" w:rsidP="002D0C19">
      <w:pPr>
        <w:pStyle w:val="AllowPageBreak"/>
      </w:pPr>
    </w:p>
    <w:p w:rsidR="00000000" w:rsidRPr="002D0C19" w:rsidP="002D0C19">
      <w:pPr>
        <w:pStyle w:val="Heading1"/>
      </w:pPr>
      <w:bookmarkStart w:id="5" w:name="O_214766"/>
      <w:bookmarkEnd w:id="5"/>
      <w:r w:rsidRPr="002D0C19">
        <w:t>Pre-Requisites</w:t>
      </w:r>
    </w:p>
    <w:tbl>
      <w:tblPr>
        <w:tblW w:w="0" w:type="auto"/>
        <w:tblLayout w:type="fixed"/>
        <w:tblCellMar>
          <w:left w:w="62" w:type="dxa"/>
          <w:right w:w="62" w:type="dxa"/>
        </w:tblCellMar>
        <w:tblLook w:val="0000"/>
      </w:tblPr>
      <w:tblGrid>
        <w:gridCol w:w="2771"/>
        <w:gridCol w:w="1313"/>
        <w:gridCol w:w="4438"/>
      </w:tblGrid>
      <w:tr w:rsidTr="009C1CF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t>Nil</w:t>
            </w:r>
          </w:p>
        </w:tc>
      </w:tr>
      <w:tr w:rsidTr="009C1CF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p>
        </w:tc>
      </w:tr>
      <w:tr w:rsidTr="009C1CF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19" w:rsidP="002D0C19">
            <w:pPr>
              <w:pStyle w:val="BodyText"/>
            </w:pPr>
          </w:p>
        </w:tc>
      </w:tr>
    </w:tbl>
    <w:p w:rsidR="009C1CFA" w:rsidP="002D0C19">
      <w:pPr>
        <w:pStyle w:val="BodyText"/>
      </w:pPr>
    </w:p>
    <w:p w:rsidR="009C1CFA" w:rsidP="002D0C19">
      <w:pPr>
        <w:pStyle w:val="BodyText"/>
      </w:pPr>
    </w:p>
    <w:p w:rsidR="00000000" w:rsidRPr="002D0C19" w:rsidP="002D0C19">
      <w:pPr>
        <w:pStyle w:val="Heading1"/>
      </w:pPr>
      <w:bookmarkStart w:id="6" w:name="O_214765"/>
      <w:bookmarkEnd w:id="6"/>
      <w:r w:rsidRPr="002D0C19">
        <w:t>Employability Skills Information</w:t>
      </w:r>
    </w:p>
    <w:tbl>
      <w:tblPr>
        <w:tblW w:w="0" w:type="auto"/>
        <w:tblLayout w:type="fixed"/>
        <w:tblCellMar>
          <w:left w:w="62" w:type="dxa"/>
          <w:right w:w="62" w:type="dxa"/>
        </w:tblCellMar>
        <w:tblLook w:val="0000"/>
      </w:tblPr>
      <w:tblGrid>
        <w:gridCol w:w="2802"/>
        <w:gridCol w:w="5720"/>
      </w:tblGrid>
      <w:tr w:rsidTr="009C1CF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19" w:rsidP="002D0C19">
            <w:pPr>
              <w:pStyle w:val="BodyText"/>
            </w:pPr>
            <w:r w:rsidRPr="002D0C19">
              <w:t>This unit contains employability skills.</w:t>
            </w:r>
          </w:p>
        </w:tc>
      </w:tr>
    </w:tbl>
    <w:p w:rsidR="009C1CFA" w:rsidP="002D0C19">
      <w:pPr>
        <w:pStyle w:val="BodyText"/>
      </w:pPr>
    </w:p>
    <w:p w:rsidR="009C1CFA" w:rsidP="002D0C19">
      <w:pPr>
        <w:pStyle w:val="BodyText"/>
      </w:pPr>
    </w:p>
    <w:p w:rsidR="00000000" w:rsidRPr="002D0C19" w:rsidP="002D0C19">
      <w:pPr>
        <w:pStyle w:val="Heading1"/>
      </w:pPr>
      <w:bookmarkStart w:id="7" w:name="O_290664"/>
      <w:bookmarkEnd w:id="7"/>
      <w:r w:rsidRPr="002D0C19">
        <w:t>Elements and Performance Criteria Pre-Content</w:t>
      </w:r>
    </w:p>
    <w:tbl>
      <w:tblPr>
        <w:tblW w:w="0" w:type="auto"/>
        <w:tblLayout w:type="fixed"/>
        <w:tblCellMar>
          <w:left w:w="62" w:type="dxa"/>
          <w:right w:w="62" w:type="dxa"/>
        </w:tblCellMar>
        <w:tblLook w:val="0000"/>
      </w:tblPr>
      <w:tblGrid>
        <w:gridCol w:w="2533"/>
        <w:gridCol w:w="5989"/>
      </w:tblGrid>
      <w:tr w:rsidTr="009C1CFA">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19" w:rsidP="002D0C19">
            <w:pPr>
              <w:pStyle w:val="BodyText"/>
            </w:pPr>
            <w:r w:rsidRPr="002D0C19">
              <w:t>Performance criteria describe the performance needed to demonstrate achievement of the element. Where bold italicised text is used, further information is detailed in the required skills and</w:t>
            </w:r>
            <w:r w:rsidRPr="002D0C19">
              <w:t xml:space="preserve"> knowledge section and the range statement. Assessment of performance is to be consistent with the evidence guide.</w:t>
            </w:r>
          </w:p>
        </w:tc>
      </w:tr>
    </w:tbl>
    <w:p w:rsidR="00000000" w:rsidRPr="002D0C19" w:rsidP="002D0C19">
      <w:pPr>
        <w:pStyle w:val="BodyText"/>
      </w:pPr>
    </w:p>
    <w:p w:rsidR="00000000" w:rsidRPr="002D0C19" w:rsidP="002D0C19">
      <w:pPr>
        <w:pStyle w:val="AllowPageBreak"/>
      </w:pPr>
    </w:p>
    <w:p w:rsidR="00000000" w:rsidRPr="002D0C19" w:rsidP="002D0C19">
      <w:pPr>
        <w:pStyle w:val="Heading1"/>
      </w:pPr>
      <w:bookmarkStart w:id="8" w:name="O_237331"/>
      <w:bookmarkEnd w:id="8"/>
      <w:r w:rsidRPr="002D0C19">
        <w:t>Elements and Performance Criteria</w:t>
      </w:r>
    </w:p>
    <w:tbl>
      <w:tblPr>
        <w:tblW w:w="0" w:type="auto"/>
        <w:tblLayout w:type="fixed"/>
        <w:tblCellMar>
          <w:left w:w="62" w:type="dxa"/>
          <w:right w:w="62" w:type="dxa"/>
        </w:tblCellMar>
        <w:tblLook w:val="0000"/>
      </w:tblPr>
      <w:tblGrid>
        <w:gridCol w:w="2533"/>
        <w:gridCol w:w="5989"/>
      </w:tblGrid>
      <w:tr w:rsidTr="009C1CFA">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19" w:rsidP="002D0C19">
            <w:pPr>
              <w:pStyle w:val="BodyText"/>
            </w:pPr>
            <w:r w:rsidRPr="002D0C19">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rPr>
                <w:rStyle w:val="SpecialBold"/>
              </w:rPr>
              <w:t>PERFORMANCE CRITERIA</w:t>
            </w:r>
          </w:p>
        </w:tc>
      </w:tr>
      <w:tr w:rsidTr="009C1CFA">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List"/>
              <w:rPr>
                <w:lang w:val="en-NZ"/>
              </w:rPr>
            </w:pPr>
            <w:r w:rsidRPr="002D0C19">
              <w:t>1.</w:t>
            </w:r>
            <w:r w:rsidRPr="002D0C19">
              <w:tab/>
              <w:t>Transfer waste materials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19" w:rsidP="002D0C19">
            <w:pPr>
              <w:pStyle w:val="List2"/>
            </w:pPr>
            <w:r w:rsidRPr="002D0C19">
              <w:t>1.1.</w:t>
            </w:r>
            <w:r w:rsidRPr="002D0C19">
              <w:tab/>
            </w:r>
            <w:r w:rsidRPr="002D0C19">
              <w:t>Different types of waste materials are identified.</w:t>
            </w:r>
          </w:p>
          <w:p w:rsidR="00000000" w:rsidP="002D0C19">
            <w:pPr>
              <w:pStyle w:val="List2"/>
              <w:rPr>
                <w:lang w:val="en-NZ"/>
              </w:rPr>
            </w:pPr>
            <w:r w:rsidRPr="002D0C19">
              <w:t>1.2.</w:t>
            </w:r>
            <w:r w:rsidRPr="002D0C19">
              <w:tab/>
            </w:r>
            <w:r w:rsidRPr="002D0C19">
              <w:rPr>
                <w:rStyle w:val="BoldandItalics"/>
              </w:rPr>
              <w:t>Workplace requirements</w:t>
            </w:r>
            <w:r w:rsidRPr="002D0C19">
              <w:t xml:space="preserve"> for transferring waste materials to designated storage area are explained.</w:t>
            </w:r>
          </w:p>
        </w:tc>
      </w:tr>
      <w:tr w:rsidTr="009C1CFA">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List"/>
              <w:rPr>
                <w:lang w:val="en-NZ"/>
              </w:rPr>
            </w:pPr>
            <w:r w:rsidRPr="002D0C19">
              <w:t>2.</w:t>
            </w:r>
            <w:r w:rsidRPr="002D0C19">
              <w:tab/>
              <w:t xml:space="preserve">Clean </w:t>
            </w:r>
            <w:r w:rsidRPr="002D0C19">
              <w:rPr>
                <w:rStyle w:val="BoldandItalics"/>
              </w:rPr>
              <w:t>site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19" w:rsidP="002D0C19">
            <w:pPr>
              <w:pStyle w:val="List2"/>
            </w:pPr>
            <w:r w:rsidRPr="002D0C19">
              <w:t>2.1.</w:t>
            </w:r>
            <w:r w:rsidRPr="002D0C19">
              <w:tab/>
              <w:t>Steps in a cleaning schedule are identified.</w:t>
            </w:r>
          </w:p>
          <w:p w:rsidR="00000000" w:rsidRPr="002D0C19" w:rsidP="002D0C19">
            <w:pPr>
              <w:pStyle w:val="List2"/>
            </w:pPr>
            <w:r w:rsidRPr="002D0C19">
              <w:t>2.2.</w:t>
            </w:r>
            <w:r w:rsidRPr="002D0C19">
              <w:tab/>
              <w:t xml:space="preserve">Workplace and </w:t>
            </w:r>
            <w:r w:rsidRPr="002D0C19">
              <w:rPr>
                <w:rStyle w:val="BoldandItalics"/>
              </w:rPr>
              <w:t>regulatory require</w:t>
            </w:r>
            <w:r w:rsidRPr="002D0C19">
              <w:rPr>
                <w:rStyle w:val="BoldandItalics"/>
              </w:rPr>
              <w:t>ments</w:t>
            </w:r>
            <w:r w:rsidRPr="002D0C19">
              <w:t xml:space="preserve"> related to cleaning the workplace are identified and explained.</w:t>
            </w:r>
          </w:p>
          <w:p w:rsidR="00000000" w:rsidRPr="002D0C19" w:rsidP="002D0C19">
            <w:pPr>
              <w:pStyle w:val="List2"/>
            </w:pPr>
            <w:r w:rsidRPr="002D0C19">
              <w:t>2.3.</w:t>
            </w:r>
            <w:r w:rsidRPr="002D0C19">
              <w:tab/>
              <w:t>Health, hygiene and sanitation hazards are identified and reported according to workplace and Occupational Health and Safety (</w:t>
            </w:r>
            <w:r w:rsidRPr="002D0C19">
              <w:rPr>
                <w:rStyle w:val="BoldandItalics"/>
              </w:rPr>
              <w:t>OH</w:t>
            </w:r>
            <w:r w:rsidRPr="002D0C19">
              <w:t>&amp;</w:t>
            </w:r>
            <w:r w:rsidRPr="002D0C19">
              <w:rPr>
                <w:rStyle w:val="BoldandItalics"/>
              </w:rPr>
              <w:t>S</w:t>
            </w:r>
            <w:r w:rsidRPr="002D0C19">
              <w:t xml:space="preserve">) </w:t>
            </w:r>
            <w:r w:rsidRPr="002D0C19">
              <w:rPr>
                <w:rStyle w:val="BoldandItalics"/>
              </w:rPr>
              <w:t>requirements</w:t>
            </w:r>
            <w:r w:rsidRPr="002D0C19">
              <w:t>.</w:t>
            </w:r>
          </w:p>
          <w:p w:rsidR="00000000" w:rsidRPr="002D0C19" w:rsidP="002D0C19">
            <w:pPr>
              <w:pStyle w:val="List2"/>
            </w:pPr>
            <w:r w:rsidRPr="002D0C19">
              <w:t>2.4.</w:t>
            </w:r>
            <w:r w:rsidRPr="002D0C19">
              <w:tab/>
              <w:t>Housekeeping tasks are identif</w:t>
            </w:r>
            <w:r w:rsidRPr="002D0C19">
              <w:t>ied according to workplace and OH&amp;S requirements.</w:t>
            </w:r>
          </w:p>
          <w:p w:rsidR="00000000" w:rsidRPr="002D0C19" w:rsidP="002D0C19">
            <w:pPr>
              <w:pStyle w:val="List2"/>
            </w:pPr>
            <w:r w:rsidRPr="002D0C19">
              <w:t>2.5.</w:t>
            </w:r>
            <w:r w:rsidRPr="002D0C19">
              <w:tab/>
              <w:t xml:space="preserve">Appropriate </w:t>
            </w:r>
            <w:r w:rsidRPr="002D0C19">
              <w:rPr>
                <w:rStyle w:val="BoldandItalics"/>
              </w:rPr>
              <w:t>cleaning equipment</w:t>
            </w:r>
            <w:r w:rsidRPr="002D0C19">
              <w:t xml:space="preserve"> is identified.</w:t>
            </w:r>
          </w:p>
          <w:p w:rsidR="00000000" w:rsidP="002D0C19">
            <w:pPr>
              <w:pStyle w:val="List2"/>
              <w:rPr>
                <w:lang w:val="en-NZ"/>
              </w:rPr>
            </w:pPr>
            <w:r w:rsidRPr="002D0C19">
              <w:t>2.6.</w:t>
            </w:r>
            <w:r w:rsidRPr="002D0C19">
              <w:tab/>
              <w:t>Workplace and regulatory requirements related to post-cleaning monitoring are identified.</w:t>
            </w:r>
          </w:p>
        </w:tc>
      </w:tr>
      <w:tr w:rsidTr="009C1CFA">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List"/>
              <w:rPr>
                <w:lang w:val="en-NZ"/>
              </w:rPr>
            </w:pPr>
            <w:r w:rsidRPr="002D0C19">
              <w:t>3.</w:t>
            </w:r>
            <w:r w:rsidRPr="002D0C19">
              <w:tab/>
              <w:t xml:space="preserve">Use </w:t>
            </w:r>
            <w:r w:rsidRPr="002D0C19">
              <w:rPr>
                <w:rStyle w:val="BoldandItalics"/>
              </w:rPr>
              <w:t>chemicals</w:t>
            </w:r>
            <w:r w:rsidRPr="002D0C19">
              <w:t xml:space="preserve"> correctly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19" w:rsidP="002D0C19">
            <w:pPr>
              <w:pStyle w:val="List2"/>
            </w:pPr>
            <w:r w:rsidRPr="002D0C19">
              <w:t>3.1.</w:t>
            </w:r>
            <w:r w:rsidRPr="002D0C19">
              <w:tab/>
            </w:r>
            <w:r w:rsidRPr="002D0C19">
              <w:t>Chemicals used in the workplace are identified.</w:t>
            </w:r>
          </w:p>
          <w:p w:rsidR="00000000" w:rsidRPr="002D0C19" w:rsidP="002D0C19">
            <w:pPr>
              <w:pStyle w:val="List2"/>
            </w:pPr>
            <w:r w:rsidRPr="002D0C19">
              <w:t>3.2.</w:t>
            </w:r>
            <w:r w:rsidRPr="002D0C19">
              <w:tab/>
              <w:t>Material Safety Data Sheets (MSDS) for the chemicals and their contents are cited.</w:t>
            </w:r>
          </w:p>
          <w:p w:rsidR="00000000" w:rsidRPr="002D0C19" w:rsidP="002D0C19">
            <w:pPr>
              <w:pStyle w:val="List2"/>
            </w:pPr>
            <w:r w:rsidRPr="002D0C19">
              <w:t>3.3.</w:t>
            </w:r>
            <w:r w:rsidRPr="002D0C19">
              <w:tab/>
              <w:t>OH&amp;S precautions for the use, handling and storage of chemicals are explained according to manufacturer's specifica</w:t>
            </w:r>
            <w:r w:rsidRPr="002D0C19">
              <w:t>tions and workplace requirements.</w:t>
            </w:r>
          </w:p>
          <w:p w:rsidR="00000000" w:rsidRPr="002D0C19" w:rsidP="002D0C19">
            <w:pPr>
              <w:pStyle w:val="List2"/>
            </w:pPr>
            <w:r w:rsidRPr="002D0C19">
              <w:t>3.4.</w:t>
            </w:r>
            <w:r w:rsidRPr="002D0C19">
              <w:tab/>
              <w:t>Chemicals are handled in accordance with OH&amp;S requirements and manufacturer's instructions at all times.</w:t>
            </w:r>
          </w:p>
          <w:p w:rsidR="00000000" w:rsidRPr="002D0C19" w:rsidP="002D0C19">
            <w:pPr>
              <w:pStyle w:val="List2"/>
            </w:pPr>
            <w:r w:rsidRPr="002D0C19">
              <w:t>3.5.</w:t>
            </w:r>
            <w:r w:rsidRPr="002D0C19">
              <w:tab/>
              <w:t>Chemicals are stored according to OH&amp;S, manufacturer's and workplace requirements.</w:t>
            </w:r>
          </w:p>
        </w:tc>
      </w:tr>
    </w:tbl>
    <w:p w:rsidR="009C1CFA" w:rsidP="002D0C19">
      <w:pPr>
        <w:pStyle w:val="BodyText"/>
      </w:pPr>
    </w:p>
    <w:p w:rsidR="009C1CFA" w:rsidP="002D0C19">
      <w:pPr>
        <w:pStyle w:val="BodyText"/>
      </w:pPr>
    </w:p>
    <w:p w:rsidR="00000000" w:rsidRPr="002D0C19" w:rsidP="002D0C19">
      <w:pPr>
        <w:pStyle w:val="Heading1"/>
      </w:pPr>
      <w:bookmarkStart w:id="9" w:name="O_261281"/>
      <w:bookmarkEnd w:id="9"/>
      <w:r w:rsidRPr="002D0C19">
        <w:t>Required Skills and Knowledge</w:t>
      </w:r>
    </w:p>
    <w:tbl>
      <w:tblPr>
        <w:tblW w:w="0" w:type="auto"/>
        <w:tblLayout w:type="fixed"/>
        <w:tblCellMar>
          <w:left w:w="62" w:type="dxa"/>
          <w:right w:w="62" w:type="dxa"/>
        </w:tblCellMar>
        <w:tblLook w:val="0000"/>
      </w:tblPr>
      <w:tblGrid>
        <w:gridCol w:w="8522"/>
      </w:tblGrid>
      <w:tr w:rsidTr="009C1CF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0C19">
            <w:pPr>
              <w:pStyle w:val="BodyText"/>
              <w:rPr>
                <w:lang w:val="en-NZ"/>
              </w:rPr>
            </w:pPr>
            <w:r w:rsidRPr="002D0C19">
              <w:rPr>
                <w:rStyle w:val="SpecialBold"/>
              </w:rPr>
              <w:t>REQUIRED SKILLS AND KNOWLEDGE</w:t>
            </w:r>
          </w:p>
        </w:tc>
      </w:tr>
      <w:tr w:rsidTr="009C1CF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t>This section describes the skills and knowledge required for this unit.</w:t>
            </w:r>
          </w:p>
        </w:tc>
      </w:tr>
      <w:tr w:rsidTr="009C1C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rPr>
                <w:rStyle w:val="SpecialBold"/>
              </w:rPr>
              <w:t>Required skills</w:t>
            </w:r>
          </w:p>
        </w:tc>
      </w:tr>
      <w:tr w:rsidTr="009C1C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19" w:rsidP="002D0C19">
            <w:pPr>
              <w:pStyle w:val="BodyText"/>
            </w:pPr>
            <w:r w:rsidRPr="002D0C19">
              <w:t xml:space="preserve">Ability to: </w:t>
            </w:r>
          </w:p>
          <w:p w:rsidR="00000000" w:rsidRPr="002D0C19" w:rsidP="002D0C19">
            <w:pPr>
              <w:pStyle w:val="ListBullet"/>
            </w:pPr>
            <w:r w:rsidRPr="002D0C19">
              <w:t>identify and follow a cleaning schedule</w:t>
            </w:r>
          </w:p>
          <w:p w:rsidR="00000000" w:rsidRPr="002D0C19" w:rsidP="002D0C19">
            <w:pPr>
              <w:pStyle w:val="ListBullet"/>
            </w:pPr>
            <w:r w:rsidRPr="002D0C19">
              <w:t>correctly use cleaning chemicals for the work site and conditions</w:t>
            </w:r>
          </w:p>
          <w:p w:rsidR="00000000" w:rsidRPr="002D0C19" w:rsidP="002D0C19">
            <w:pPr>
              <w:pStyle w:val="ListBullet"/>
            </w:pPr>
            <w:r w:rsidRPr="002D0C19">
              <w:t>correctly transfer waste materials to workplace requirements</w:t>
            </w:r>
          </w:p>
          <w:p w:rsidR="00000000" w:rsidRPr="002D0C19" w:rsidP="002D0C19">
            <w:pPr>
              <w:pStyle w:val="ListBullet"/>
            </w:pPr>
            <w:r w:rsidRPr="002D0C19">
              <w:t>work effectively as an individual and as part of a team</w:t>
            </w:r>
          </w:p>
          <w:p w:rsidR="00000000" w:rsidRPr="002D0C19" w:rsidP="002D0C19">
            <w:pPr>
              <w:pStyle w:val="ListBullet"/>
            </w:pPr>
            <w:r w:rsidRPr="002D0C19">
              <w:t>take action to improve own work performance as a result of self-evaluatio</w:t>
            </w:r>
            <w:r w:rsidRPr="002D0C19">
              <w:t>n, feedback from others, or in response to changed work practices or technology</w:t>
            </w:r>
          </w:p>
          <w:p w:rsidR="00000000" w:rsidP="002D0C19">
            <w:pPr>
              <w:pStyle w:val="ListBullet"/>
              <w:rPr>
                <w:lang w:val="en-NZ"/>
              </w:rPr>
            </w:pPr>
            <w:r w:rsidRPr="002D0C19">
              <w:t xml:space="preserve">use relevant </w:t>
            </w:r>
            <w:r w:rsidRPr="002D0C19">
              <w:rPr>
                <w:rStyle w:val="BoldandItalics"/>
              </w:rPr>
              <w:t>communication skills</w:t>
            </w:r>
          </w:p>
        </w:tc>
      </w:tr>
      <w:tr w:rsidTr="009C1C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rPr>
                <w:rStyle w:val="SpecialBold"/>
              </w:rPr>
              <w:t>Required knowledge</w:t>
            </w:r>
          </w:p>
        </w:tc>
      </w:tr>
      <w:tr w:rsidTr="009C1C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19" w:rsidP="002D0C19">
            <w:pPr>
              <w:pStyle w:val="BodyText"/>
            </w:pPr>
            <w:r w:rsidRPr="002D0C19">
              <w:t>Knowledge of:</w:t>
            </w:r>
          </w:p>
          <w:p w:rsidR="00000000" w:rsidRPr="002D0C19" w:rsidP="002D0C19">
            <w:pPr>
              <w:pStyle w:val="ListBullet"/>
            </w:pPr>
            <w:r w:rsidRPr="002D0C19">
              <w:t>steps in a cleaning program</w:t>
            </w:r>
          </w:p>
          <w:p w:rsidR="00000000" w:rsidRPr="002D0C19" w:rsidP="002D0C19">
            <w:pPr>
              <w:pStyle w:val="ListBullet"/>
            </w:pPr>
            <w:r w:rsidRPr="002D0C19">
              <w:t>OH&amp;S requirements for cleaning with chemicals</w:t>
            </w:r>
          </w:p>
          <w:p w:rsidR="00000000" w:rsidRPr="002D0C19" w:rsidP="002D0C19">
            <w:pPr>
              <w:pStyle w:val="ListBullet"/>
            </w:pPr>
            <w:r w:rsidRPr="002D0C19">
              <w:t>common hazards and the importanc</w:t>
            </w:r>
            <w:r w:rsidRPr="002D0C19">
              <w:t>e of maintaining a sanitary work environment</w:t>
            </w:r>
          </w:p>
          <w:p w:rsidR="00000000" w:rsidRPr="002D0C19" w:rsidP="002D0C19">
            <w:pPr>
              <w:pStyle w:val="ListBullet"/>
            </w:pPr>
            <w:r w:rsidRPr="002D0C19">
              <w:t>importance of correct waste disposal</w:t>
            </w:r>
          </w:p>
          <w:p w:rsidR="00000000" w:rsidRPr="002D0C19" w:rsidP="002D0C19">
            <w:pPr>
              <w:pStyle w:val="ListBullet"/>
            </w:pPr>
            <w:r w:rsidRPr="002D0C19">
              <w:t>importance of cleaning the whole work area when product has been removed</w:t>
            </w:r>
          </w:p>
          <w:p w:rsidR="00000000" w:rsidRPr="002D0C19" w:rsidP="002D0C19">
            <w:pPr>
              <w:pStyle w:val="ListBullet"/>
            </w:pPr>
            <w:r w:rsidRPr="002D0C19">
              <w:t>importance of following a cleaning schedule</w:t>
            </w:r>
          </w:p>
          <w:p w:rsidR="00000000" w:rsidRPr="002D0C19" w:rsidP="002D0C19">
            <w:pPr>
              <w:pStyle w:val="ListBullet"/>
            </w:pPr>
            <w:r w:rsidRPr="002D0C19">
              <w:t>purpose and action of detergents and sanitisers</w:t>
            </w:r>
          </w:p>
          <w:p w:rsidR="00000000" w:rsidRPr="002D0C19" w:rsidP="002D0C19">
            <w:pPr>
              <w:pStyle w:val="ListBullet"/>
            </w:pPr>
            <w:r w:rsidRPr="002D0C19">
              <w:t>workplace requirements relevant to cleaning</w:t>
            </w:r>
          </w:p>
          <w:p w:rsidR="00000000" w:rsidRPr="002D0C19" w:rsidP="002D0C19">
            <w:pPr>
              <w:pStyle w:val="ListBullet"/>
            </w:pPr>
            <w:r w:rsidRPr="002D0C19">
              <w:t>equipment used to transfer waste</w:t>
            </w:r>
          </w:p>
          <w:p w:rsidR="00000000" w:rsidRPr="002D0C19" w:rsidP="002D0C19">
            <w:pPr>
              <w:pStyle w:val="ListBullet"/>
            </w:pPr>
            <w:r w:rsidRPr="002D0C19">
              <w:t>factors inhibiting achieving adequate standards of cleanliness</w:t>
            </w:r>
          </w:p>
          <w:p w:rsidR="00000000" w:rsidRPr="002D0C19" w:rsidP="002D0C19">
            <w:pPr>
              <w:pStyle w:val="ListBullet"/>
            </w:pPr>
            <w:r w:rsidRPr="002D0C19">
              <w:t>waste materials for transfer and explain waste transfer requirements and conditions</w:t>
            </w:r>
          </w:p>
          <w:p w:rsidR="00000000" w:rsidRPr="002D0C19" w:rsidP="002D0C19">
            <w:pPr>
              <w:pStyle w:val="ListBullet"/>
            </w:pPr>
            <w:r w:rsidRPr="002D0C19">
              <w:t>housekeeping tasks to be complet</w:t>
            </w:r>
            <w:r w:rsidRPr="002D0C19">
              <w:t>ed according to workplace procedures</w:t>
            </w:r>
          </w:p>
        </w:tc>
      </w:tr>
    </w:tbl>
    <w:p w:rsidR="009C1CFA" w:rsidP="002D0C19">
      <w:pPr>
        <w:pStyle w:val="BodyText"/>
      </w:pPr>
    </w:p>
    <w:p w:rsidR="009C1CFA" w:rsidP="002D0C19">
      <w:pPr>
        <w:pStyle w:val="BodyText"/>
      </w:pPr>
    </w:p>
    <w:p w:rsidR="00000000" w:rsidRPr="002D0C19" w:rsidP="002D0C19">
      <w:pPr>
        <w:pStyle w:val="AllowPageBreak"/>
      </w:pPr>
    </w:p>
    <w:p w:rsidR="00000000" w:rsidRPr="002D0C19" w:rsidP="002D0C19">
      <w:pPr>
        <w:pStyle w:val="Heading1"/>
      </w:pPr>
      <w:bookmarkStart w:id="10" w:name="O_245315"/>
      <w:bookmarkEnd w:id="10"/>
      <w:r w:rsidRPr="002D0C19">
        <w:t>Evidence Guide</w:t>
      </w:r>
    </w:p>
    <w:tbl>
      <w:tblPr>
        <w:tblW w:w="9570" w:type="dxa"/>
        <w:tblLayout w:type="fixed"/>
        <w:tblCellMar>
          <w:left w:w="62" w:type="dxa"/>
          <w:right w:w="62" w:type="dxa"/>
        </w:tblCellMar>
        <w:tblLook w:val="0000"/>
      </w:tblPr>
      <w:tblGrid>
        <w:gridCol w:w="3908"/>
        <w:gridCol w:w="5662"/>
      </w:tblGrid>
      <w:tr w:rsidTr="009C1C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rPr>
                <w:rStyle w:val="SpecialBold"/>
              </w:rPr>
              <w:t>EVIDENCE GUIDE</w:t>
            </w:r>
          </w:p>
        </w:tc>
      </w:tr>
      <w:tr w:rsidTr="009C1C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t xml:space="preserve">The evidence guide provides advice on assessment and must be read in conjunction with the performance criteria, required skills and knowledge, </w:t>
            </w:r>
            <w:r w:rsidRPr="002D0C19">
              <w:t>range statement and the Assessment Guidelines for the Training Package.</w:t>
            </w:r>
          </w:p>
        </w:tc>
      </w:tr>
      <w:tr w:rsidTr="009C1C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19" w:rsidP="002D0C19">
            <w:pPr>
              <w:pStyle w:val="BodyText"/>
            </w:pPr>
            <w:r w:rsidRPr="002D0C19">
              <w:t xml:space="preserve">The meat industry has specific and clear requirements for evidence. A minimum of three forms of evidence is required to demonstrate competency </w:t>
            </w:r>
            <w:r w:rsidRPr="002D0C19">
              <w:t>in the meat industry. This is specifically designed to provide evidence that covers the demonstration in the workplace of all aspects of competency over time.</w:t>
            </w:r>
          </w:p>
          <w:p w:rsidR="00000000" w:rsidRPr="002D0C19" w:rsidP="002D0C19">
            <w:pPr>
              <w:pStyle w:val="BodyText"/>
            </w:pPr>
            <w:r w:rsidRPr="002D0C19">
              <w:t>These requirements are in addition to the requirements for valid, current, authentic and sufficie</w:t>
            </w:r>
            <w:r w:rsidRPr="002D0C19">
              <w:t>nt evidence.</w:t>
            </w:r>
          </w:p>
          <w:p w:rsidR="00000000" w:rsidRPr="002D0C19" w:rsidP="002D0C19">
            <w:pPr>
              <w:pStyle w:val="BodyText"/>
            </w:pPr>
          </w:p>
          <w:p w:rsidR="00000000" w:rsidRPr="002D0C19" w:rsidP="002D0C19">
            <w:pPr>
              <w:pStyle w:val="BodyText"/>
            </w:pPr>
            <w:r w:rsidRPr="002D0C19">
              <w:t>Three forms of evidence means three different kinds of evidence - not three pieces of the same kind. In practice it will mean that most of the unit is covered twice. This increases the legitimacy of the evidence.</w:t>
            </w:r>
          </w:p>
          <w:p w:rsidR="00000000" w:rsidRPr="002D0C19" w:rsidP="002D0C19">
            <w:pPr>
              <w:pStyle w:val="BodyText"/>
            </w:pPr>
          </w:p>
          <w:p w:rsidR="00000000" w:rsidP="002D0C19">
            <w:pPr>
              <w:pStyle w:val="BodyText"/>
              <w:rPr>
                <w:lang w:val="en-NZ"/>
              </w:rPr>
            </w:pPr>
            <w:r w:rsidRPr="002D0C19">
              <w:t>All assessment must be condu</w:t>
            </w:r>
            <w:r w:rsidRPr="002D0C19">
              <w:t>cted against Australian meat industry standards and regulations.</w:t>
            </w:r>
          </w:p>
        </w:tc>
      </w:tr>
      <w:tr w:rsidTr="009C1C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t>Competency must be demonstrated for specific plant cleaning programs.</w:t>
            </w:r>
          </w:p>
        </w:tc>
      </w:tr>
      <w:tr w:rsidTr="009C1C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rPr>
                <w:rStyle w:val="SpecialBold"/>
              </w:rPr>
              <w:t>Context of</w:t>
            </w:r>
            <w:r w:rsidRPr="002D0C19">
              <w:t xml:space="preserve">, </w:t>
            </w:r>
            <w:r w:rsidRPr="002D0C1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t>Assessment must occur in the workplace for established cleaning programs.</w:t>
            </w:r>
          </w:p>
        </w:tc>
      </w:tr>
      <w:tr w:rsidTr="009C1C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19" w:rsidP="002D0C19">
            <w:pPr>
              <w:pStyle w:val="BodyText"/>
            </w:pPr>
            <w:r w:rsidRPr="002D0C19">
              <w:t>Recommended methods of assessment include:</w:t>
            </w:r>
          </w:p>
          <w:p w:rsidR="00000000" w:rsidRPr="002D0C19" w:rsidP="002D0C19">
            <w:pPr>
              <w:pStyle w:val="ListBullet"/>
            </w:pPr>
            <w:r w:rsidRPr="002D0C19">
              <w:t>quiz of underpinning knowledge</w:t>
            </w:r>
          </w:p>
          <w:p w:rsidR="00000000" w:rsidRPr="002D0C19" w:rsidP="002D0C19">
            <w:pPr>
              <w:pStyle w:val="ListBullet"/>
            </w:pPr>
            <w:r w:rsidRPr="002D0C19">
              <w:t xml:space="preserve">workplace demonstration </w:t>
            </w:r>
          </w:p>
          <w:p w:rsidR="00000000" w:rsidRPr="002D0C19" w:rsidP="002D0C19">
            <w:pPr>
              <w:pStyle w:val="ListBullet"/>
            </w:pPr>
            <w:r w:rsidRPr="002D0C19">
              <w:t>workplace referee or third-party report of performance over time.</w:t>
            </w:r>
          </w:p>
          <w:p w:rsidR="00000000" w:rsidRPr="002D0C19" w:rsidP="002D0C19">
            <w:pPr>
              <w:pStyle w:val="BodyText"/>
            </w:pPr>
          </w:p>
          <w:p w:rsidR="00000000" w:rsidP="002D0C19">
            <w:pPr>
              <w:pStyle w:val="BodyText"/>
              <w:rPr>
                <w:lang w:val="en-NZ"/>
              </w:rPr>
            </w:pPr>
            <w:r w:rsidRPr="002D0C19">
              <w:t>Assessment practices should take into account any relevant language or cultural issues related to Aboriginality Or Torres Strait Islander, gender, or language backgrounds other than English</w:t>
            </w:r>
            <w:r w:rsidRPr="002D0C19">
              <w:t>. Language and literacy demands of the assessment task should not be higher than those of the work role.</w:t>
            </w:r>
          </w:p>
        </w:tc>
      </w:tr>
      <w:tr w:rsidTr="009C1C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19" w:rsidP="002D0C19">
            <w:pPr>
              <w:pStyle w:val="BodyText"/>
            </w:pPr>
            <w:r w:rsidRPr="002D0C19">
              <w:t xml:space="preserve">A current list of resources for this Unit of Competency is available from MINTRAC </w:t>
            </w:r>
            <w:r w:rsidRPr="002D0C19">
              <w:rPr>
                <w:rStyle w:val="Underline"/>
              </w:rPr>
              <w:t>www</w:t>
            </w:r>
            <w:r w:rsidRPr="002D0C19">
              <w:t>.</w:t>
            </w:r>
            <w:r w:rsidRPr="002D0C19">
              <w:rPr>
                <w:rStyle w:val="Underline"/>
              </w:rPr>
              <w:t>mintrac</w:t>
            </w:r>
            <w:r w:rsidRPr="002D0C19">
              <w:t>.</w:t>
            </w:r>
            <w:r w:rsidRPr="002D0C19">
              <w:rPr>
                <w:rStyle w:val="Underline"/>
              </w:rPr>
              <w:t>com</w:t>
            </w:r>
            <w:r w:rsidRPr="002D0C19">
              <w:t>.</w:t>
            </w:r>
            <w:r w:rsidRPr="002D0C19">
              <w:rPr>
                <w:rStyle w:val="Underline"/>
              </w:rPr>
              <w:t>au</w:t>
            </w:r>
            <w:r w:rsidRPr="002D0C19">
              <w:t xml:space="preserve">  or telephone</w:t>
            </w:r>
            <w:r w:rsidRPr="002D0C19">
              <w:t xml:space="preserve"> 1800 817 462.</w:t>
            </w:r>
          </w:p>
        </w:tc>
      </w:tr>
    </w:tbl>
    <w:p w:rsidR="009C1CFA" w:rsidP="002D0C19">
      <w:pPr>
        <w:pStyle w:val="BodyText"/>
      </w:pPr>
    </w:p>
    <w:p w:rsidR="009C1CFA" w:rsidP="002D0C19">
      <w:pPr>
        <w:pStyle w:val="BodyText"/>
      </w:pPr>
    </w:p>
    <w:p w:rsidR="00000000" w:rsidRPr="002D0C19" w:rsidP="002D0C19">
      <w:pPr>
        <w:pStyle w:val="Heading1"/>
      </w:pPr>
      <w:bookmarkStart w:id="11" w:name="O_253298"/>
      <w:bookmarkEnd w:id="11"/>
      <w:r w:rsidRPr="002D0C19">
        <w:t>Range Statement</w:t>
      </w:r>
    </w:p>
    <w:tbl>
      <w:tblPr>
        <w:tblW w:w="0" w:type="auto"/>
        <w:tblLayout w:type="fixed"/>
        <w:tblCellMar>
          <w:left w:w="62" w:type="dxa"/>
          <w:right w:w="62" w:type="dxa"/>
        </w:tblCellMar>
        <w:tblLook w:val="0000"/>
      </w:tblPr>
      <w:tblGrid>
        <w:gridCol w:w="3511"/>
        <w:gridCol w:w="5011"/>
      </w:tblGrid>
      <w:tr w:rsidTr="009C1CF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rPr>
                <w:rStyle w:val="SpecialBold"/>
              </w:rPr>
              <w:t>RANGE STATEMENT</w:t>
            </w:r>
          </w:p>
        </w:tc>
      </w:tr>
      <w:tr w:rsidTr="009C1C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t xml:space="preserve">The range statement relates to the unit of competency as a whole. It allows for different work environments and situations that may affect </w:t>
            </w:r>
            <w:r w:rsidRPr="002D0C19">
              <w:t>performance. Bold italicised wording, if used in the performance criteria, is detailed below. Essential operating conditions that may be present with training and assessment (depending on the work situation, needs of the candidate, accessibility of the ite</w:t>
            </w:r>
            <w:r w:rsidRPr="002D0C19">
              <w:t>m, and local industry and regional contexts) may also be included.</w:t>
            </w:r>
          </w:p>
        </w:tc>
      </w:tr>
      <w:tr w:rsidTr="009C1CF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rPr>
                <w:rStyle w:val="BoldandItalics"/>
              </w:rPr>
              <w:t>Workplace requirements</w:t>
            </w:r>
            <w:r w:rsidRPr="002D0C1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19" w:rsidP="002D0C19">
            <w:pPr>
              <w:pStyle w:val="ListBullet"/>
            </w:pPr>
            <w:r w:rsidRPr="002D0C19">
              <w:t>enterprise-specific requirements</w:t>
            </w:r>
          </w:p>
          <w:p w:rsidR="00000000" w:rsidRPr="002D0C19" w:rsidP="002D0C19">
            <w:pPr>
              <w:pStyle w:val="ListBullet"/>
            </w:pPr>
            <w:r w:rsidRPr="002D0C19">
              <w:t>OH&amp;S requirements</w:t>
            </w:r>
          </w:p>
          <w:p w:rsidR="00000000" w:rsidRPr="002D0C19" w:rsidP="002D0C19">
            <w:pPr>
              <w:pStyle w:val="ListBullet"/>
            </w:pPr>
            <w:r w:rsidRPr="002D0C19">
              <w:t>Quality Assurance (QA) requirements</w:t>
            </w:r>
          </w:p>
          <w:p w:rsidR="00000000" w:rsidRPr="002D0C19" w:rsidP="002D0C19">
            <w:pPr>
              <w:pStyle w:val="ListBullet"/>
            </w:pPr>
            <w:r w:rsidRPr="002D0C19">
              <w:t>Standard Operating Procedures (SOPs)</w:t>
            </w:r>
          </w:p>
          <w:p w:rsidR="00000000" w:rsidRPr="002D0C19" w:rsidP="002D0C19">
            <w:pPr>
              <w:pStyle w:val="ListBullet"/>
            </w:pPr>
            <w:r w:rsidRPr="002D0C19">
              <w:t>the ability to perform the task to production requirements</w:t>
            </w:r>
          </w:p>
          <w:p w:rsidR="00000000" w:rsidP="002D0C19">
            <w:pPr>
              <w:pStyle w:val="ListBullet"/>
              <w:rPr>
                <w:lang w:val="en-NZ"/>
              </w:rPr>
            </w:pPr>
            <w:r w:rsidRPr="002D0C19">
              <w:t>work instructions.</w:t>
            </w:r>
          </w:p>
        </w:tc>
      </w:tr>
      <w:tr w:rsidTr="009C1CF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rPr>
                <w:rStyle w:val="BoldandItalics"/>
              </w:rPr>
              <w:t>Sites</w:t>
            </w:r>
            <w:r w:rsidRPr="002D0C19">
              <w:t xml:space="preserve"> to be cleaned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19" w:rsidP="002D0C19">
            <w:pPr>
              <w:pStyle w:val="ListBullet"/>
            </w:pPr>
            <w:r w:rsidRPr="002D0C19">
              <w:t>ceilings</w:t>
            </w:r>
          </w:p>
          <w:p w:rsidR="00000000" w:rsidRPr="002D0C19" w:rsidP="002D0C19">
            <w:pPr>
              <w:pStyle w:val="ListBullet"/>
            </w:pPr>
            <w:r w:rsidRPr="002D0C19">
              <w:t>chutes</w:t>
            </w:r>
          </w:p>
          <w:p w:rsidR="00000000" w:rsidRPr="002D0C19" w:rsidP="002D0C19">
            <w:pPr>
              <w:pStyle w:val="ListBullet"/>
            </w:pPr>
            <w:r w:rsidRPr="002D0C19">
              <w:t>drains</w:t>
            </w:r>
          </w:p>
          <w:p w:rsidR="00000000" w:rsidRPr="002D0C19" w:rsidP="002D0C19">
            <w:pPr>
              <w:pStyle w:val="ListBullet"/>
            </w:pPr>
            <w:r w:rsidRPr="002D0C19">
              <w:t>equipment</w:t>
            </w:r>
          </w:p>
          <w:p w:rsidR="00000000" w:rsidRPr="002D0C19" w:rsidP="002D0C19">
            <w:pPr>
              <w:pStyle w:val="ListBullet"/>
            </w:pPr>
            <w:r w:rsidRPr="002D0C19">
              <w:t>floors</w:t>
            </w:r>
          </w:p>
          <w:p w:rsidR="00000000" w:rsidRPr="002D0C19" w:rsidP="002D0C19">
            <w:pPr>
              <w:pStyle w:val="ListBullet"/>
            </w:pPr>
            <w:r w:rsidRPr="002D0C19">
              <w:t>machinery</w:t>
            </w:r>
          </w:p>
          <w:p w:rsidR="00000000" w:rsidRPr="002D0C19" w:rsidP="002D0C19">
            <w:pPr>
              <w:pStyle w:val="ListBullet"/>
            </w:pPr>
            <w:r w:rsidRPr="002D0C19">
              <w:t>shields</w:t>
            </w:r>
          </w:p>
          <w:p w:rsidR="00000000" w:rsidRPr="002D0C19" w:rsidP="002D0C19">
            <w:pPr>
              <w:pStyle w:val="ListBullet"/>
            </w:pPr>
            <w:r w:rsidRPr="002D0C19">
              <w:t>trays</w:t>
            </w:r>
          </w:p>
          <w:p w:rsidR="00000000" w:rsidRPr="002D0C19" w:rsidP="002D0C19">
            <w:pPr>
              <w:pStyle w:val="ListBullet"/>
            </w:pPr>
            <w:r w:rsidRPr="002D0C19">
              <w:t>walls</w:t>
            </w:r>
          </w:p>
          <w:p w:rsidR="00000000" w:rsidP="002D0C19">
            <w:pPr>
              <w:pStyle w:val="ListBullet"/>
              <w:rPr>
                <w:lang w:val="en-NZ"/>
              </w:rPr>
            </w:pPr>
            <w:r w:rsidRPr="002D0C19">
              <w:t>work surfaces.</w:t>
            </w:r>
          </w:p>
        </w:tc>
      </w:tr>
      <w:tr w:rsidTr="009C1CF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rPr>
                <w:rStyle w:val="BoldandItalics"/>
              </w:rPr>
              <w:t>Regulatory requirements</w:t>
            </w:r>
            <w:r w:rsidRPr="002D0C1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19" w:rsidP="002D0C19">
            <w:pPr>
              <w:pStyle w:val="ListBullet"/>
            </w:pPr>
            <w:r w:rsidRPr="002D0C19">
              <w:t>Export Control Act</w:t>
            </w:r>
          </w:p>
          <w:p w:rsidR="00000000" w:rsidRPr="002D0C19" w:rsidP="002D0C19">
            <w:pPr>
              <w:pStyle w:val="ListBullet"/>
            </w:pPr>
            <w:r w:rsidRPr="002D0C19">
              <w:t>hygiene and sanitation requirements</w:t>
            </w:r>
          </w:p>
          <w:p w:rsidR="00000000" w:rsidRPr="002D0C19" w:rsidP="002D0C19">
            <w:pPr>
              <w:pStyle w:val="ListBullet"/>
            </w:pPr>
            <w:r w:rsidRPr="002D0C19">
              <w:t>relevant regulations</w:t>
            </w:r>
          </w:p>
          <w:p w:rsidR="00000000" w:rsidRPr="002D0C19" w:rsidP="002D0C19">
            <w:pPr>
              <w:pStyle w:val="ListBullet"/>
            </w:pPr>
            <w:r w:rsidRPr="002D0C19">
              <w:t>regulations relating to the use, storage and disposal of chemicals</w:t>
            </w:r>
          </w:p>
          <w:p w:rsidR="00000000" w:rsidRPr="002D0C19" w:rsidP="002D0C19">
            <w:pPr>
              <w:pStyle w:val="ListBullet"/>
            </w:pPr>
            <w:r w:rsidRPr="002D0C19">
              <w:t>requirements set out in AS 4696:2007 Australian Standard for Hygienic Production and Transportation of Meat and Meat Products for Hu</w:t>
            </w:r>
            <w:r w:rsidRPr="002D0C19">
              <w:t>man Consumption</w:t>
            </w:r>
          </w:p>
          <w:p w:rsidR="00000000" w:rsidP="002D0C19">
            <w:pPr>
              <w:pStyle w:val="ListBullet"/>
              <w:rPr>
                <w:lang w:val="en-NZ"/>
              </w:rPr>
            </w:pPr>
            <w:r w:rsidRPr="002D0C19">
              <w:t>state regulations regarding meat processing.</w:t>
            </w:r>
          </w:p>
        </w:tc>
      </w:tr>
      <w:tr w:rsidTr="009C1CF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rPr>
                <w:rStyle w:val="BoldandItalics"/>
              </w:rPr>
              <w:t>OH</w:t>
            </w:r>
            <w:r w:rsidRPr="002D0C19">
              <w:t>&amp;</w:t>
            </w:r>
            <w:r w:rsidRPr="002D0C19">
              <w:rPr>
                <w:rStyle w:val="BoldandItalics"/>
              </w:rPr>
              <w:t>S requirements</w:t>
            </w:r>
            <w:r w:rsidRPr="002D0C1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19" w:rsidP="002D0C19">
            <w:pPr>
              <w:pStyle w:val="ListBullet"/>
            </w:pPr>
            <w:r w:rsidRPr="002D0C19">
              <w:t>enterprise OH&amp;S policies, procedures and programs</w:t>
            </w:r>
          </w:p>
          <w:p w:rsidR="00000000" w:rsidRPr="002D0C19" w:rsidP="002D0C19">
            <w:pPr>
              <w:pStyle w:val="ListBullet"/>
            </w:pPr>
            <w:r w:rsidRPr="002D0C19">
              <w:t>OH&amp;S legal requirements</w:t>
            </w:r>
          </w:p>
          <w:p w:rsidR="00000000" w:rsidRPr="002D0C19" w:rsidP="002D0C19">
            <w:pPr>
              <w:pStyle w:val="ListBullet"/>
            </w:pPr>
            <w:r w:rsidRPr="002D0C19">
              <w:t>Personal Protective Equipment (PPE) which may include:</w:t>
            </w:r>
          </w:p>
          <w:p w:rsidR="00000000" w:rsidRPr="002D0C19" w:rsidP="002D0C19">
            <w:pPr>
              <w:pStyle w:val="ListBullet2"/>
            </w:pPr>
            <w:r w:rsidRPr="002D0C19">
              <w:t>coats and aprons</w:t>
            </w:r>
          </w:p>
          <w:p w:rsidR="00000000" w:rsidRPr="002D0C19" w:rsidP="002D0C19">
            <w:pPr>
              <w:pStyle w:val="ListBullet2"/>
            </w:pPr>
            <w:r w:rsidRPr="002D0C19">
              <w:t>ear plugs or muffs</w:t>
            </w:r>
          </w:p>
          <w:p w:rsidR="00000000" w:rsidRPr="002D0C19" w:rsidP="002D0C19">
            <w:pPr>
              <w:pStyle w:val="ListBullet2"/>
            </w:pPr>
            <w:r w:rsidRPr="002D0C19">
              <w:t>eye and facial protection</w:t>
            </w:r>
          </w:p>
          <w:p w:rsidR="00000000" w:rsidRPr="002D0C19" w:rsidP="002D0C19">
            <w:pPr>
              <w:pStyle w:val="ListBullet2"/>
            </w:pPr>
            <w:r w:rsidRPr="002D0C19">
              <w:t>head-wear</w:t>
            </w:r>
          </w:p>
          <w:p w:rsidR="00000000" w:rsidRPr="002D0C19" w:rsidP="002D0C19">
            <w:pPr>
              <w:pStyle w:val="ListBullet2"/>
            </w:pPr>
            <w:r w:rsidRPr="002D0C19">
              <w:t>lifting assistance</w:t>
            </w:r>
          </w:p>
          <w:p w:rsidR="00000000" w:rsidRPr="002D0C19" w:rsidP="002D0C19">
            <w:pPr>
              <w:pStyle w:val="ListBullet2"/>
            </w:pPr>
            <w:r w:rsidRPr="002D0C19">
              <w:t>mesh aprons</w:t>
            </w:r>
          </w:p>
          <w:p w:rsidR="00000000" w:rsidRPr="002D0C19" w:rsidP="002D0C19">
            <w:pPr>
              <w:pStyle w:val="ListBullet2"/>
            </w:pPr>
            <w:r w:rsidRPr="002D0C19">
              <w:t>protective boot covers</w:t>
            </w:r>
          </w:p>
          <w:p w:rsidR="00000000" w:rsidRPr="002D0C19" w:rsidP="002D0C19">
            <w:pPr>
              <w:pStyle w:val="ListBullet2"/>
            </w:pPr>
            <w:r w:rsidRPr="002D0C19">
              <w:t>protective hand and arm covering</w:t>
            </w:r>
          </w:p>
          <w:p w:rsidR="00000000" w:rsidRPr="002D0C19" w:rsidP="002D0C19">
            <w:pPr>
              <w:pStyle w:val="ListBullet2"/>
            </w:pPr>
            <w:r w:rsidRPr="002D0C19">
              <w:t>protective head and hair covering</w:t>
            </w:r>
          </w:p>
          <w:p w:rsidR="00000000" w:rsidRPr="002D0C19" w:rsidP="002D0C19">
            <w:pPr>
              <w:pStyle w:val="ListBullet2"/>
            </w:pPr>
            <w:r w:rsidRPr="002D0C19">
              <w:t>uniforms</w:t>
            </w:r>
          </w:p>
          <w:p w:rsidR="00000000" w:rsidRPr="002D0C19" w:rsidP="002D0C19">
            <w:pPr>
              <w:pStyle w:val="ListBullet2"/>
            </w:pPr>
            <w:r w:rsidRPr="002D0C19">
              <w:t>waterproof clothing</w:t>
            </w:r>
          </w:p>
          <w:p w:rsidR="00000000" w:rsidRPr="002D0C19" w:rsidP="002D0C19">
            <w:pPr>
              <w:pStyle w:val="ListBullet2"/>
            </w:pPr>
            <w:r w:rsidRPr="002D0C19">
              <w:t>work, safety or waterproof footwear</w:t>
            </w:r>
          </w:p>
          <w:p w:rsidR="00000000" w:rsidP="002D0C19">
            <w:pPr>
              <w:pStyle w:val="ListBullet"/>
              <w:rPr>
                <w:lang w:val="en-NZ"/>
              </w:rPr>
            </w:pPr>
            <w:r w:rsidRPr="002D0C19">
              <w:t>requirements s</w:t>
            </w:r>
            <w:r w:rsidRPr="002D0C19">
              <w:t>et out in standards and codes of practice.</w:t>
            </w:r>
          </w:p>
        </w:tc>
      </w:tr>
      <w:tr w:rsidTr="009C1CF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rPr>
                <w:rStyle w:val="BoldandItalics"/>
              </w:rPr>
              <w:t>Cleaning</w:t>
            </w:r>
            <w:r w:rsidRPr="002D0C19">
              <w:t xml:space="preserve"> </w:t>
            </w:r>
            <w:r w:rsidRPr="002D0C19">
              <w:rPr>
                <w:rStyle w:val="BoldandItalics"/>
              </w:rPr>
              <w:t>equipment</w:t>
            </w:r>
            <w:r w:rsidRPr="002D0C1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19" w:rsidP="002D0C19">
            <w:pPr>
              <w:pStyle w:val="ListBullet"/>
            </w:pPr>
            <w:r w:rsidRPr="002D0C19">
              <w:t>brooms</w:t>
            </w:r>
          </w:p>
          <w:p w:rsidR="00000000" w:rsidRPr="002D0C19" w:rsidP="002D0C19">
            <w:pPr>
              <w:pStyle w:val="ListBullet"/>
            </w:pPr>
            <w:r w:rsidRPr="002D0C19">
              <w:t>chemical foamers</w:t>
            </w:r>
          </w:p>
          <w:p w:rsidR="00000000" w:rsidRPr="002D0C19" w:rsidP="002D0C19">
            <w:pPr>
              <w:pStyle w:val="ListBullet"/>
            </w:pPr>
            <w:r w:rsidRPr="002D0C19">
              <w:t>hot or cold hoses and industrial hoses</w:t>
            </w:r>
          </w:p>
          <w:p w:rsidR="00000000" w:rsidRPr="002D0C19" w:rsidP="002D0C19">
            <w:pPr>
              <w:pStyle w:val="ListBullet"/>
            </w:pPr>
            <w:r w:rsidRPr="002D0C19">
              <w:t>industrial vacuum cleaners</w:t>
            </w:r>
          </w:p>
          <w:p w:rsidR="00000000" w:rsidP="002D0C19">
            <w:pPr>
              <w:pStyle w:val="ListBullet"/>
              <w:rPr>
                <w:lang w:val="en-NZ"/>
              </w:rPr>
            </w:pPr>
            <w:r w:rsidRPr="002D0C19">
              <w:t>scrub-down equipment.</w:t>
            </w:r>
          </w:p>
        </w:tc>
      </w:tr>
      <w:tr w:rsidTr="009C1CF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rPr>
                <w:rStyle w:val="BoldandItalics"/>
              </w:rPr>
              <w:t>Chemicals</w:t>
            </w:r>
            <w:r w:rsidRPr="002D0C1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19" w:rsidP="002D0C19">
            <w:pPr>
              <w:pStyle w:val="ListBullet"/>
            </w:pPr>
            <w:r w:rsidRPr="002D0C19">
              <w:t>cleaning fluids</w:t>
            </w:r>
          </w:p>
          <w:p w:rsidR="00000000" w:rsidRPr="002D0C19" w:rsidP="002D0C19">
            <w:pPr>
              <w:pStyle w:val="ListBullet"/>
            </w:pPr>
            <w:r w:rsidRPr="002D0C19">
              <w:t>detergents</w:t>
            </w:r>
          </w:p>
          <w:p w:rsidR="00000000" w:rsidRPr="002D0C19" w:rsidP="002D0C19">
            <w:pPr>
              <w:pStyle w:val="ListBullet"/>
            </w:pPr>
            <w:r w:rsidRPr="002D0C19">
              <w:t>fumigation compounds</w:t>
            </w:r>
          </w:p>
          <w:p w:rsidR="00000000" w:rsidP="002D0C19">
            <w:pPr>
              <w:pStyle w:val="ListBullet"/>
              <w:rPr>
                <w:lang w:val="en-NZ"/>
              </w:rPr>
            </w:pPr>
            <w:r w:rsidRPr="002D0C19">
              <w:t>sanitisers.</w:t>
            </w:r>
          </w:p>
        </w:tc>
      </w:tr>
      <w:tr w:rsidTr="009C1CF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rPr>
                <w:rStyle w:val="BoldandItalics"/>
              </w:rPr>
              <w:t>Communication skills</w:t>
            </w:r>
            <w:r w:rsidRPr="002D0C1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19" w:rsidP="002D0C19">
            <w:pPr>
              <w:pStyle w:val="ListBullet"/>
            </w:pPr>
            <w:r w:rsidRPr="002D0C19">
              <w:t>listening and understanding</w:t>
            </w:r>
          </w:p>
          <w:p w:rsidR="00000000" w:rsidRPr="002D0C19" w:rsidP="002D0C19">
            <w:pPr>
              <w:pStyle w:val="ListBullet"/>
            </w:pPr>
            <w:r w:rsidRPr="002D0C19">
              <w:t>reading and interpreting relevant workplace-related documentation</w:t>
            </w:r>
          </w:p>
          <w:p w:rsidR="00000000" w:rsidRPr="002D0C19" w:rsidP="002D0C19">
            <w:pPr>
              <w:pStyle w:val="ListBullet"/>
            </w:pPr>
            <w:r w:rsidRPr="002D0C19">
              <w:t>sharing information</w:t>
            </w:r>
          </w:p>
          <w:p w:rsidR="00000000" w:rsidRPr="002D0C19" w:rsidP="002D0C19">
            <w:pPr>
              <w:pStyle w:val="ListBullet"/>
            </w:pPr>
            <w:r w:rsidRPr="002D0C19">
              <w:t>speaking clearly and directly</w:t>
            </w:r>
          </w:p>
          <w:p w:rsidR="00000000" w:rsidRPr="002D0C19" w:rsidP="002D0C19">
            <w:pPr>
              <w:pStyle w:val="ListBullet"/>
            </w:pPr>
            <w:r w:rsidRPr="002D0C19">
              <w:t>working with diverse individuals and groups.</w:t>
            </w:r>
          </w:p>
        </w:tc>
      </w:tr>
    </w:tbl>
    <w:p w:rsidR="009C1CFA" w:rsidP="002D0C19">
      <w:pPr>
        <w:pStyle w:val="BodyText"/>
      </w:pPr>
    </w:p>
    <w:p w:rsidR="009C1CFA" w:rsidP="002D0C19">
      <w:pPr>
        <w:pStyle w:val="BodyText"/>
      </w:pPr>
    </w:p>
    <w:p w:rsidR="00000000" w:rsidRPr="002D0C19" w:rsidP="002D0C19">
      <w:pPr>
        <w:pStyle w:val="Heading1"/>
      </w:pPr>
      <w:bookmarkStart w:id="12" w:name="O_214770"/>
      <w:bookmarkEnd w:id="12"/>
      <w:r w:rsidRPr="002D0C19">
        <w:t>Unit Sector(s)</w:t>
      </w:r>
    </w:p>
    <w:tbl>
      <w:tblPr>
        <w:tblW w:w="0" w:type="auto"/>
        <w:tblLayout w:type="fixed"/>
        <w:tblCellMar>
          <w:left w:w="62" w:type="dxa"/>
          <w:right w:w="62" w:type="dxa"/>
        </w:tblCellMar>
        <w:tblLook w:val="0000"/>
      </w:tblPr>
      <w:tblGrid>
        <w:gridCol w:w="2654"/>
        <w:gridCol w:w="5868"/>
      </w:tblGrid>
      <w:tr w:rsidTr="009C1CF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19" w:rsidP="002D0C19">
            <w:pPr>
              <w:pStyle w:val="BodyText"/>
            </w:pPr>
          </w:p>
        </w:tc>
      </w:tr>
    </w:tbl>
    <w:p w:rsidR="009C1CFA" w:rsidP="002D0C19">
      <w:pPr>
        <w:pStyle w:val="BodyText"/>
      </w:pPr>
    </w:p>
    <w:p w:rsidR="009C1CFA" w:rsidP="002D0C19">
      <w:pPr>
        <w:pStyle w:val="BodyText"/>
      </w:pPr>
    </w:p>
    <w:p w:rsidR="00000000" w:rsidRPr="002D0C19" w:rsidP="002D0C19">
      <w:pPr>
        <w:pStyle w:val="Heading1"/>
      </w:pPr>
      <w:bookmarkStart w:id="13" w:name="O_214767"/>
      <w:bookmarkEnd w:id="13"/>
      <w:r w:rsidRPr="002D0C19">
        <w:t>Co-requisite units</w:t>
      </w:r>
    </w:p>
    <w:tbl>
      <w:tblPr>
        <w:tblW w:w="0" w:type="auto"/>
        <w:tblLayout w:type="fixed"/>
        <w:tblCellMar>
          <w:left w:w="62" w:type="dxa"/>
          <w:right w:w="62" w:type="dxa"/>
        </w:tblCellMar>
        <w:tblLook w:val="0000"/>
      </w:tblPr>
      <w:tblGrid>
        <w:gridCol w:w="2641"/>
        <w:gridCol w:w="1322"/>
        <w:gridCol w:w="4559"/>
      </w:tblGrid>
      <w:tr w:rsidTr="009C1CF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p>
        </w:tc>
      </w:tr>
      <w:tr w:rsidTr="009C1C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p>
        </w:tc>
      </w:tr>
      <w:tr w:rsidTr="009C1C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19" w:rsidP="002D0C19">
            <w:pPr>
              <w:pStyle w:val="BodyText"/>
            </w:pPr>
          </w:p>
        </w:tc>
      </w:tr>
    </w:tbl>
    <w:p w:rsidR="009C1CFA" w:rsidP="002D0C19">
      <w:pPr>
        <w:pStyle w:val="BodyText"/>
      </w:pPr>
    </w:p>
    <w:p w:rsidR="009C1CFA" w:rsidP="002D0C19">
      <w:pPr>
        <w:pStyle w:val="BodyText"/>
      </w:pPr>
    </w:p>
    <w:p w:rsidR="00000000" w:rsidRPr="002D0C19" w:rsidP="002D0C19">
      <w:pPr>
        <w:pStyle w:val="Heading1"/>
      </w:pPr>
      <w:bookmarkStart w:id="14" w:name="O_214769"/>
      <w:bookmarkEnd w:id="14"/>
      <w:r w:rsidRPr="002D0C19">
        <w:t>Competency field</w:t>
      </w:r>
    </w:p>
    <w:tbl>
      <w:tblPr>
        <w:tblW w:w="0" w:type="auto"/>
        <w:tblLayout w:type="fixed"/>
        <w:tblCellMar>
          <w:left w:w="62" w:type="dxa"/>
          <w:right w:w="62" w:type="dxa"/>
        </w:tblCellMar>
        <w:tblLook w:val="0000"/>
      </w:tblPr>
      <w:tblGrid>
        <w:gridCol w:w="2784"/>
        <w:gridCol w:w="5738"/>
      </w:tblGrid>
      <w:tr w:rsidTr="009C1CF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19">
            <w:pPr>
              <w:pStyle w:val="BodyText"/>
              <w:rPr>
                <w:lang w:val="en-NZ"/>
              </w:rPr>
            </w:pPr>
            <w:r w:rsidRPr="002D0C1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19" w:rsidP="002D0C19">
            <w:pPr>
              <w:pStyle w:val="BodyText"/>
            </w:pPr>
          </w:p>
        </w:tc>
      </w:tr>
    </w:tbl>
    <w:p w:rsidR="009C1CFA" w:rsidP="002D0C19">
      <w:pPr>
        <w:pStyle w:val="BodyText"/>
      </w:pPr>
    </w:p>
    <w:p w:rsidR="009C1CFA" w:rsidP="002D0C19">
      <w:pPr>
        <w:pStyle w:val="BodyText"/>
      </w:pPr>
    </w:p>
    <w:p w:rsidR="00000000" w:rsidRPr="002D0C19" w:rsidP="002D0C19"/>
    <w:sectPr w:rsidSect="002D0C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C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1CFA" w:rsidP="009C1C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C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CFA" w:rsidP="002D0C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C1CFA" w:rsidP="002D0C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C1CFA" w:rsidP="002D0C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C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1CFA" w:rsidP="009C1C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C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CFA" w:rsidP="002D0C19">
    <w:pPr>
      <w:pStyle w:val="Header"/>
      <w:framePr w:wrap="around"/>
    </w:pPr>
    <w:r>
      <w:fldChar w:fldCharType="begin"/>
    </w:r>
    <w:r>
      <w:instrText xml:space="preserve"> TITLE   \* MERGEFORMAT </w:instrText>
    </w:r>
    <w:r>
      <w:fldChar w:fldCharType="separate"/>
    </w:r>
    <w:r>
      <w:t>MTMP2196B Overview cleaning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1CFA" w:rsidP="002D0C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7A54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0AED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FE35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C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0C19"/>
    <w:pPr>
      <w:spacing w:before="360" w:after="60"/>
      <w:outlineLvl w:val="0"/>
    </w:pPr>
    <w:rPr>
      <w:sz w:val="32"/>
    </w:rPr>
  </w:style>
  <w:style w:type="paragraph" w:styleId="Heading2">
    <w:name w:val="heading 2"/>
    <w:basedOn w:val="HeadingBase"/>
    <w:next w:val="BodyText"/>
    <w:link w:val="Heading2Char"/>
    <w:qFormat/>
    <w:rsid w:val="002D0C19"/>
    <w:pPr>
      <w:keepLines/>
      <w:spacing w:before="240" w:after="120"/>
      <w:outlineLvl w:val="1"/>
    </w:pPr>
    <w:rPr>
      <w:sz w:val="28"/>
      <w:szCs w:val="40"/>
    </w:rPr>
  </w:style>
  <w:style w:type="paragraph" w:styleId="Heading3">
    <w:name w:val="heading 3"/>
    <w:basedOn w:val="HeadingBase"/>
    <w:next w:val="BodyText"/>
    <w:link w:val="Heading3Char"/>
    <w:qFormat/>
    <w:rsid w:val="002D0C19"/>
    <w:pPr>
      <w:spacing w:before="180" w:after="120"/>
      <w:outlineLvl w:val="2"/>
    </w:pPr>
    <w:rPr>
      <w:spacing w:val="-10"/>
      <w:kern w:val="32"/>
    </w:rPr>
  </w:style>
  <w:style w:type="paragraph" w:styleId="Heading4">
    <w:name w:val="heading 4"/>
    <w:basedOn w:val="HeadingBase"/>
    <w:next w:val="BodyText"/>
    <w:link w:val="Heading4Char"/>
    <w:qFormat/>
    <w:rsid w:val="002D0C19"/>
    <w:pPr>
      <w:spacing w:before="160" w:after="120"/>
      <w:outlineLvl w:val="3"/>
    </w:pPr>
    <w:rPr>
      <w:sz w:val="22"/>
    </w:rPr>
  </w:style>
  <w:style w:type="paragraph" w:styleId="Heading5">
    <w:name w:val="heading 5"/>
    <w:basedOn w:val="HeadingBase"/>
    <w:next w:val="Normal"/>
    <w:link w:val="Heading5Char"/>
    <w:qFormat/>
    <w:rsid w:val="002D0C19"/>
    <w:pPr>
      <w:spacing w:before="80"/>
      <w:outlineLvl w:val="4"/>
    </w:pPr>
    <w:rPr>
      <w:color w:val="918585"/>
      <w:sz w:val="20"/>
    </w:rPr>
  </w:style>
  <w:style w:type="paragraph" w:styleId="Heading6">
    <w:name w:val="heading 6"/>
    <w:basedOn w:val="HeadingBase"/>
    <w:next w:val="Normal"/>
    <w:link w:val="Heading6Char"/>
    <w:qFormat/>
    <w:rsid w:val="002D0C19"/>
    <w:pPr>
      <w:spacing w:before="60"/>
      <w:outlineLvl w:val="5"/>
    </w:pPr>
    <w:rPr>
      <w:color w:val="918585"/>
      <w:sz w:val="20"/>
    </w:rPr>
  </w:style>
  <w:style w:type="paragraph" w:styleId="Heading7">
    <w:name w:val="heading 7"/>
    <w:basedOn w:val="Normal"/>
    <w:next w:val="Normal"/>
    <w:link w:val="Heading7Char"/>
    <w:qFormat/>
    <w:rsid w:val="002D0C19"/>
    <w:pPr>
      <w:ind w:left="720"/>
      <w:outlineLvl w:val="6"/>
    </w:pPr>
    <w:rPr>
      <w:i/>
    </w:rPr>
  </w:style>
  <w:style w:type="paragraph" w:styleId="Heading8">
    <w:name w:val="heading 8"/>
    <w:basedOn w:val="Normal"/>
    <w:next w:val="Normal"/>
    <w:link w:val="Heading8Char"/>
    <w:qFormat/>
    <w:rsid w:val="002D0C19"/>
    <w:pPr>
      <w:ind w:left="720"/>
      <w:outlineLvl w:val="7"/>
    </w:pPr>
    <w:rPr>
      <w:i/>
    </w:rPr>
  </w:style>
  <w:style w:type="paragraph" w:styleId="Heading9">
    <w:name w:val="heading 9"/>
    <w:basedOn w:val="Normal"/>
    <w:next w:val="Normal"/>
    <w:link w:val="Heading9Char"/>
    <w:qFormat/>
    <w:rsid w:val="002D0C19"/>
    <w:pPr>
      <w:ind w:left="720"/>
      <w:outlineLvl w:val="8"/>
    </w:pPr>
    <w:rPr>
      <w:i/>
    </w:rPr>
  </w:style>
  <w:style w:type="character" w:default="1" w:styleId="DefaultParagraphFont">
    <w:name w:val="Default Paragraph Font"/>
    <w:uiPriority w:val="1"/>
    <w:unhideWhenUsed/>
    <w:rsid w:val="002D0C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C19"/>
  </w:style>
  <w:style w:type="character" w:customStyle="1" w:styleId="Heading1Char">
    <w:name w:val="Heading 1 Char"/>
    <w:basedOn w:val="DefaultParagraphFont"/>
    <w:link w:val="Heading1"/>
    <w:rsid w:val="002D0C19"/>
    <w:rPr>
      <w:rFonts w:ascii="Times New Roman" w:eastAsia="Times New Roman" w:hAnsi="Times New Roman" w:cs="Times New Roman"/>
      <w:b/>
      <w:sz w:val="32"/>
      <w:szCs w:val="20"/>
      <w:lang w:eastAsia="en-US"/>
    </w:rPr>
  </w:style>
  <w:style w:type="paragraph" w:styleId="BodyText">
    <w:name w:val="Body Text"/>
    <w:basedOn w:val="Normal"/>
    <w:link w:val="BodyTextChar"/>
    <w:rsid w:val="002D0C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0C19"/>
    <w:rPr>
      <w:rFonts w:ascii="Times New Roman" w:eastAsia="Times New Roman" w:hAnsi="Times New Roman" w:cs="Times New Roman"/>
      <w:sz w:val="24"/>
      <w:lang w:val="en-US" w:eastAsia="en-US"/>
    </w:rPr>
  </w:style>
  <w:style w:type="paragraph" w:styleId="Footer">
    <w:name w:val="footer"/>
    <w:basedOn w:val="Normal"/>
    <w:link w:val="FooterChar"/>
    <w:rsid w:val="002D0C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C19"/>
    <w:rPr>
      <w:rFonts w:ascii="Times New Roman" w:eastAsia="Times New Roman" w:hAnsi="Times New Roman" w:cs="Times New Roman"/>
      <w:sz w:val="16"/>
      <w:lang w:val="en-US" w:eastAsia="en-US"/>
    </w:rPr>
  </w:style>
  <w:style w:type="paragraph" w:styleId="List">
    <w:name w:val="List"/>
    <w:basedOn w:val="BodyText"/>
    <w:next w:val="BodyText"/>
    <w:rsid w:val="002D0C19"/>
    <w:pPr>
      <w:tabs>
        <w:tab w:val="left" w:pos="340"/>
      </w:tabs>
      <w:spacing w:before="60" w:after="60"/>
      <w:ind w:left="340" w:hanging="340"/>
    </w:pPr>
  </w:style>
  <w:style w:type="paragraph" w:styleId="ListBullet">
    <w:name w:val="List Bullet"/>
    <w:basedOn w:val="List"/>
    <w:rsid w:val="002D0C19"/>
    <w:pPr>
      <w:numPr>
        <w:numId w:val="13"/>
      </w:numPr>
      <w:tabs>
        <w:tab w:val="clear" w:pos="340"/>
      </w:tabs>
      <w:spacing w:before="40" w:after="40"/>
    </w:pPr>
  </w:style>
  <w:style w:type="character" w:customStyle="1" w:styleId="SpecialBold">
    <w:name w:val="Special Bold"/>
    <w:basedOn w:val="DefaultParagraphFont"/>
    <w:rsid w:val="002D0C19"/>
    <w:rPr>
      <w:b/>
      <w:spacing w:val="0"/>
    </w:rPr>
  </w:style>
  <w:style w:type="paragraph" w:styleId="ListBullet2">
    <w:name w:val="List Bullet 2"/>
    <w:basedOn w:val="List2"/>
    <w:rsid w:val="002D0C19"/>
    <w:pPr>
      <w:numPr>
        <w:numId w:val="14"/>
      </w:numPr>
      <w:tabs>
        <w:tab w:val="clear" w:pos="680"/>
      </w:tabs>
    </w:pPr>
  </w:style>
  <w:style w:type="paragraph" w:styleId="Header">
    <w:name w:val="header"/>
    <w:basedOn w:val="Normal"/>
    <w:link w:val="HeaderChar"/>
    <w:rsid w:val="002D0C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C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0C19"/>
    <w:pPr>
      <w:spacing w:before="240" w:after="120"/>
      <w:outlineLvl w:val="0"/>
    </w:pPr>
    <w:rPr>
      <w:rFonts w:ascii="Times New Roman" w:hAnsi="Times New Roman"/>
      <w:b/>
      <w:sz w:val="28"/>
    </w:rPr>
  </w:style>
  <w:style w:type="paragraph" w:customStyle="1" w:styleId="AllowPageBreak">
    <w:name w:val="AllowPageBreak"/>
    <w:rsid w:val="002D0C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0C19"/>
    <w:pPr>
      <w:tabs>
        <w:tab w:val="left" w:pos="680"/>
      </w:tabs>
      <w:spacing w:before="60" w:after="60"/>
      <w:ind w:left="680" w:hanging="340"/>
    </w:pPr>
  </w:style>
  <w:style w:type="character" w:customStyle="1" w:styleId="Underline">
    <w:name w:val="Underline"/>
    <w:basedOn w:val="DefaultParagraphFont"/>
    <w:qFormat/>
    <w:rsid w:val="002D0C19"/>
    <w:rPr>
      <w:u w:val="single"/>
    </w:rPr>
  </w:style>
  <w:style w:type="character" w:customStyle="1" w:styleId="BoldandItalics">
    <w:name w:val="Bold and Italics"/>
    <w:qFormat/>
    <w:rsid w:val="002D0C19"/>
    <w:rPr>
      <w:b/>
      <w:i/>
      <w:u w:val="none"/>
    </w:rPr>
  </w:style>
  <w:style w:type="character" w:customStyle="1" w:styleId="Heading2Char">
    <w:name w:val="Heading 2 Char"/>
    <w:basedOn w:val="DefaultParagraphFont"/>
    <w:link w:val="Heading2"/>
    <w:rsid w:val="002D0C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C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C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C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C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C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0C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0C19"/>
    <w:rPr>
      <w:rFonts w:ascii="Courier New" w:eastAsia="Times New Roman" w:hAnsi="Courier New" w:cs="Times New Roman"/>
      <w:i/>
      <w:szCs w:val="20"/>
      <w:lang w:val="en-US" w:eastAsia="en-US"/>
    </w:rPr>
  </w:style>
  <w:style w:type="paragraph" w:customStyle="1" w:styleId="HeadingBase">
    <w:name w:val="Heading Base"/>
    <w:rsid w:val="002D0C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C19"/>
    <w:pPr>
      <w:tabs>
        <w:tab w:val="right" w:leader="dot" w:pos="9072"/>
      </w:tabs>
      <w:ind w:left="567"/>
    </w:pPr>
    <w:rPr>
      <w:szCs w:val="22"/>
    </w:rPr>
  </w:style>
  <w:style w:type="paragraph" w:customStyle="1" w:styleId="TOCBase">
    <w:name w:val="TOC Base"/>
    <w:rsid w:val="002D0C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C19"/>
    <w:pPr>
      <w:tabs>
        <w:tab w:val="right" w:leader="dot" w:pos="9072"/>
      </w:tabs>
      <w:spacing w:before="40" w:after="40"/>
      <w:ind w:left="284"/>
    </w:pPr>
    <w:rPr>
      <w:rFonts w:ascii="Times New Roman" w:hAnsi="Times New Roman"/>
    </w:rPr>
  </w:style>
  <w:style w:type="paragraph" w:styleId="TOC1">
    <w:name w:val="toc 1"/>
    <w:basedOn w:val="TOCBase"/>
    <w:next w:val="Normal"/>
    <w:rsid w:val="002D0C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0C19"/>
    <w:pPr>
      <w:spacing w:before="5040"/>
      <w:jc w:val="center"/>
    </w:pPr>
    <w:rPr>
      <w:sz w:val="48"/>
      <w:szCs w:val="72"/>
      <w:lang w:val="en-US"/>
    </w:rPr>
  </w:style>
  <w:style w:type="character" w:customStyle="1" w:styleId="TitleChar">
    <w:name w:val="Title Char"/>
    <w:basedOn w:val="DefaultParagraphFont"/>
    <w:link w:val="Title"/>
    <w:rsid w:val="002D0C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C19"/>
    <w:pPr>
      <w:tabs>
        <w:tab w:val="left" w:pos="3600"/>
        <w:tab w:val="left" w:pos="3958"/>
      </w:tabs>
    </w:pPr>
  </w:style>
  <w:style w:type="paragraph" w:customStyle="1" w:styleId="Note">
    <w:name w:val="Note"/>
    <w:basedOn w:val="BodyText"/>
    <w:rsid w:val="002D0C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0C19"/>
    <w:pPr>
      <w:framePr w:wrap="auto" w:hAnchor="text" w:y="6049"/>
    </w:pPr>
    <w:rPr>
      <w:color w:val="000000"/>
      <w:sz w:val="40"/>
    </w:rPr>
  </w:style>
  <w:style w:type="paragraph" w:customStyle="1" w:styleId="TOCTitle">
    <w:name w:val="TOCTitle"/>
    <w:basedOn w:val="Heading1"/>
    <w:rsid w:val="002D0C19"/>
    <w:pPr>
      <w:spacing w:after="240"/>
      <w:jc w:val="center"/>
      <w:outlineLvl w:val="9"/>
    </w:pPr>
    <w:rPr>
      <w:caps/>
    </w:rPr>
  </w:style>
  <w:style w:type="paragraph" w:customStyle="1" w:styleId="Version">
    <w:name w:val="Version"/>
    <w:rsid w:val="002D0C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0C19"/>
    <w:pPr>
      <w:keepNext w:val="0"/>
      <w:tabs>
        <w:tab w:val="right" w:pos="4176"/>
      </w:tabs>
      <w:ind w:left="198" w:hanging="198"/>
    </w:pPr>
    <w:rPr>
      <w:rFonts w:ascii="Garamond" w:hAnsi="Garamond"/>
    </w:rPr>
  </w:style>
  <w:style w:type="paragraph" w:styleId="IndexHeading">
    <w:name w:val="index heading"/>
    <w:basedOn w:val="Normal"/>
    <w:next w:val="Index1"/>
    <w:semiHidden/>
    <w:rsid w:val="002D0C19"/>
    <w:pPr>
      <w:spacing w:before="120" w:after="120"/>
    </w:pPr>
    <w:rPr>
      <w:rFonts w:ascii="Arial" w:hAnsi="Arial"/>
      <w:b/>
      <w:color w:val="918585"/>
      <w:sz w:val="24"/>
    </w:rPr>
  </w:style>
  <w:style w:type="paragraph" w:customStyle="1" w:styleId="Chapter">
    <w:name w:val="Chapter"/>
    <w:basedOn w:val="Normal"/>
    <w:rsid w:val="002D0C19"/>
    <w:pPr>
      <w:spacing w:before="240"/>
    </w:pPr>
    <w:rPr>
      <w:rFonts w:ascii="Times New Roman" w:hAnsi="Times New Roman"/>
      <w:smallCaps/>
      <w:spacing w:val="80"/>
      <w:sz w:val="28"/>
    </w:rPr>
  </w:style>
  <w:style w:type="paragraph" w:customStyle="1" w:styleId="InChapter">
    <w:name w:val="InChapter"/>
    <w:basedOn w:val="Heading3"/>
    <w:rsid w:val="002D0C19"/>
    <w:pPr>
      <w:spacing w:after="240"/>
      <w:outlineLvl w:val="9"/>
    </w:pPr>
    <w:rPr>
      <w:noProof/>
    </w:rPr>
  </w:style>
  <w:style w:type="paragraph" w:styleId="Index2">
    <w:name w:val="index 2"/>
    <w:basedOn w:val="Normal"/>
    <w:next w:val="Normal"/>
    <w:semiHidden/>
    <w:rsid w:val="002D0C19"/>
    <w:pPr>
      <w:tabs>
        <w:tab w:val="right" w:pos="4176"/>
      </w:tabs>
      <w:ind w:left="568" w:hanging="284"/>
    </w:pPr>
    <w:rPr>
      <w:rFonts w:ascii="Garamond" w:hAnsi="Garamond"/>
    </w:rPr>
  </w:style>
  <w:style w:type="paragraph" w:customStyle="1" w:styleId="Byline">
    <w:name w:val="Byline"/>
    <w:rsid w:val="002D0C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C19"/>
    <w:pPr>
      <w:tabs>
        <w:tab w:val="clear" w:pos="3600"/>
        <w:tab w:val="clear" w:pos="3958"/>
      </w:tabs>
      <w:jc w:val="right"/>
    </w:pPr>
  </w:style>
  <w:style w:type="character" w:styleId="Emphasis">
    <w:name w:val="Emphasis"/>
    <w:basedOn w:val="DefaultParagraphFont"/>
    <w:qFormat/>
    <w:rsid w:val="002D0C19"/>
    <w:rPr>
      <w:i/>
    </w:rPr>
  </w:style>
  <w:style w:type="paragraph" w:styleId="Caption">
    <w:name w:val="caption"/>
    <w:basedOn w:val="BodyText"/>
    <w:next w:val="Normal"/>
    <w:qFormat/>
    <w:rsid w:val="002D0C19"/>
    <w:pPr>
      <w:framePr w:w="2268" w:hSpace="181" w:vSpace="181" w:wrap="around" w:vAnchor="text" w:hAnchor="page" w:x="1135" w:y="285" w:anchorLock="1"/>
    </w:pPr>
    <w:rPr>
      <w:i/>
    </w:rPr>
  </w:style>
  <w:style w:type="paragraph" w:customStyle="1" w:styleId="MiniTOCTitle">
    <w:name w:val="MiniTOCTitle"/>
    <w:basedOn w:val="Heading4"/>
    <w:rsid w:val="002D0C19"/>
    <w:pPr>
      <w:spacing w:before="240"/>
      <w:outlineLvl w:val="9"/>
    </w:pPr>
    <w:rPr>
      <w:noProof/>
      <w:sz w:val="24"/>
    </w:rPr>
  </w:style>
  <w:style w:type="paragraph" w:customStyle="1" w:styleId="MiniTOCItem">
    <w:name w:val="MiniTOCItem"/>
    <w:basedOn w:val="ListBullet"/>
    <w:rsid w:val="002D0C19"/>
    <w:pPr>
      <w:numPr>
        <w:numId w:val="0"/>
      </w:numPr>
      <w:tabs>
        <w:tab w:val="right" w:leader="dot" w:pos="6521"/>
      </w:tabs>
      <w:spacing w:before="0" w:after="0"/>
    </w:pPr>
  </w:style>
  <w:style w:type="paragraph" w:customStyle="1" w:styleId="TOFTitle">
    <w:name w:val="TOFTitle"/>
    <w:basedOn w:val="TOCTitle"/>
    <w:rsid w:val="002D0C19"/>
  </w:style>
  <w:style w:type="paragraph" w:styleId="TableofFigures">
    <w:name w:val="table of figures"/>
    <w:basedOn w:val="Normal"/>
    <w:next w:val="Normal"/>
    <w:semiHidden/>
    <w:rsid w:val="002D0C19"/>
    <w:pPr>
      <w:tabs>
        <w:tab w:val="right" w:leader="dot" w:pos="9072"/>
      </w:tabs>
      <w:ind w:left="970" w:hanging="403"/>
    </w:pPr>
    <w:rPr>
      <w:rFonts w:ascii="Times New Roman" w:hAnsi="Times New Roman"/>
      <w:b/>
    </w:rPr>
  </w:style>
  <w:style w:type="paragraph" w:styleId="ListNumber">
    <w:name w:val="List Number"/>
    <w:basedOn w:val="List"/>
    <w:rsid w:val="002D0C19"/>
    <w:pPr>
      <w:numPr>
        <w:numId w:val="11"/>
      </w:numPr>
    </w:pPr>
  </w:style>
  <w:style w:type="character" w:customStyle="1" w:styleId="WingdingSymbols">
    <w:name w:val="Wingding Symbols"/>
    <w:rsid w:val="002D0C19"/>
    <w:rPr>
      <w:rFonts w:ascii="Wingdings" w:hAnsi="Wingdings"/>
    </w:rPr>
  </w:style>
  <w:style w:type="paragraph" w:customStyle="1" w:styleId="TableHeading">
    <w:name w:val="Table Heading"/>
    <w:basedOn w:val="HeadingBase"/>
    <w:rsid w:val="002D0C19"/>
    <w:pPr>
      <w:keepLines/>
      <w:pBdr>
        <w:bottom w:val="single" w:sz="6" w:space="1" w:color="918585"/>
      </w:pBdr>
      <w:spacing w:before="240"/>
    </w:pPr>
  </w:style>
  <w:style w:type="character" w:customStyle="1" w:styleId="HotSpot">
    <w:name w:val="HotSpot"/>
    <w:rsid w:val="002D0C19"/>
    <w:rPr>
      <w:color w:val="0033CC"/>
      <w:u w:val="none"/>
    </w:rPr>
  </w:style>
  <w:style w:type="paragraph" w:customStyle="1" w:styleId="BodyTextRight">
    <w:name w:val="Body Text Right"/>
    <w:basedOn w:val="BodyText"/>
    <w:rsid w:val="002D0C19"/>
    <w:pPr>
      <w:spacing w:before="0" w:after="0"/>
      <w:jc w:val="right"/>
    </w:pPr>
  </w:style>
  <w:style w:type="paragraph" w:styleId="Index3">
    <w:name w:val="index 3"/>
    <w:basedOn w:val="ListNumber2"/>
    <w:next w:val="Normal"/>
    <w:semiHidden/>
    <w:rsid w:val="002D0C19"/>
    <w:pPr>
      <w:numPr>
        <w:numId w:val="0"/>
      </w:numPr>
      <w:tabs>
        <w:tab w:val="right" w:leader="dot" w:pos="4176"/>
      </w:tabs>
    </w:pPr>
  </w:style>
  <w:style w:type="paragraph" w:styleId="ListNumber2">
    <w:name w:val="List Number 2"/>
    <w:basedOn w:val="List2"/>
    <w:rsid w:val="002D0C19"/>
    <w:pPr>
      <w:numPr>
        <w:numId w:val="10"/>
      </w:numPr>
      <w:tabs>
        <w:tab w:val="clear" w:pos="1060"/>
      </w:tabs>
    </w:pPr>
  </w:style>
  <w:style w:type="paragraph" w:customStyle="1" w:styleId="MarginNote">
    <w:name w:val="Margin Note"/>
    <w:basedOn w:val="BodyText"/>
    <w:rsid w:val="002D0C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C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C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0C19"/>
    <w:rPr>
      <w:sz w:val="32"/>
    </w:rPr>
  </w:style>
  <w:style w:type="paragraph" w:customStyle="1" w:styleId="HeadingProcedure">
    <w:name w:val="Heading Procedure"/>
    <w:basedOn w:val="HeadingBase"/>
    <w:next w:val="Normal"/>
    <w:rsid w:val="002D0C19"/>
    <w:pPr>
      <w:tabs>
        <w:tab w:val="left" w:pos="0"/>
      </w:tabs>
      <w:spacing w:before="120" w:after="60"/>
    </w:pPr>
    <w:rPr>
      <w:i/>
      <w:color w:val="918585"/>
      <w:sz w:val="22"/>
    </w:rPr>
  </w:style>
  <w:style w:type="paragraph" w:customStyle="1" w:styleId="TableBodyText">
    <w:name w:val="Table Body Text"/>
    <w:basedOn w:val="BodyText"/>
    <w:rsid w:val="002D0C19"/>
    <w:pPr>
      <w:spacing w:before="60" w:after="60"/>
    </w:pPr>
  </w:style>
  <w:style w:type="paragraph" w:styleId="ListContinue">
    <w:name w:val="List Continue"/>
    <w:basedOn w:val="List"/>
    <w:rsid w:val="002D0C19"/>
    <w:pPr>
      <w:ind w:firstLine="0"/>
    </w:pPr>
  </w:style>
  <w:style w:type="paragraph" w:customStyle="1" w:styleId="ListNote">
    <w:name w:val="List Note"/>
    <w:basedOn w:val="List"/>
    <w:rsid w:val="002D0C19"/>
    <w:pPr>
      <w:pBdr>
        <w:top w:val="single" w:sz="6" w:space="2" w:color="918585"/>
        <w:bottom w:val="single" w:sz="6" w:space="2" w:color="918585"/>
      </w:pBdr>
      <w:tabs>
        <w:tab w:val="left" w:pos="1021"/>
      </w:tabs>
      <w:ind w:firstLine="0"/>
    </w:pPr>
  </w:style>
  <w:style w:type="paragraph" w:customStyle="1" w:styleId="Warning">
    <w:name w:val="Warning"/>
    <w:basedOn w:val="BodyText"/>
    <w:rsid w:val="002D0C19"/>
    <w:pPr>
      <w:shd w:val="clear" w:color="auto" w:fill="D9D9D9"/>
      <w:tabs>
        <w:tab w:val="left" w:pos="992"/>
      </w:tabs>
      <w:ind w:left="119" w:right="119"/>
    </w:pPr>
    <w:rPr>
      <w:sz w:val="20"/>
    </w:rPr>
  </w:style>
  <w:style w:type="paragraph" w:customStyle="1" w:styleId="MarginIcons">
    <w:name w:val="Margin Icons"/>
    <w:basedOn w:val="BodyText"/>
    <w:rsid w:val="002D0C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C19"/>
    <w:rPr>
      <w:rFonts w:ascii="Courier New" w:hAnsi="Courier New"/>
    </w:rPr>
  </w:style>
  <w:style w:type="paragraph" w:customStyle="1" w:styleId="NoteBullet">
    <w:name w:val="Note Bullet"/>
    <w:basedOn w:val="Note"/>
    <w:rsid w:val="002D0C19"/>
    <w:pPr>
      <w:tabs>
        <w:tab w:val="clear" w:pos="680"/>
      </w:tabs>
      <w:spacing w:before="60" w:after="60"/>
    </w:pPr>
  </w:style>
  <w:style w:type="paragraph" w:customStyle="1" w:styleId="SubHeading2">
    <w:name w:val="SubHeading2"/>
    <w:basedOn w:val="HeadingBase"/>
    <w:rsid w:val="002D0C19"/>
    <w:pPr>
      <w:spacing w:before="240" w:after="60"/>
    </w:pPr>
    <w:rPr>
      <w:sz w:val="20"/>
    </w:rPr>
  </w:style>
  <w:style w:type="paragraph" w:customStyle="1" w:styleId="SubHeading1">
    <w:name w:val="SubHeading1"/>
    <w:basedOn w:val="HeadingBase"/>
    <w:rsid w:val="002D0C19"/>
    <w:pPr>
      <w:spacing w:before="240" w:after="60"/>
    </w:pPr>
    <w:rPr>
      <w:color w:val="918585"/>
      <w:sz w:val="22"/>
    </w:rPr>
  </w:style>
  <w:style w:type="paragraph" w:customStyle="1" w:styleId="SideHeading">
    <w:name w:val="Side Heading"/>
    <w:basedOn w:val="HeadingBase"/>
    <w:rsid w:val="002D0C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C19"/>
    <w:pPr>
      <w:numPr>
        <w:numId w:val="12"/>
      </w:numPr>
    </w:pPr>
  </w:style>
  <w:style w:type="paragraph" w:styleId="PlainText">
    <w:name w:val="Plain Text"/>
    <w:basedOn w:val="Normal"/>
    <w:link w:val="PlainTextChar"/>
    <w:rsid w:val="002D0C19"/>
    <w:rPr>
      <w:sz w:val="20"/>
    </w:rPr>
  </w:style>
  <w:style w:type="character" w:customStyle="1" w:styleId="PlainTextChar">
    <w:name w:val="Plain Text Char"/>
    <w:basedOn w:val="DefaultParagraphFont"/>
    <w:link w:val="PlainText"/>
    <w:rsid w:val="002D0C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0C19"/>
    <w:rPr>
      <w:b/>
      <w:smallCaps/>
    </w:rPr>
  </w:style>
  <w:style w:type="paragraph" w:customStyle="1" w:styleId="TableListNumber">
    <w:name w:val="Table List Number"/>
    <w:basedOn w:val="ListNumber"/>
    <w:rsid w:val="002D0C19"/>
    <w:pPr>
      <w:numPr>
        <w:numId w:val="0"/>
      </w:numPr>
    </w:pPr>
  </w:style>
  <w:style w:type="paragraph" w:styleId="TOC4">
    <w:name w:val="toc 4"/>
    <w:basedOn w:val="TOCBase"/>
    <w:next w:val="Normal"/>
    <w:semiHidden/>
    <w:rsid w:val="002D0C19"/>
    <w:pPr>
      <w:tabs>
        <w:tab w:val="right" w:leader="dot" w:pos="9071"/>
      </w:tabs>
      <w:ind w:left="1701"/>
    </w:pPr>
  </w:style>
  <w:style w:type="paragraph" w:customStyle="1" w:styleId="ListAlpha">
    <w:name w:val="List Alpha"/>
    <w:basedOn w:val="List"/>
    <w:rsid w:val="002D0C19"/>
    <w:pPr>
      <w:numPr>
        <w:numId w:val="9"/>
      </w:numPr>
    </w:pPr>
  </w:style>
  <w:style w:type="paragraph" w:customStyle="1" w:styleId="ListAlpha2">
    <w:name w:val="List Alpha 2"/>
    <w:basedOn w:val="List2"/>
    <w:rsid w:val="002D0C19"/>
    <w:pPr>
      <w:numPr>
        <w:numId w:val="8"/>
      </w:numPr>
    </w:pPr>
  </w:style>
  <w:style w:type="paragraph" w:styleId="List3">
    <w:name w:val="List 3"/>
    <w:basedOn w:val="BodyText"/>
    <w:rsid w:val="002D0C19"/>
    <w:pPr>
      <w:tabs>
        <w:tab w:val="left" w:pos="1021"/>
      </w:tabs>
      <w:spacing w:before="60" w:after="60"/>
      <w:ind w:left="1020" w:hanging="340"/>
    </w:pPr>
  </w:style>
  <w:style w:type="paragraph" w:styleId="List4">
    <w:name w:val="List 4"/>
    <w:basedOn w:val="BodyText"/>
    <w:rsid w:val="002D0C19"/>
    <w:pPr>
      <w:tabs>
        <w:tab w:val="left" w:pos="1361"/>
      </w:tabs>
      <w:spacing w:before="60" w:after="60"/>
      <w:ind w:left="1361" w:hanging="340"/>
    </w:pPr>
  </w:style>
  <w:style w:type="paragraph" w:styleId="List5">
    <w:name w:val="List 5"/>
    <w:basedOn w:val="BodyText"/>
    <w:rsid w:val="002D0C19"/>
    <w:pPr>
      <w:tabs>
        <w:tab w:val="left" w:pos="1701"/>
      </w:tabs>
      <w:spacing w:before="60" w:after="60"/>
      <w:ind w:left="1701" w:hanging="340"/>
    </w:pPr>
  </w:style>
  <w:style w:type="paragraph" w:styleId="ListBullet3">
    <w:name w:val="List Bullet 3"/>
    <w:basedOn w:val="List3"/>
    <w:rsid w:val="002D0C19"/>
    <w:pPr>
      <w:numPr>
        <w:numId w:val="15"/>
      </w:numPr>
      <w:tabs>
        <w:tab w:val="clear" w:pos="1021"/>
      </w:tabs>
      <w:ind w:left="1037" w:hanging="357"/>
    </w:pPr>
  </w:style>
  <w:style w:type="paragraph" w:styleId="ListBullet4">
    <w:name w:val="List Bullet 4"/>
    <w:basedOn w:val="List4"/>
    <w:rsid w:val="002D0C19"/>
    <w:pPr>
      <w:numPr>
        <w:numId w:val="3"/>
      </w:numPr>
    </w:pPr>
  </w:style>
  <w:style w:type="paragraph" w:styleId="ListBullet5">
    <w:name w:val="List Bullet 5"/>
    <w:basedOn w:val="List5"/>
    <w:rsid w:val="002D0C19"/>
    <w:pPr>
      <w:numPr>
        <w:numId w:val="4"/>
      </w:numPr>
    </w:pPr>
  </w:style>
  <w:style w:type="paragraph" w:styleId="ListContinue2">
    <w:name w:val="List Continue 2"/>
    <w:basedOn w:val="List2"/>
    <w:rsid w:val="002D0C19"/>
    <w:pPr>
      <w:ind w:firstLine="0"/>
    </w:pPr>
  </w:style>
  <w:style w:type="paragraph" w:styleId="ListContinue3">
    <w:name w:val="List Continue 3"/>
    <w:basedOn w:val="List3"/>
    <w:rsid w:val="002D0C19"/>
    <w:pPr>
      <w:ind w:left="1021" w:firstLine="0"/>
    </w:pPr>
  </w:style>
  <w:style w:type="paragraph" w:styleId="ListContinue4">
    <w:name w:val="List Continue 4"/>
    <w:basedOn w:val="List4"/>
    <w:rsid w:val="002D0C19"/>
    <w:pPr>
      <w:ind w:firstLine="0"/>
    </w:pPr>
  </w:style>
  <w:style w:type="paragraph" w:styleId="ListContinue5">
    <w:name w:val="List Continue 5"/>
    <w:basedOn w:val="List5"/>
    <w:rsid w:val="002D0C19"/>
    <w:pPr>
      <w:ind w:firstLine="0"/>
    </w:pPr>
  </w:style>
  <w:style w:type="paragraph" w:styleId="ListNumber3">
    <w:name w:val="List Number 3"/>
    <w:basedOn w:val="List3"/>
    <w:rsid w:val="002D0C19"/>
    <w:pPr>
      <w:numPr>
        <w:numId w:val="5"/>
      </w:numPr>
    </w:pPr>
  </w:style>
  <w:style w:type="paragraph" w:styleId="ListNumber4">
    <w:name w:val="List Number 4"/>
    <w:basedOn w:val="List4"/>
    <w:rsid w:val="002D0C19"/>
    <w:pPr>
      <w:numPr>
        <w:numId w:val="6"/>
      </w:numPr>
    </w:pPr>
  </w:style>
  <w:style w:type="paragraph" w:styleId="ListNumber5">
    <w:name w:val="List Number 5"/>
    <w:basedOn w:val="List5"/>
    <w:rsid w:val="002D0C19"/>
    <w:pPr>
      <w:numPr>
        <w:numId w:val="7"/>
      </w:numPr>
    </w:pPr>
  </w:style>
  <w:style w:type="paragraph" w:styleId="BlockText">
    <w:name w:val="Block Text"/>
    <w:basedOn w:val="Normal"/>
    <w:rsid w:val="002D0C19"/>
    <w:pPr>
      <w:spacing w:after="120"/>
      <w:ind w:left="1440" w:right="1440"/>
    </w:pPr>
  </w:style>
  <w:style w:type="character" w:customStyle="1" w:styleId="Subscript">
    <w:name w:val="Subscript"/>
    <w:basedOn w:val="DefaultParagraphFont"/>
    <w:rsid w:val="002D0C19"/>
    <w:rPr>
      <w:sz w:val="16"/>
      <w:vertAlign w:val="subscript"/>
    </w:rPr>
  </w:style>
  <w:style w:type="character" w:customStyle="1" w:styleId="Superscript">
    <w:name w:val="Superscript"/>
    <w:basedOn w:val="DefaultParagraphFont"/>
    <w:rsid w:val="002D0C19"/>
    <w:rPr>
      <w:sz w:val="16"/>
      <w:vertAlign w:val="superscript"/>
    </w:rPr>
  </w:style>
  <w:style w:type="character" w:customStyle="1" w:styleId="Symbols">
    <w:name w:val="Symbols"/>
    <w:basedOn w:val="DefaultParagraphFont"/>
    <w:rsid w:val="002D0C19"/>
    <w:rPr>
      <w:rFonts w:ascii="Symbol" w:hAnsi="Symbol"/>
    </w:rPr>
  </w:style>
  <w:style w:type="character" w:customStyle="1" w:styleId="MenuOptions">
    <w:name w:val="Menu Options"/>
    <w:basedOn w:val="DefaultParagraphFont"/>
    <w:rsid w:val="002D0C19"/>
    <w:rPr>
      <w:rFonts w:ascii="Arial Narrow" w:hAnsi="Arial Narrow"/>
      <w:smallCaps/>
    </w:rPr>
  </w:style>
  <w:style w:type="character" w:customStyle="1" w:styleId="Buttons">
    <w:name w:val="Buttons"/>
    <w:basedOn w:val="DefaultParagraphFont"/>
    <w:rsid w:val="002D0C19"/>
    <w:rPr>
      <w:b/>
    </w:rPr>
  </w:style>
  <w:style w:type="character" w:customStyle="1" w:styleId="Underlined">
    <w:name w:val="Underlined"/>
    <w:basedOn w:val="DefaultParagraphFont"/>
    <w:rsid w:val="002D0C19"/>
    <w:rPr>
      <w:u w:val="single"/>
    </w:rPr>
  </w:style>
  <w:style w:type="paragraph" w:customStyle="1" w:styleId="TableBodyTextRight">
    <w:name w:val="Table Body Text Right"/>
    <w:basedOn w:val="TableBodyText"/>
    <w:rsid w:val="002D0C19"/>
    <w:pPr>
      <w:widowControl w:val="0"/>
      <w:autoSpaceDE w:val="0"/>
      <w:autoSpaceDN w:val="0"/>
      <w:adjustRightInd w:val="0"/>
      <w:jc w:val="right"/>
    </w:pPr>
    <w:rPr>
      <w:rFonts w:cs="Arial"/>
      <w:szCs w:val="18"/>
    </w:rPr>
  </w:style>
  <w:style w:type="paragraph" w:customStyle="1" w:styleId="CopyrightText">
    <w:name w:val="Copyright Text"/>
    <w:basedOn w:val="BodyText"/>
    <w:rsid w:val="002D0C19"/>
    <w:rPr>
      <w:sz w:val="18"/>
    </w:rPr>
  </w:style>
  <w:style w:type="paragraph" w:customStyle="1" w:styleId="BodySmallRight">
    <w:name w:val="Body Small Right"/>
    <w:basedOn w:val="BodyTextRight"/>
    <w:rsid w:val="002D0C19"/>
    <w:rPr>
      <w:sz w:val="18"/>
      <w:szCs w:val="18"/>
    </w:rPr>
  </w:style>
  <w:style w:type="paragraph" w:customStyle="1" w:styleId="MarginEdition">
    <w:name w:val="Margin Edition"/>
    <w:basedOn w:val="MarginNote"/>
    <w:rsid w:val="002D0C19"/>
    <w:pPr>
      <w:spacing w:before="0" w:after="0"/>
    </w:pPr>
    <w:rPr>
      <w:rFonts w:ascii="Times New Roman" w:hAnsi="Times New Roman"/>
      <w:color w:val="999999"/>
    </w:rPr>
  </w:style>
  <w:style w:type="paragraph" w:customStyle="1" w:styleId="Spacer">
    <w:name w:val="Spacer"/>
    <w:basedOn w:val="Normal"/>
    <w:rsid w:val="002D0C19"/>
    <w:rPr>
      <w:sz w:val="2"/>
      <w:szCs w:val="2"/>
    </w:rPr>
  </w:style>
  <w:style w:type="character" w:customStyle="1" w:styleId="Small">
    <w:name w:val="Small"/>
    <w:basedOn w:val="DefaultParagraphFont"/>
    <w:rsid w:val="002D0C19"/>
    <w:rPr>
      <w:sz w:val="16"/>
    </w:rPr>
  </w:style>
  <w:style w:type="paragraph" w:customStyle="1" w:styleId="WideTable">
    <w:name w:val="Wide Table"/>
    <w:basedOn w:val="Normal"/>
    <w:rsid w:val="002D0C19"/>
    <w:pPr>
      <w:ind w:left="-1418"/>
    </w:pPr>
    <w:rPr>
      <w:sz w:val="2"/>
      <w:szCs w:val="2"/>
    </w:rPr>
  </w:style>
  <w:style w:type="character" w:styleId="PageNumber">
    <w:name w:val="page number"/>
    <w:basedOn w:val="DefaultParagraphFont"/>
    <w:rsid w:val="002D0C19"/>
  </w:style>
  <w:style w:type="paragraph" w:styleId="Quote">
    <w:name w:val="Quote"/>
    <w:basedOn w:val="Heading1"/>
    <w:link w:val="QuoteChar"/>
    <w:qFormat/>
    <w:rsid w:val="002D0C19"/>
    <w:rPr>
      <w:b w:val="0"/>
      <w:sz w:val="72"/>
      <w:szCs w:val="72"/>
      <w:lang w:val="en-NZ"/>
    </w:rPr>
  </w:style>
  <w:style w:type="character" w:customStyle="1" w:styleId="QuoteChar">
    <w:name w:val="Quote Char"/>
    <w:basedOn w:val="DefaultParagraphFont"/>
    <w:link w:val="Quote"/>
    <w:rsid w:val="002D0C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C19"/>
    <w:pPr>
      <w:pageBreakBefore/>
    </w:pPr>
  </w:style>
  <w:style w:type="paragraph" w:customStyle="1" w:styleId="Border">
    <w:name w:val="Border"/>
    <w:basedOn w:val="Normal"/>
    <w:qFormat/>
    <w:rsid w:val="002D0C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C19"/>
    <w:rPr>
      <w:b/>
      <w:bCs/>
      <w:i/>
      <w:iCs/>
      <w:color w:val="auto"/>
    </w:rPr>
  </w:style>
  <w:style w:type="paragraph" w:styleId="IntenseQuote">
    <w:name w:val="Intense Quote"/>
    <w:basedOn w:val="Normal"/>
    <w:next w:val="Normal"/>
    <w:link w:val="IntenseQuoteChar"/>
    <w:uiPriority w:val="30"/>
    <w:qFormat/>
    <w:rsid w:val="002D0C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C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0C19"/>
    <w:rPr>
      <w:smallCaps/>
      <w:color w:val="auto"/>
      <w:u w:val="single"/>
    </w:rPr>
  </w:style>
  <w:style w:type="character" w:styleId="IntenseReference">
    <w:name w:val="Intense Reference"/>
    <w:basedOn w:val="DefaultParagraphFont"/>
    <w:uiPriority w:val="32"/>
    <w:qFormat/>
    <w:rsid w:val="002D0C19"/>
    <w:rPr>
      <w:b/>
      <w:bCs/>
      <w:smallCaps/>
      <w:color w:val="auto"/>
      <w:spacing w:val="5"/>
      <w:u w:val="single"/>
    </w:rPr>
  </w:style>
  <w:style w:type="paragraph" w:customStyle="1" w:styleId="2ColumnHeading">
    <w:name w:val="2Column Heading"/>
    <w:basedOn w:val="BodyText"/>
    <w:qFormat/>
    <w:rsid w:val="002D0C19"/>
    <w:pPr>
      <w:spacing w:after="60"/>
      <w:ind w:left="-2268"/>
    </w:pPr>
    <w:rPr>
      <w:b/>
    </w:rPr>
  </w:style>
  <w:style w:type="paragraph" w:customStyle="1" w:styleId="Heading1TOC">
    <w:name w:val="Heading1 TOC"/>
    <w:basedOn w:val="Normal"/>
    <w:qFormat/>
    <w:rsid w:val="002D0C19"/>
    <w:pPr>
      <w:spacing w:before="240" w:after="120"/>
    </w:pPr>
    <w:rPr>
      <w:rFonts w:ascii="Times New Roman" w:hAnsi="Times New Roman"/>
      <w:b/>
      <w:sz w:val="32"/>
    </w:rPr>
  </w:style>
  <w:style w:type="paragraph" w:customStyle="1" w:styleId="Heading2TOC">
    <w:name w:val="Heading2 TOC"/>
    <w:basedOn w:val="Normal"/>
    <w:qFormat/>
    <w:rsid w:val="002D0C19"/>
    <w:pPr>
      <w:spacing w:before="240" w:after="60"/>
    </w:pPr>
    <w:rPr>
      <w:rFonts w:ascii="Times New Roman" w:hAnsi="Times New Roman"/>
      <w:b/>
      <w:sz w:val="28"/>
    </w:rPr>
  </w:style>
  <w:style w:type="paragraph" w:styleId="BalloonText">
    <w:name w:val="Balloon Text"/>
    <w:basedOn w:val="Normal"/>
    <w:link w:val="BalloonTextChar"/>
    <w:rsid w:val="002D0C19"/>
    <w:rPr>
      <w:rFonts w:ascii="Tahoma" w:hAnsi="Tahoma" w:cs="Tahoma"/>
      <w:sz w:val="16"/>
      <w:szCs w:val="16"/>
    </w:rPr>
  </w:style>
  <w:style w:type="character" w:customStyle="1" w:styleId="BalloonTextChar">
    <w:name w:val="Balloon Text Char"/>
    <w:basedOn w:val="DefaultParagraphFont"/>
    <w:link w:val="BalloonText"/>
    <w:rsid w:val="002D0C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0C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0C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1102</Words>
  <Characters>6925</Characters>
  <Application>Microsoft Office Word</Application>
  <DocSecurity>0</DocSecurity>
  <Lines>273</Lines>
  <Paragraphs>154</Paragraphs>
  <ScaleCrop>false</ScaleCrop>
  <Company>Author-it Software Corporation Ltd.</Company>
  <LinksUpToDate>false</LinksUpToDate>
  <CharactersWithSpaces>7948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MTMP2196B Overview cleaning program</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2012-05-27T02:39:00Z</dcterms:created>
  <dcterms:modified xsi:type="dcterms:W3CDTF">2012-05-27T02:39:00Z</dcterms:modified>
</cp:coreProperties>
</file>