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4CF2" w:rsidP="00404CF2">
      <w:pPr>
        <w:pStyle w:val="Title"/>
      </w:pPr>
      <w:r>
        <w:fldChar w:fldCharType="begin"/>
      </w:r>
      <w:r>
        <w:instrText xml:space="preserve"> TITLE   \* MERGEFORMAT </w:instrText>
      </w:r>
      <w:r>
        <w:fldChar w:fldCharType="separate"/>
      </w:r>
      <w:r>
        <w:t>MTMP2187C Break down and bone carcase for pet meat or rendering</w:t>
      </w:r>
      <w:r>
        <w:fldChar w:fldCharType="end"/>
      </w:r>
    </w:p>
    <w:p w:rsidR="00404CF2" w:rsidP="00404CF2">
      <w:pPr>
        <w:pStyle w:val="Version"/>
        <w:sectPr w:rsidSect="001955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55FE" w:rsidP="001955FE">
      <w:pPr>
        <w:pStyle w:val="SuperHeading"/>
      </w:pPr>
      <w:r w:rsidRPr="001955FE">
        <w:t>MTMP2187C Break down and bone carcase for pet meat or rendering</w:t>
      </w:r>
    </w:p>
    <w:p w:rsidR="00000000" w:rsidRPr="001955FE" w:rsidP="001955FE">
      <w:pPr>
        <w:pStyle w:val="Heading1"/>
      </w:pPr>
      <w:bookmarkStart w:id="1" w:name="O_334589"/>
      <w:bookmarkEnd w:id="1"/>
      <w:r w:rsidRPr="001955FE">
        <w:t>Modification History</w:t>
      </w:r>
    </w:p>
    <w:p w:rsidR="00000000" w:rsidRPr="001955FE" w:rsidP="001955FE">
      <w:pPr>
        <w:pStyle w:val="BodyText"/>
      </w:pPr>
      <w:r w:rsidRPr="001955FE">
        <w:t>Not applicable.</w:t>
      </w:r>
    </w:p>
    <w:p w:rsidR="00000000" w:rsidRPr="001955FE" w:rsidP="001955FE">
      <w:pPr>
        <w:pStyle w:val="AllowPageBreak"/>
      </w:pPr>
    </w:p>
    <w:p w:rsidR="00000000" w:rsidRPr="001955FE" w:rsidP="001955FE">
      <w:pPr>
        <w:pStyle w:val="Heading1"/>
      </w:pPr>
      <w:bookmarkStart w:id="2" w:name="O_334587"/>
      <w:bookmarkEnd w:id="2"/>
      <w:r w:rsidRPr="001955FE">
        <w:t>Unit Descriptor</w:t>
      </w:r>
    </w:p>
    <w:tbl>
      <w:tblPr>
        <w:tblW w:w="0" w:type="auto"/>
        <w:tblLayout w:type="fixed"/>
        <w:tblCellMar>
          <w:left w:w="62" w:type="dxa"/>
          <w:right w:w="62" w:type="dxa"/>
        </w:tblCellMar>
        <w:tblLook w:val="0000"/>
      </w:tblPr>
      <w:tblGrid>
        <w:gridCol w:w="2673"/>
        <w:gridCol w:w="5849"/>
      </w:tblGrid>
      <w:tr w:rsidTr="00404CF2">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5FE">
            <w:pPr>
              <w:pStyle w:val="BodyText"/>
              <w:rPr>
                <w:lang w:val="en-NZ"/>
              </w:rPr>
            </w:pPr>
            <w:r w:rsidRPr="001955FE">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5FE" w:rsidP="001955FE">
            <w:pPr>
              <w:pStyle w:val="BodyText"/>
            </w:pPr>
            <w:r w:rsidRPr="001955FE">
              <w:t>This unit covers the skills and knowledge required to break down and bone a carcase fo</w:t>
            </w:r>
            <w:r w:rsidRPr="001955FE">
              <w:t>r further processing of the meat for pet meat or rendering.</w:t>
            </w:r>
          </w:p>
        </w:tc>
      </w:tr>
    </w:tbl>
    <w:p w:rsidR="00404CF2" w:rsidP="001955FE">
      <w:pPr>
        <w:pStyle w:val="BodyText"/>
      </w:pPr>
    </w:p>
    <w:p w:rsidR="00404CF2" w:rsidP="001955FE">
      <w:pPr>
        <w:pStyle w:val="BodyText"/>
      </w:pPr>
    </w:p>
    <w:p w:rsidR="00000000" w:rsidRPr="001955FE" w:rsidP="001955FE">
      <w:pPr>
        <w:pStyle w:val="Heading1"/>
      </w:pPr>
      <w:bookmarkStart w:id="3" w:name="O_334575"/>
      <w:bookmarkEnd w:id="3"/>
      <w:r w:rsidRPr="001955FE">
        <w:t>Application of the Unit</w:t>
      </w:r>
    </w:p>
    <w:tbl>
      <w:tblPr>
        <w:tblW w:w="0" w:type="auto"/>
        <w:tblLayout w:type="fixed"/>
        <w:tblCellMar>
          <w:left w:w="62" w:type="dxa"/>
          <w:right w:w="62" w:type="dxa"/>
        </w:tblCellMar>
        <w:tblLook w:val="0000"/>
      </w:tblPr>
      <w:tblGrid>
        <w:gridCol w:w="2755"/>
        <w:gridCol w:w="5767"/>
      </w:tblGrid>
      <w:tr w:rsidTr="00404CF2">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5FE">
            <w:pPr>
              <w:pStyle w:val="BodyText"/>
              <w:rPr>
                <w:lang w:val="en-NZ"/>
              </w:rPr>
            </w:pPr>
            <w:r w:rsidRPr="001955FE">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5FE" w:rsidP="001955FE">
            <w:pPr>
              <w:pStyle w:val="BodyText"/>
            </w:pPr>
            <w:r w:rsidRPr="001955FE">
              <w:t>This unit is applicable to workers in slaughtering, rendering and knackery plants.</w:t>
            </w:r>
          </w:p>
        </w:tc>
      </w:tr>
    </w:tbl>
    <w:p w:rsidR="00404CF2" w:rsidP="001955FE">
      <w:pPr>
        <w:pStyle w:val="BodyText"/>
      </w:pPr>
    </w:p>
    <w:p w:rsidR="00404CF2" w:rsidP="001955FE">
      <w:pPr>
        <w:pStyle w:val="BodyText"/>
      </w:pPr>
    </w:p>
    <w:p w:rsidR="00000000" w:rsidRPr="001955FE" w:rsidP="001955FE">
      <w:pPr>
        <w:pStyle w:val="Heading1"/>
      </w:pPr>
      <w:bookmarkStart w:id="4" w:name="O_334583"/>
      <w:bookmarkEnd w:id="4"/>
      <w:r w:rsidRPr="001955FE">
        <w:t>Licensing/Regulatory Information</w:t>
      </w:r>
    </w:p>
    <w:p w:rsidR="00000000" w:rsidRPr="001955FE" w:rsidP="001955FE">
      <w:pPr>
        <w:pStyle w:val="BodyText"/>
      </w:pPr>
      <w:r w:rsidRPr="001955FE">
        <w:t>Not Applicable</w:t>
      </w:r>
    </w:p>
    <w:p w:rsidR="00000000" w:rsidRPr="001955FE" w:rsidP="001955FE">
      <w:pPr>
        <w:pStyle w:val="AllowPageBreak"/>
      </w:pPr>
    </w:p>
    <w:p w:rsidR="00000000" w:rsidRPr="001955FE" w:rsidP="001955FE">
      <w:pPr>
        <w:pStyle w:val="Heading1"/>
      </w:pPr>
      <w:bookmarkStart w:id="5" w:name="O_334584"/>
      <w:bookmarkEnd w:id="5"/>
      <w:r w:rsidRPr="001955FE">
        <w:t>Pre-Requisites</w:t>
      </w:r>
    </w:p>
    <w:tbl>
      <w:tblPr>
        <w:tblW w:w="0" w:type="auto"/>
        <w:tblLayout w:type="fixed"/>
        <w:tblCellMar>
          <w:left w:w="62" w:type="dxa"/>
          <w:right w:w="62" w:type="dxa"/>
        </w:tblCellMar>
        <w:tblLook w:val="0000"/>
      </w:tblPr>
      <w:tblGrid>
        <w:gridCol w:w="2701"/>
        <w:gridCol w:w="2390"/>
        <w:gridCol w:w="3431"/>
      </w:tblGrid>
      <w:tr w:rsidTr="00404CF2">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5FE">
            <w:pPr>
              <w:pStyle w:val="BodyText"/>
              <w:rPr>
                <w:lang w:val="en-NZ"/>
              </w:rPr>
            </w:pPr>
            <w:r w:rsidRPr="001955FE">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5FE">
            <w:pPr>
              <w:pStyle w:val="BodyText"/>
              <w:rPr>
                <w:lang w:val="en-NZ"/>
              </w:rPr>
            </w:pPr>
          </w:p>
        </w:tc>
      </w:tr>
      <w:tr w:rsidTr="00404CF2">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5FE">
            <w:pPr>
              <w:pStyle w:val="BodyText"/>
              <w:rPr>
                <w:lang w:val="en-NZ"/>
              </w:rPr>
            </w:pPr>
            <w:r w:rsidRPr="001955FE">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5FE">
            <w:pPr>
              <w:pStyle w:val="BodyText"/>
              <w:rPr>
                <w:lang w:val="en-NZ"/>
              </w:rPr>
            </w:pPr>
            <w:r w:rsidRPr="001955FE">
              <w:t>Sharpen knives</w:t>
            </w:r>
          </w:p>
        </w:tc>
      </w:tr>
      <w:tr w:rsidTr="00404CF2">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5FE" w:rsidP="001955FE">
            <w:pPr>
              <w:pStyle w:val="BodyText"/>
            </w:pPr>
          </w:p>
        </w:tc>
      </w:tr>
    </w:tbl>
    <w:p w:rsidR="00404CF2" w:rsidP="001955FE">
      <w:pPr>
        <w:pStyle w:val="BodyText"/>
      </w:pPr>
    </w:p>
    <w:p w:rsidR="00404CF2" w:rsidP="001955FE">
      <w:pPr>
        <w:pStyle w:val="BodyText"/>
      </w:pPr>
    </w:p>
    <w:p w:rsidR="00000000" w:rsidRPr="001955FE" w:rsidP="001955FE">
      <w:pPr>
        <w:pStyle w:val="Heading1"/>
      </w:pPr>
      <w:bookmarkStart w:id="6" w:name="O_334580"/>
      <w:bookmarkEnd w:id="6"/>
      <w:r w:rsidRPr="001955FE">
        <w:t>Employability Skills Information</w:t>
      </w:r>
    </w:p>
    <w:tbl>
      <w:tblPr>
        <w:tblW w:w="0" w:type="auto"/>
        <w:tblLayout w:type="fixed"/>
        <w:tblCellMar>
          <w:left w:w="62" w:type="dxa"/>
          <w:right w:w="62" w:type="dxa"/>
        </w:tblCellMar>
        <w:tblLook w:val="0000"/>
      </w:tblPr>
      <w:tblGrid>
        <w:gridCol w:w="2802"/>
        <w:gridCol w:w="5720"/>
      </w:tblGrid>
      <w:tr w:rsidTr="00404CF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5FE">
            <w:pPr>
              <w:pStyle w:val="BodyText"/>
              <w:rPr>
                <w:lang w:val="en-NZ"/>
              </w:rPr>
            </w:pPr>
            <w:r w:rsidRPr="001955F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5FE" w:rsidP="001955FE">
            <w:pPr>
              <w:pStyle w:val="BodyText"/>
            </w:pPr>
            <w:r w:rsidRPr="001955FE">
              <w:t>This unit contains employability skills.</w:t>
            </w:r>
          </w:p>
        </w:tc>
      </w:tr>
    </w:tbl>
    <w:p w:rsidR="00404CF2" w:rsidP="001955FE">
      <w:pPr>
        <w:pStyle w:val="BodyText"/>
      </w:pPr>
    </w:p>
    <w:p w:rsidR="00404CF2" w:rsidP="001955FE">
      <w:pPr>
        <w:pStyle w:val="BodyText"/>
      </w:pPr>
    </w:p>
    <w:p w:rsidR="00000000" w:rsidRPr="001955FE" w:rsidP="001955FE">
      <w:pPr>
        <w:pStyle w:val="Heading1"/>
      </w:pPr>
      <w:bookmarkStart w:id="7" w:name="O_334579"/>
      <w:bookmarkEnd w:id="7"/>
      <w:r w:rsidRPr="001955FE">
        <w:t>Elements and Performance Criteria Pre-Content</w:t>
      </w:r>
    </w:p>
    <w:tbl>
      <w:tblPr>
        <w:tblW w:w="0" w:type="auto"/>
        <w:tblLayout w:type="fixed"/>
        <w:tblCellMar>
          <w:left w:w="62" w:type="dxa"/>
          <w:right w:w="62" w:type="dxa"/>
        </w:tblCellMar>
        <w:tblLook w:val="0000"/>
      </w:tblPr>
      <w:tblGrid>
        <w:gridCol w:w="2536"/>
        <w:gridCol w:w="5986"/>
      </w:tblGrid>
      <w:tr w:rsidTr="00404CF2">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5FE">
            <w:pPr>
              <w:pStyle w:val="BodyText"/>
              <w:rPr>
                <w:lang w:val="en-NZ"/>
              </w:rPr>
            </w:pPr>
            <w:r w:rsidRPr="001955FE">
              <w:t>Elements describe the essential outcomes of a unit of competency.</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5FE" w:rsidP="001955FE">
            <w:pPr>
              <w:pStyle w:val="BodyText"/>
            </w:pPr>
            <w:r w:rsidRPr="001955FE">
              <w:t>Performance criteria describe the performance needed to demonstrate achievement of the element. Where bold italicised text is us</w:t>
            </w:r>
            <w:r w:rsidRPr="001955FE">
              <w:t>ed, further information is detailed in the required skills and knowledge section and the range statement. Assessment of performance is to be consistent with the evidence guide.</w:t>
            </w:r>
          </w:p>
        </w:tc>
      </w:tr>
    </w:tbl>
    <w:p w:rsidR="00000000" w:rsidRPr="001955FE" w:rsidP="001955FE">
      <w:pPr>
        <w:pStyle w:val="BodyText"/>
      </w:pPr>
    </w:p>
    <w:p w:rsidR="00000000" w:rsidRPr="001955FE" w:rsidP="001955FE">
      <w:pPr>
        <w:pStyle w:val="AllowPageBreak"/>
      </w:pPr>
    </w:p>
    <w:p w:rsidR="00000000" w:rsidRPr="001955FE" w:rsidP="001955FE">
      <w:pPr>
        <w:pStyle w:val="Heading1"/>
      </w:pPr>
      <w:bookmarkStart w:id="8" w:name="O_334578"/>
      <w:bookmarkEnd w:id="8"/>
      <w:r w:rsidRPr="001955FE">
        <w:t>Elements and Performance Criteria</w:t>
      </w:r>
    </w:p>
    <w:tbl>
      <w:tblPr>
        <w:tblW w:w="0" w:type="auto"/>
        <w:tblLayout w:type="fixed"/>
        <w:tblCellMar>
          <w:left w:w="62" w:type="dxa"/>
          <w:right w:w="62" w:type="dxa"/>
        </w:tblCellMar>
        <w:tblLook w:val="0000"/>
      </w:tblPr>
      <w:tblGrid>
        <w:gridCol w:w="2536"/>
        <w:gridCol w:w="5986"/>
      </w:tblGrid>
      <w:tr w:rsidTr="00404CF2">
        <w:tblPrEx>
          <w:tblW w:w="0" w:type="auto"/>
          <w:tblLayout w:type="fixed"/>
          <w:tblCellMar>
            <w:left w:w="62" w:type="dxa"/>
            <w:right w:w="62" w:type="dxa"/>
          </w:tblCellMar>
          <w:tblLook w:val="0000"/>
        </w:tblPrEx>
        <w:trPr>
          <w:tblHeader/>
        </w:trPr>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5FE" w:rsidP="001955FE">
            <w:pPr>
              <w:pStyle w:val="BodyText"/>
            </w:pPr>
            <w:r w:rsidRPr="001955FE">
              <w:rPr>
                <w:rStyle w:val="SpecialBold"/>
              </w:rPr>
              <w:t>ELEMENT</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5FE">
            <w:pPr>
              <w:pStyle w:val="BodyText"/>
              <w:rPr>
                <w:lang w:val="en-NZ"/>
              </w:rPr>
            </w:pPr>
            <w:r w:rsidRPr="001955FE">
              <w:rPr>
                <w:rStyle w:val="SpecialBold"/>
              </w:rPr>
              <w:t>PERFORMANCE CRITER</w:t>
            </w:r>
            <w:r w:rsidRPr="001955FE">
              <w:rPr>
                <w:rStyle w:val="SpecialBold"/>
              </w:rPr>
              <w:t>IA</w:t>
            </w:r>
          </w:p>
        </w:tc>
      </w:tr>
      <w:tr w:rsidTr="00404CF2">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5FE">
            <w:pPr>
              <w:pStyle w:val="List"/>
              <w:rPr>
                <w:lang w:val="en-NZ"/>
              </w:rPr>
            </w:pPr>
            <w:r w:rsidRPr="001955FE">
              <w:t>1.</w:t>
            </w:r>
            <w:r w:rsidRPr="001955FE">
              <w:tab/>
              <w:t>Break down condemned carcase</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5FE" w:rsidP="001955FE">
            <w:pPr>
              <w:pStyle w:val="List2"/>
            </w:pPr>
            <w:r w:rsidRPr="001955FE">
              <w:t>1.1.</w:t>
            </w:r>
            <w:r w:rsidRPr="001955FE">
              <w:tab/>
              <w:t xml:space="preserve">Carcase is broken down in accordance with </w:t>
            </w:r>
            <w:r w:rsidRPr="001955FE">
              <w:rPr>
                <w:rStyle w:val="BoldandItalics"/>
              </w:rPr>
              <w:t>workplace</w:t>
            </w:r>
            <w:r w:rsidRPr="001955FE">
              <w:t xml:space="preserve"> and </w:t>
            </w:r>
            <w:r w:rsidRPr="001955FE">
              <w:rPr>
                <w:rStyle w:val="BoldandItalics"/>
              </w:rPr>
              <w:t>regulatory requirements</w:t>
            </w:r>
            <w:r w:rsidRPr="001955FE">
              <w:t>.</w:t>
            </w:r>
          </w:p>
          <w:p w:rsidR="00000000" w:rsidP="001955FE">
            <w:pPr>
              <w:pStyle w:val="List2"/>
              <w:rPr>
                <w:lang w:val="en-NZ"/>
              </w:rPr>
            </w:pPr>
            <w:r w:rsidRPr="001955FE">
              <w:t>1.2.</w:t>
            </w:r>
            <w:r w:rsidRPr="001955FE">
              <w:tab/>
              <w:t>Occupational Health and Safety (</w:t>
            </w:r>
            <w:r w:rsidRPr="001955FE">
              <w:rPr>
                <w:rStyle w:val="BoldandItalics"/>
              </w:rPr>
              <w:t>OH</w:t>
            </w:r>
            <w:r w:rsidRPr="001955FE">
              <w:t>&amp;</w:t>
            </w:r>
            <w:r w:rsidRPr="001955FE">
              <w:rPr>
                <w:rStyle w:val="BoldandItalics"/>
              </w:rPr>
              <w:t>S</w:t>
            </w:r>
            <w:r w:rsidRPr="001955FE">
              <w:t xml:space="preserve">) </w:t>
            </w:r>
            <w:r w:rsidRPr="001955FE">
              <w:rPr>
                <w:rStyle w:val="BoldandItalics"/>
              </w:rPr>
              <w:t>requirements</w:t>
            </w:r>
            <w:r w:rsidRPr="001955FE">
              <w:t xml:space="preserve"> are identified and met.</w:t>
            </w:r>
          </w:p>
        </w:tc>
      </w:tr>
      <w:tr w:rsidTr="00404CF2">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5FE">
            <w:pPr>
              <w:pStyle w:val="List"/>
              <w:rPr>
                <w:lang w:val="en-NZ"/>
              </w:rPr>
            </w:pPr>
            <w:r w:rsidRPr="001955FE">
              <w:t>2.</w:t>
            </w:r>
            <w:r w:rsidRPr="001955FE">
              <w:tab/>
              <w:t>Bone carcase</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5FE" w:rsidP="001955FE">
            <w:pPr>
              <w:pStyle w:val="List2"/>
            </w:pPr>
            <w:r w:rsidRPr="001955FE">
              <w:t>2.1.</w:t>
            </w:r>
            <w:r w:rsidRPr="001955FE">
              <w:tab/>
              <w:t>Meat is boned to maximise yield.</w:t>
            </w:r>
          </w:p>
          <w:p w:rsidR="00000000" w:rsidRPr="001955FE" w:rsidP="001955FE">
            <w:pPr>
              <w:pStyle w:val="List2"/>
            </w:pPr>
            <w:r w:rsidRPr="001955FE">
              <w:t>2.2.</w:t>
            </w:r>
            <w:r w:rsidRPr="001955FE">
              <w:tab/>
              <w:t>Meat is boned in accordance with work instructions and regulatory requirements.</w:t>
            </w:r>
          </w:p>
          <w:p w:rsidR="00000000" w:rsidRPr="001955FE" w:rsidP="001955FE">
            <w:pPr>
              <w:pStyle w:val="List2"/>
            </w:pPr>
            <w:r w:rsidRPr="001955FE">
              <w:t>2.3.</w:t>
            </w:r>
            <w:r w:rsidRPr="001955FE">
              <w:tab/>
              <w:t>OH&amp;S requirements are identified and complied with.</w:t>
            </w:r>
          </w:p>
          <w:p w:rsidR="00000000" w:rsidRPr="001955FE" w:rsidP="001955FE">
            <w:pPr>
              <w:pStyle w:val="List2"/>
            </w:pPr>
            <w:r w:rsidRPr="001955FE">
              <w:t>2.4.</w:t>
            </w:r>
            <w:r w:rsidRPr="001955FE">
              <w:tab/>
              <w:t>Meat cuts, trimmings and bones are disposed of in accordance with workplace requirements.</w:t>
            </w:r>
          </w:p>
        </w:tc>
      </w:tr>
    </w:tbl>
    <w:p w:rsidR="00404CF2" w:rsidP="001955FE">
      <w:pPr>
        <w:pStyle w:val="BodyText"/>
      </w:pPr>
    </w:p>
    <w:p w:rsidR="00404CF2" w:rsidP="001955FE">
      <w:pPr>
        <w:pStyle w:val="BodyText"/>
      </w:pPr>
    </w:p>
    <w:p w:rsidR="00000000" w:rsidRPr="001955FE" w:rsidP="001955FE">
      <w:pPr>
        <w:pStyle w:val="Heading1"/>
      </w:pPr>
      <w:bookmarkStart w:id="9" w:name="O_334586"/>
      <w:bookmarkEnd w:id="9"/>
      <w:r w:rsidRPr="001955FE">
        <w:t>Required Skills and Knowledge</w:t>
      </w:r>
    </w:p>
    <w:tbl>
      <w:tblPr>
        <w:tblW w:w="0" w:type="auto"/>
        <w:tblLayout w:type="fixed"/>
        <w:tblCellMar>
          <w:left w:w="62" w:type="dxa"/>
          <w:right w:w="62" w:type="dxa"/>
        </w:tblCellMar>
        <w:tblLook w:val="0000"/>
      </w:tblPr>
      <w:tblGrid>
        <w:gridCol w:w="8522"/>
      </w:tblGrid>
      <w:tr w:rsidTr="00404CF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955FE">
            <w:pPr>
              <w:pStyle w:val="BodyText"/>
              <w:rPr>
                <w:lang w:val="en-NZ"/>
              </w:rPr>
            </w:pPr>
            <w:r w:rsidRPr="001955FE">
              <w:rPr>
                <w:rStyle w:val="SpecialBold"/>
              </w:rPr>
              <w:t>REQUIRED SKILLS AND KNOWLEDGE</w:t>
            </w:r>
          </w:p>
        </w:tc>
      </w:tr>
      <w:tr w:rsidTr="00404CF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955FE">
            <w:pPr>
              <w:pStyle w:val="BodyText"/>
              <w:rPr>
                <w:lang w:val="en-NZ"/>
              </w:rPr>
            </w:pPr>
            <w:r w:rsidRPr="001955FE">
              <w:t>This section describes the skills and knowledge required for this unit.</w:t>
            </w:r>
          </w:p>
        </w:tc>
      </w:tr>
      <w:tr w:rsidTr="00404C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5FE">
            <w:pPr>
              <w:pStyle w:val="BodyText"/>
              <w:rPr>
                <w:lang w:val="en-NZ"/>
              </w:rPr>
            </w:pPr>
            <w:r w:rsidRPr="001955FE">
              <w:rPr>
                <w:rStyle w:val="SpecialBold"/>
              </w:rPr>
              <w:t>Required skills</w:t>
            </w:r>
          </w:p>
        </w:tc>
      </w:tr>
      <w:tr w:rsidTr="00404C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5FE" w:rsidP="001955FE">
            <w:pPr>
              <w:pStyle w:val="BodyText"/>
            </w:pPr>
            <w:r w:rsidRPr="001955FE">
              <w:t xml:space="preserve">Ability to: </w:t>
            </w:r>
          </w:p>
          <w:p w:rsidR="00000000" w:rsidRPr="001955FE" w:rsidP="001955FE">
            <w:pPr>
              <w:pStyle w:val="ListBullet"/>
            </w:pPr>
            <w:r w:rsidRPr="001955FE">
              <w:t>break down and bone carcase in accordance with work instructions</w:t>
            </w:r>
          </w:p>
          <w:p w:rsidR="00000000" w:rsidRPr="001955FE" w:rsidP="001955FE">
            <w:pPr>
              <w:pStyle w:val="ListBullet"/>
            </w:pPr>
            <w:r w:rsidRPr="001955FE">
              <w:t>trim according to workplace specifications</w:t>
            </w:r>
          </w:p>
          <w:p w:rsidR="00000000" w:rsidRPr="001955FE" w:rsidP="001955FE">
            <w:pPr>
              <w:pStyle w:val="ListBullet"/>
            </w:pPr>
            <w:r w:rsidRPr="001955FE">
              <w:t>comply with OH&amp;S and regulatory requirements</w:t>
            </w:r>
          </w:p>
          <w:p w:rsidR="00000000" w:rsidRPr="001955FE" w:rsidP="001955FE">
            <w:pPr>
              <w:pStyle w:val="ListBullet"/>
            </w:pPr>
            <w:r w:rsidRPr="001955FE">
              <w:t>work efficiently in teams and individually</w:t>
            </w:r>
          </w:p>
          <w:p w:rsidR="00000000" w:rsidP="001955FE">
            <w:pPr>
              <w:pStyle w:val="ListBullet"/>
              <w:rPr>
                <w:lang w:val="en-NZ"/>
              </w:rPr>
            </w:pPr>
            <w:r w:rsidRPr="001955FE">
              <w:t>take action to improve own work performance as a result of self-evaluation, feedback from others, or in response to changed w</w:t>
            </w:r>
            <w:r w:rsidRPr="001955FE">
              <w:t>ork practices or technology</w:t>
            </w:r>
          </w:p>
        </w:tc>
      </w:tr>
      <w:tr w:rsidTr="00404C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5FE">
            <w:pPr>
              <w:pStyle w:val="BodyText"/>
              <w:rPr>
                <w:lang w:val="en-NZ"/>
              </w:rPr>
            </w:pPr>
            <w:r w:rsidRPr="001955FE">
              <w:rPr>
                <w:rStyle w:val="SpecialBold"/>
              </w:rPr>
              <w:t>Required knowledge</w:t>
            </w:r>
          </w:p>
        </w:tc>
      </w:tr>
      <w:tr w:rsidTr="00404C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5FE" w:rsidP="001955FE">
            <w:pPr>
              <w:pStyle w:val="ListBullet"/>
            </w:pPr>
            <w:r w:rsidRPr="001955FE">
              <w:t>regulatory requirements</w:t>
            </w:r>
          </w:p>
          <w:p w:rsidR="00000000" w:rsidRPr="001955FE" w:rsidP="001955FE">
            <w:pPr>
              <w:pStyle w:val="ListBullet"/>
            </w:pPr>
            <w:r w:rsidRPr="001955FE">
              <w:t>requirements for further processing</w:t>
            </w:r>
          </w:p>
          <w:p w:rsidR="00000000" w:rsidRPr="001955FE" w:rsidP="001955FE">
            <w:pPr>
              <w:pStyle w:val="ListBullet"/>
            </w:pPr>
            <w:r w:rsidRPr="001955FE">
              <w:t>OH&amp;S hazards and requirements</w:t>
            </w:r>
          </w:p>
        </w:tc>
      </w:tr>
    </w:tbl>
    <w:p w:rsidR="00404CF2" w:rsidP="001955FE">
      <w:pPr>
        <w:pStyle w:val="BodyText"/>
      </w:pPr>
    </w:p>
    <w:p w:rsidR="00404CF2" w:rsidP="001955FE">
      <w:pPr>
        <w:pStyle w:val="BodyText"/>
      </w:pPr>
    </w:p>
    <w:p w:rsidR="00000000" w:rsidRPr="001955FE" w:rsidP="001955FE">
      <w:pPr>
        <w:pStyle w:val="AllowPageBreak"/>
      </w:pPr>
    </w:p>
    <w:p w:rsidR="00000000" w:rsidRPr="001955FE" w:rsidP="001955FE">
      <w:pPr>
        <w:pStyle w:val="Heading1"/>
      </w:pPr>
      <w:bookmarkStart w:id="10" w:name="O_334581"/>
      <w:bookmarkEnd w:id="10"/>
      <w:r w:rsidRPr="001955FE">
        <w:t>Evidence Guide</w:t>
      </w:r>
    </w:p>
    <w:tbl>
      <w:tblPr>
        <w:tblW w:w="9570" w:type="dxa"/>
        <w:tblLayout w:type="fixed"/>
        <w:tblCellMar>
          <w:left w:w="62" w:type="dxa"/>
          <w:right w:w="62" w:type="dxa"/>
        </w:tblCellMar>
        <w:tblLook w:val="0000"/>
      </w:tblPr>
      <w:tblGrid>
        <w:gridCol w:w="3908"/>
        <w:gridCol w:w="5662"/>
      </w:tblGrid>
      <w:tr w:rsidTr="00404CF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5FE">
            <w:pPr>
              <w:pStyle w:val="BodyText"/>
              <w:rPr>
                <w:lang w:val="en-NZ"/>
              </w:rPr>
            </w:pPr>
            <w:r w:rsidRPr="001955FE">
              <w:rPr>
                <w:rStyle w:val="SpecialBold"/>
              </w:rPr>
              <w:t>EVIDENCE GUIDE</w:t>
            </w:r>
          </w:p>
        </w:tc>
      </w:tr>
      <w:tr w:rsidTr="00404CF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5FE">
            <w:pPr>
              <w:pStyle w:val="BodyText"/>
              <w:rPr>
                <w:lang w:val="en-NZ"/>
              </w:rPr>
            </w:pPr>
            <w:r w:rsidRPr="001955FE">
              <w:t>The evidence guide provides advice on assessment and must be read in conjunction with the performance criteria, required skills and knowledge, range statement and the Assessment Guidelines for the Training Package.</w:t>
            </w:r>
          </w:p>
        </w:tc>
      </w:tr>
      <w:tr w:rsidTr="00404C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5FE">
            <w:pPr>
              <w:pStyle w:val="BodyText"/>
              <w:rPr>
                <w:lang w:val="en-NZ"/>
              </w:rPr>
            </w:pPr>
            <w:r w:rsidRPr="001955F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5FE" w:rsidP="001955FE">
            <w:pPr>
              <w:pStyle w:val="BodyText"/>
            </w:pPr>
            <w:r w:rsidRPr="001955FE">
              <w:t>The meat industr</w:t>
            </w:r>
            <w:r w:rsidRPr="001955FE">
              <w:t>y has specific and clear requirements for evidence. A minimum of three forms of evidence is required to demonstrate competency in the meat industry. This is specifically designed to provide evidence that covers the demonstration in the workplace of all asp</w:t>
            </w:r>
            <w:r w:rsidRPr="001955FE">
              <w:t>ects of competency over time.</w:t>
            </w:r>
          </w:p>
          <w:p w:rsidR="00000000" w:rsidRPr="001955FE" w:rsidP="001955FE">
            <w:pPr>
              <w:pStyle w:val="BodyText"/>
            </w:pPr>
            <w:r w:rsidRPr="001955FE">
              <w:t>These requirements are in addition to the requirements for valid, current, authentic and sufficient evidence.</w:t>
            </w:r>
          </w:p>
          <w:p w:rsidR="00000000" w:rsidRPr="001955FE" w:rsidP="001955FE">
            <w:pPr>
              <w:pStyle w:val="BodyText"/>
            </w:pPr>
          </w:p>
          <w:p w:rsidR="00000000" w:rsidRPr="001955FE" w:rsidP="001955FE">
            <w:pPr>
              <w:pStyle w:val="BodyText"/>
            </w:pPr>
            <w:r w:rsidRPr="001955FE">
              <w:t>Three forms of evidence means three different kinds of evidence - not three pieces of the same kind. In practice it</w:t>
            </w:r>
            <w:r w:rsidRPr="001955FE">
              <w:t xml:space="preserve"> will mean that most of the unit is covered twice. This increases the legitimacy of the evidence.</w:t>
            </w:r>
          </w:p>
          <w:p w:rsidR="00000000" w:rsidRPr="001955FE" w:rsidP="001955FE">
            <w:pPr>
              <w:pStyle w:val="BodyText"/>
            </w:pPr>
          </w:p>
          <w:p w:rsidR="00000000" w:rsidP="001955FE">
            <w:pPr>
              <w:pStyle w:val="BodyText"/>
              <w:rPr>
                <w:lang w:val="en-NZ"/>
              </w:rPr>
            </w:pPr>
            <w:r w:rsidRPr="001955FE">
              <w:t>All assessment must be conducted against Australian meat industry standards and regulations.</w:t>
            </w:r>
          </w:p>
        </w:tc>
      </w:tr>
      <w:tr w:rsidTr="00404C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5FE">
            <w:pPr>
              <w:pStyle w:val="BodyText"/>
              <w:rPr>
                <w:lang w:val="en-NZ"/>
              </w:rPr>
            </w:pPr>
            <w:r w:rsidRPr="001955FE">
              <w:rPr>
                <w:rStyle w:val="SpecialBold"/>
              </w:rPr>
              <w:t>Critical aspects f</w:t>
            </w:r>
            <w:r w:rsidRPr="001955FE">
              <w:rPr>
                <w:rStyle w:val="SpecialBold"/>
              </w:rPr>
              <w:t>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5FE">
            <w:pPr>
              <w:pStyle w:val="BodyText"/>
              <w:rPr>
                <w:lang w:val="en-NZ"/>
              </w:rPr>
            </w:pPr>
            <w:r w:rsidRPr="001955FE">
              <w:t>Competency must be demonstrated at normal chain speed.</w:t>
            </w:r>
          </w:p>
        </w:tc>
      </w:tr>
      <w:tr w:rsidTr="00404C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5FE">
            <w:pPr>
              <w:pStyle w:val="BodyText"/>
              <w:rPr>
                <w:lang w:val="en-NZ"/>
              </w:rPr>
            </w:pPr>
            <w:r w:rsidRPr="001955FE">
              <w:rPr>
                <w:rStyle w:val="SpecialBold"/>
              </w:rPr>
              <w:t>Context of</w:t>
            </w:r>
            <w:r w:rsidRPr="001955FE">
              <w:t xml:space="preserve">, </w:t>
            </w:r>
            <w:r w:rsidRPr="001955FE">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5FE">
            <w:pPr>
              <w:pStyle w:val="BodyText"/>
              <w:rPr>
                <w:lang w:val="en-NZ"/>
              </w:rPr>
            </w:pPr>
            <w:r w:rsidRPr="001955FE">
              <w:t>Assessment must occur in the workplace under normal production conditions.</w:t>
            </w:r>
          </w:p>
        </w:tc>
      </w:tr>
      <w:tr w:rsidTr="00404C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5FE">
            <w:pPr>
              <w:pStyle w:val="BodyText"/>
              <w:rPr>
                <w:lang w:val="en-NZ"/>
              </w:rPr>
            </w:pPr>
            <w:r w:rsidRPr="001955F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5FE" w:rsidP="001955FE">
            <w:pPr>
              <w:pStyle w:val="BodyText"/>
            </w:pPr>
            <w:r w:rsidRPr="001955FE">
              <w:t>Recommended methods of assessment include:</w:t>
            </w:r>
          </w:p>
          <w:p w:rsidR="00000000" w:rsidRPr="001955FE" w:rsidP="001955FE">
            <w:pPr>
              <w:pStyle w:val="ListBullet"/>
            </w:pPr>
            <w:r w:rsidRPr="001955FE">
              <w:t>quiz of underpinning knowledge</w:t>
            </w:r>
          </w:p>
          <w:p w:rsidR="00000000" w:rsidRPr="001955FE" w:rsidP="001955FE">
            <w:pPr>
              <w:pStyle w:val="ListBullet"/>
            </w:pPr>
            <w:r w:rsidRPr="001955FE">
              <w:t xml:space="preserve">workplace demonstration </w:t>
            </w:r>
          </w:p>
          <w:p w:rsidR="00000000" w:rsidRPr="001955FE" w:rsidP="001955FE">
            <w:pPr>
              <w:pStyle w:val="ListBullet"/>
            </w:pPr>
            <w:r w:rsidRPr="001955FE">
              <w:t>workplace referee or third-party report of performance over time.</w:t>
            </w:r>
          </w:p>
          <w:p w:rsidR="00000000" w:rsidRPr="001955FE" w:rsidP="001955FE">
            <w:pPr>
              <w:pStyle w:val="BodyText"/>
            </w:pPr>
          </w:p>
          <w:p w:rsidR="00000000" w:rsidP="001955FE">
            <w:pPr>
              <w:pStyle w:val="BodyText"/>
              <w:rPr>
                <w:lang w:val="en-NZ"/>
              </w:rPr>
            </w:pPr>
            <w:r w:rsidRPr="001955FE">
              <w:t>Assessment practices should take into account any relevant language</w:t>
            </w:r>
            <w:r w:rsidRPr="001955FE">
              <w:t xml:space="preserve"> or cultural issues related to Aboriginality or Torres Strait Islander, gender, or language backgrounds other than English. Language and literacy demands of the assessment task should not be higher than those of the work role.</w:t>
            </w:r>
          </w:p>
        </w:tc>
      </w:tr>
      <w:tr w:rsidTr="00404C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5FE">
            <w:pPr>
              <w:pStyle w:val="BodyText"/>
              <w:rPr>
                <w:lang w:val="en-NZ"/>
              </w:rPr>
            </w:pPr>
            <w:r w:rsidRPr="001955FE">
              <w:rPr>
                <w:rStyle w:val="SpecialBold"/>
              </w:rPr>
              <w:t>Guidance information for ass</w:t>
            </w:r>
            <w:r w:rsidRPr="001955FE">
              <w:rPr>
                <w:rStyle w:val="SpecialBold"/>
              </w:rPr>
              <w:t>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5FE" w:rsidP="001955FE">
            <w:pPr>
              <w:pStyle w:val="BodyText"/>
            </w:pPr>
            <w:r w:rsidRPr="001955FE">
              <w:t xml:space="preserve">A current list of resources for this Unit of Competency is available from MINTRAC </w:t>
            </w:r>
            <w:r w:rsidRPr="001955FE">
              <w:rPr>
                <w:rStyle w:val="Underline"/>
              </w:rPr>
              <w:t>www</w:t>
            </w:r>
            <w:r w:rsidRPr="001955FE">
              <w:t>.</w:t>
            </w:r>
            <w:r w:rsidRPr="001955FE">
              <w:rPr>
                <w:rStyle w:val="Underline"/>
              </w:rPr>
              <w:t>mintrac</w:t>
            </w:r>
            <w:r w:rsidRPr="001955FE">
              <w:t>.</w:t>
            </w:r>
            <w:r w:rsidRPr="001955FE">
              <w:rPr>
                <w:rStyle w:val="Underline"/>
              </w:rPr>
              <w:t>com</w:t>
            </w:r>
            <w:r w:rsidRPr="001955FE">
              <w:t>.</w:t>
            </w:r>
            <w:r w:rsidRPr="001955FE">
              <w:rPr>
                <w:rStyle w:val="Underline"/>
              </w:rPr>
              <w:t>au</w:t>
            </w:r>
            <w:r w:rsidRPr="001955FE">
              <w:t xml:space="preserve">  or telephone 1800 817 462.</w:t>
            </w:r>
          </w:p>
        </w:tc>
      </w:tr>
    </w:tbl>
    <w:p w:rsidR="00404CF2" w:rsidP="001955FE">
      <w:pPr>
        <w:pStyle w:val="BodyText"/>
      </w:pPr>
    </w:p>
    <w:p w:rsidR="00404CF2" w:rsidP="001955FE">
      <w:pPr>
        <w:pStyle w:val="BodyText"/>
      </w:pPr>
    </w:p>
    <w:p w:rsidR="00000000" w:rsidRPr="001955FE" w:rsidP="001955FE">
      <w:pPr>
        <w:pStyle w:val="Heading1"/>
      </w:pPr>
      <w:bookmarkStart w:id="11" w:name="O_334585"/>
      <w:bookmarkEnd w:id="11"/>
      <w:r w:rsidRPr="001955FE">
        <w:t>Range Statement</w:t>
      </w:r>
    </w:p>
    <w:tbl>
      <w:tblPr>
        <w:tblW w:w="0" w:type="auto"/>
        <w:tblLayout w:type="fixed"/>
        <w:tblCellMar>
          <w:left w:w="62" w:type="dxa"/>
          <w:right w:w="62" w:type="dxa"/>
        </w:tblCellMar>
        <w:tblLook w:val="0000"/>
      </w:tblPr>
      <w:tblGrid>
        <w:gridCol w:w="3480"/>
        <w:gridCol w:w="5042"/>
      </w:tblGrid>
      <w:tr w:rsidTr="00404CF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5FE">
            <w:pPr>
              <w:pStyle w:val="BodyText"/>
              <w:rPr>
                <w:lang w:val="en-NZ"/>
              </w:rPr>
            </w:pPr>
            <w:r w:rsidRPr="001955FE">
              <w:rPr>
                <w:rStyle w:val="SpecialBold"/>
              </w:rPr>
              <w:t>RANGE STATEMENT</w:t>
            </w:r>
          </w:p>
        </w:tc>
      </w:tr>
      <w:tr w:rsidTr="00404CF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5FE">
            <w:pPr>
              <w:pStyle w:val="BodyText"/>
              <w:rPr>
                <w:lang w:val="en-NZ"/>
              </w:rPr>
            </w:pPr>
            <w:r w:rsidRPr="001955FE">
              <w:t>The range statement relates to the unit of competency as a whole. It allows for different work environments and situations that may affect performance. Bold italicised wording, if used in the performance criteria, is detailed below. Essential operating con</w:t>
            </w:r>
            <w:r w:rsidRPr="001955FE">
              <w:t>ditions that may be present with training and assessment (depending on the work situation, needs of the candidate, accessibility of the item, and local industry and regional contexts) may also be included.</w:t>
            </w:r>
          </w:p>
        </w:tc>
      </w:tr>
      <w:tr w:rsidTr="00404CF2">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5FE">
            <w:pPr>
              <w:pStyle w:val="BodyText"/>
              <w:rPr>
                <w:lang w:val="en-NZ"/>
              </w:rPr>
            </w:pPr>
            <w:r w:rsidRPr="001955FE">
              <w:rPr>
                <w:rStyle w:val="BoldandItalics"/>
              </w:rPr>
              <w:t>Workplace requirements</w:t>
            </w:r>
            <w:r w:rsidRPr="001955FE">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5FE" w:rsidP="001955FE">
            <w:pPr>
              <w:pStyle w:val="ListBullet"/>
            </w:pPr>
            <w:r w:rsidRPr="001955FE">
              <w:t>enterprise-specific requirements</w:t>
            </w:r>
          </w:p>
          <w:p w:rsidR="00000000" w:rsidRPr="001955FE" w:rsidP="001955FE">
            <w:pPr>
              <w:pStyle w:val="ListBullet"/>
            </w:pPr>
            <w:r w:rsidRPr="001955FE">
              <w:t>OH&amp;S requirements</w:t>
            </w:r>
          </w:p>
          <w:p w:rsidR="00000000" w:rsidRPr="001955FE" w:rsidP="001955FE">
            <w:pPr>
              <w:pStyle w:val="ListBullet"/>
            </w:pPr>
            <w:r w:rsidRPr="001955FE">
              <w:t>Quality Assurance (QA) requirements</w:t>
            </w:r>
          </w:p>
          <w:p w:rsidR="00000000" w:rsidRPr="001955FE" w:rsidP="001955FE">
            <w:pPr>
              <w:pStyle w:val="ListBullet"/>
            </w:pPr>
            <w:r w:rsidRPr="001955FE">
              <w:t>Standard Operating Procedures (SOPs)</w:t>
            </w:r>
          </w:p>
          <w:p w:rsidR="00000000" w:rsidRPr="001955FE" w:rsidP="001955FE">
            <w:pPr>
              <w:pStyle w:val="ListBullet"/>
            </w:pPr>
            <w:r w:rsidRPr="001955FE">
              <w:t>the ability to perform the task to production requirements</w:t>
            </w:r>
          </w:p>
          <w:p w:rsidR="00000000" w:rsidP="001955FE">
            <w:pPr>
              <w:pStyle w:val="ListBullet"/>
              <w:rPr>
                <w:lang w:val="en-NZ"/>
              </w:rPr>
            </w:pPr>
            <w:r w:rsidRPr="001955FE">
              <w:t>work instructions.</w:t>
            </w:r>
          </w:p>
        </w:tc>
      </w:tr>
      <w:tr w:rsidTr="00404CF2">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5FE">
            <w:pPr>
              <w:pStyle w:val="BodyText"/>
              <w:rPr>
                <w:lang w:val="en-NZ"/>
              </w:rPr>
            </w:pPr>
            <w:r w:rsidRPr="001955FE">
              <w:rPr>
                <w:rStyle w:val="BoldandItalics"/>
              </w:rPr>
              <w:t>Regulatory requirements</w:t>
            </w:r>
            <w:r w:rsidRPr="001955FE">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5FE" w:rsidP="001955FE">
            <w:pPr>
              <w:pStyle w:val="ListBullet"/>
            </w:pPr>
            <w:r w:rsidRPr="001955FE">
              <w:t>Export Control Act</w:t>
            </w:r>
          </w:p>
          <w:p w:rsidR="00000000" w:rsidRPr="001955FE" w:rsidP="001955FE">
            <w:pPr>
              <w:pStyle w:val="ListBullet"/>
            </w:pPr>
            <w:r w:rsidRPr="001955FE">
              <w:t>federal, state and territory  regulations regarding meat processing</w:t>
            </w:r>
          </w:p>
          <w:p w:rsidR="00000000" w:rsidRPr="001955FE" w:rsidP="001955FE">
            <w:pPr>
              <w:pStyle w:val="ListBullet"/>
            </w:pPr>
            <w:r w:rsidRPr="001955FE">
              <w:t>hygiene and sanitation requirements</w:t>
            </w:r>
          </w:p>
          <w:p w:rsidR="00000000" w:rsidRPr="001955FE" w:rsidP="001955FE">
            <w:pPr>
              <w:pStyle w:val="ListBullet"/>
            </w:pPr>
            <w:r w:rsidRPr="001955FE">
              <w:t>relevant Australian Standards</w:t>
            </w:r>
          </w:p>
          <w:p w:rsidR="00000000" w:rsidRPr="001955FE" w:rsidP="001955FE">
            <w:pPr>
              <w:pStyle w:val="ListBullet"/>
            </w:pPr>
            <w:r w:rsidRPr="001955FE">
              <w:t>relevant regulations</w:t>
            </w:r>
          </w:p>
          <w:p w:rsidR="00000000" w:rsidRPr="001955FE" w:rsidP="001955FE">
            <w:pPr>
              <w:pStyle w:val="ListBullet"/>
            </w:pPr>
            <w:r w:rsidRPr="001955FE">
              <w:t>requirements set out in AS 4696:2007 Australian Standard for Hygienic Production a</w:t>
            </w:r>
            <w:r w:rsidRPr="001955FE">
              <w:t>nd Transportation of Meat and Meat Products for Human Consumption</w:t>
            </w:r>
          </w:p>
          <w:p w:rsidR="00000000" w:rsidP="001955FE">
            <w:pPr>
              <w:pStyle w:val="ListBullet"/>
              <w:rPr>
                <w:lang w:val="en-NZ"/>
              </w:rPr>
            </w:pPr>
            <w:r w:rsidRPr="001955FE">
              <w:t>requirements set out in AS 5008:2001 Australian Standard for the Hygienic Rendering of Animal Products.</w:t>
            </w:r>
          </w:p>
        </w:tc>
      </w:tr>
      <w:tr w:rsidTr="00404CF2">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5FE">
            <w:pPr>
              <w:pStyle w:val="BodyText"/>
              <w:rPr>
                <w:lang w:val="en-NZ"/>
              </w:rPr>
            </w:pPr>
            <w:r w:rsidRPr="001955FE">
              <w:rPr>
                <w:rStyle w:val="BoldandItalics"/>
              </w:rPr>
              <w:t>OH</w:t>
            </w:r>
            <w:r w:rsidRPr="001955FE">
              <w:t>&amp;</w:t>
            </w:r>
            <w:r w:rsidRPr="001955FE">
              <w:rPr>
                <w:rStyle w:val="BoldandItalics"/>
              </w:rPr>
              <w:t>S requirements</w:t>
            </w:r>
            <w:r w:rsidRPr="001955FE">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5FE" w:rsidP="001955FE">
            <w:pPr>
              <w:pStyle w:val="ListBullet"/>
            </w:pPr>
            <w:r w:rsidRPr="001955FE">
              <w:t>enterprise OH&amp;S policies, procedures and programs</w:t>
            </w:r>
          </w:p>
          <w:p w:rsidR="00000000" w:rsidRPr="001955FE" w:rsidP="001955FE">
            <w:pPr>
              <w:pStyle w:val="ListBullet"/>
            </w:pPr>
            <w:r w:rsidRPr="001955FE">
              <w:t>OH&amp;</w:t>
            </w:r>
            <w:r w:rsidRPr="001955FE">
              <w:t>S legal requirements</w:t>
            </w:r>
          </w:p>
          <w:p w:rsidR="00000000" w:rsidRPr="001955FE" w:rsidP="001955FE">
            <w:pPr>
              <w:pStyle w:val="ListBullet"/>
            </w:pPr>
            <w:r w:rsidRPr="001955FE">
              <w:t>Personal Protective Equipment (PPE) which may include:</w:t>
            </w:r>
          </w:p>
          <w:p w:rsidR="00000000" w:rsidRPr="001955FE" w:rsidP="001955FE">
            <w:pPr>
              <w:pStyle w:val="ListBullet2"/>
            </w:pPr>
            <w:r w:rsidRPr="001955FE">
              <w:t>coats and aprons</w:t>
            </w:r>
          </w:p>
          <w:p w:rsidR="00000000" w:rsidRPr="001955FE" w:rsidP="001955FE">
            <w:pPr>
              <w:pStyle w:val="ListBullet2"/>
            </w:pPr>
            <w:r w:rsidRPr="001955FE">
              <w:t>ear plugs or muffs</w:t>
            </w:r>
          </w:p>
          <w:p w:rsidR="00000000" w:rsidRPr="001955FE" w:rsidP="001955FE">
            <w:pPr>
              <w:pStyle w:val="ListBullet2"/>
            </w:pPr>
            <w:r w:rsidRPr="001955FE">
              <w:t>eye and facial protection</w:t>
            </w:r>
          </w:p>
          <w:p w:rsidR="00000000" w:rsidRPr="001955FE" w:rsidP="001955FE">
            <w:pPr>
              <w:pStyle w:val="ListBullet2"/>
            </w:pPr>
            <w:r w:rsidRPr="001955FE">
              <w:t>head-wear</w:t>
            </w:r>
          </w:p>
          <w:p w:rsidR="00000000" w:rsidRPr="001955FE" w:rsidP="001955FE">
            <w:pPr>
              <w:pStyle w:val="ListBullet2"/>
            </w:pPr>
            <w:r w:rsidRPr="001955FE">
              <w:t>lifting assistance</w:t>
            </w:r>
          </w:p>
          <w:p w:rsidR="00000000" w:rsidRPr="001955FE" w:rsidP="001955FE">
            <w:pPr>
              <w:pStyle w:val="ListBullet2"/>
            </w:pPr>
            <w:r w:rsidRPr="001955FE">
              <w:t>mesh aprons</w:t>
            </w:r>
          </w:p>
          <w:p w:rsidR="00000000" w:rsidRPr="001955FE" w:rsidP="001955FE">
            <w:pPr>
              <w:pStyle w:val="ListBullet2"/>
            </w:pPr>
            <w:r w:rsidRPr="001955FE">
              <w:t>protective boot covers</w:t>
            </w:r>
          </w:p>
          <w:p w:rsidR="00000000" w:rsidRPr="001955FE" w:rsidP="001955FE">
            <w:pPr>
              <w:pStyle w:val="ListBullet2"/>
            </w:pPr>
            <w:r w:rsidRPr="001955FE">
              <w:t>protective hand and arm covering</w:t>
            </w:r>
          </w:p>
          <w:p w:rsidR="00000000" w:rsidRPr="001955FE" w:rsidP="001955FE">
            <w:pPr>
              <w:pStyle w:val="ListBullet2"/>
            </w:pPr>
            <w:r w:rsidRPr="001955FE">
              <w:t>protective head and hair covering</w:t>
            </w:r>
          </w:p>
          <w:p w:rsidR="00000000" w:rsidRPr="001955FE" w:rsidP="001955FE">
            <w:pPr>
              <w:pStyle w:val="ListBullet2"/>
            </w:pPr>
            <w:r w:rsidRPr="001955FE">
              <w:t>uniforms</w:t>
            </w:r>
          </w:p>
          <w:p w:rsidR="00000000" w:rsidRPr="001955FE" w:rsidP="001955FE">
            <w:pPr>
              <w:pStyle w:val="ListBullet2"/>
            </w:pPr>
            <w:r w:rsidRPr="001955FE">
              <w:t>waterproof clothing</w:t>
            </w:r>
          </w:p>
          <w:p w:rsidR="00000000" w:rsidRPr="001955FE" w:rsidP="001955FE">
            <w:pPr>
              <w:pStyle w:val="ListBullet2"/>
            </w:pPr>
            <w:r w:rsidRPr="001955FE">
              <w:t>work, safety or waterproof footwear</w:t>
            </w:r>
          </w:p>
          <w:p w:rsidR="00000000" w:rsidRPr="001955FE" w:rsidP="001955FE">
            <w:pPr>
              <w:pStyle w:val="ListBullet"/>
            </w:pPr>
            <w:r w:rsidRPr="001955FE">
              <w:t>requirements set out in standards and codes of practice.</w:t>
            </w:r>
          </w:p>
        </w:tc>
      </w:tr>
    </w:tbl>
    <w:p w:rsidR="00404CF2" w:rsidP="001955FE">
      <w:pPr>
        <w:pStyle w:val="BodyText"/>
      </w:pPr>
    </w:p>
    <w:p w:rsidR="00404CF2" w:rsidP="001955FE">
      <w:pPr>
        <w:pStyle w:val="BodyText"/>
      </w:pPr>
    </w:p>
    <w:p w:rsidR="00000000" w:rsidRPr="001955FE" w:rsidP="001955FE">
      <w:pPr>
        <w:pStyle w:val="Heading1"/>
      </w:pPr>
      <w:bookmarkStart w:id="12" w:name="O_334588"/>
      <w:bookmarkEnd w:id="12"/>
      <w:r w:rsidRPr="001955FE">
        <w:t>Unit Sector(s)</w:t>
      </w:r>
    </w:p>
    <w:tbl>
      <w:tblPr>
        <w:tblW w:w="0" w:type="auto"/>
        <w:tblLayout w:type="fixed"/>
        <w:tblCellMar>
          <w:left w:w="62" w:type="dxa"/>
          <w:right w:w="62" w:type="dxa"/>
        </w:tblCellMar>
        <w:tblLook w:val="0000"/>
      </w:tblPr>
      <w:tblGrid>
        <w:gridCol w:w="2654"/>
        <w:gridCol w:w="5868"/>
      </w:tblGrid>
      <w:tr w:rsidTr="00404CF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5FE">
            <w:pPr>
              <w:pStyle w:val="BodyText"/>
              <w:rPr>
                <w:lang w:val="en-NZ"/>
              </w:rPr>
            </w:pPr>
            <w:r w:rsidRPr="001955F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5FE" w:rsidP="001955FE">
            <w:pPr>
              <w:pStyle w:val="BodyText"/>
            </w:pPr>
          </w:p>
        </w:tc>
      </w:tr>
    </w:tbl>
    <w:p w:rsidR="00404CF2" w:rsidP="001955FE">
      <w:pPr>
        <w:pStyle w:val="BodyText"/>
      </w:pPr>
    </w:p>
    <w:p w:rsidR="00404CF2" w:rsidP="001955FE">
      <w:pPr>
        <w:pStyle w:val="BodyText"/>
      </w:pPr>
    </w:p>
    <w:p w:rsidR="00000000" w:rsidRPr="001955FE" w:rsidP="001955FE">
      <w:pPr>
        <w:pStyle w:val="Heading1"/>
      </w:pPr>
      <w:bookmarkStart w:id="13" w:name="O_334577"/>
      <w:bookmarkEnd w:id="13"/>
      <w:r w:rsidRPr="001955FE">
        <w:t>Co-requisite units</w:t>
      </w:r>
    </w:p>
    <w:tbl>
      <w:tblPr>
        <w:tblW w:w="0" w:type="auto"/>
        <w:tblLayout w:type="fixed"/>
        <w:tblCellMar>
          <w:left w:w="62" w:type="dxa"/>
          <w:right w:w="62" w:type="dxa"/>
        </w:tblCellMar>
        <w:tblLook w:val="0000"/>
      </w:tblPr>
      <w:tblGrid>
        <w:gridCol w:w="2641"/>
        <w:gridCol w:w="1322"/>
        <w:gridCol w:w="4559"/>
      </w:tblGrid>
      <w:tr w:rsidTr="00404CF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5FE">
            <w:pPr>
              <w:pStyle w:val="BodyText"/>
              <w:rPr>
                <w:lang w:val="en-NZ"/>
              </w:rPr>
            </w:pPr>
            <w:r w:rsidRPr="001955F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5FE">
            <w:pPr>
              <w:pStyle w:val="BodyText"/>
              <w:rPr>
                <w:lang w:val="en-NZ"/>
              </w:rPr>
            </w:pPr>
          </w:p>
        </w:tc>
      </w:tr>
      <w:tr w:rsidTr="00404CF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5FE">
            <w:pPr>
              <w:pStyle w:val="BodyText"/>
              <w:rPr>
                <w:lang w:val="en-NZ"/>
              </w:rPr>
            </w:pPr>
          </w:p>
        </w:tc>
      </w:tr>
      <w:tr w:rsidTr="00404CF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5FE" w:rsidP="001955FE">
            <w:pPr>
              <w:pStyle w:val="BodyText"/>
            </w:pPr>
          </w:p>
        </w:tc>
      </w:tr>
    </w:tbl>
    <w:p w:rsidR="00404CF2" w:rsidP="001955FE">
      <w:pPr>
        <w:pStyle w:val="BodyText"/>
      </w:pPr>
    </w:p>
    <w:p w:rsidR="00404CF2" w:rsidP="001955FE">
      <w:pPr>
        <w:pStyle w:val="BodyText"/>
      </w:pPr>
    </w:p>
    <w:p w:rsidR="00000000" w:rsidRPr="001955FE" w:rsidP="001955FE">
      <w:pPr>
        <w:pStyle w:val="Heading1"/>
      </w:pPr>
      <w:bookmarkStart w:id="14" w:name="O_334576"/>
      <w:bookmarkEnd w:id="14"/>
      <w:r w:rsidRPr="001955FE">
        <w:t>Competency field</w:t>
      </w:r>
    </w:p>
    <w:tbl>
      <w:tblPr>
        <w:tblW w:w="0" w:type="auto"/>
        <w:tblLayout w:type="fixed"/>
        <w:tblCellMar>
          <w:left w:w="62" w:type="dxa"/>
          <w:right w:w="62" w:type="dxa"/>
        </w:tblCellMar>
        <w:tblLook w:val="0000"/>
      </w:tblPr>
      <w:tblGrid>
        <w:gridCol w:w="2784"/>
        <w:gridCol w:w="5738"/>
      </w:tblGrid>
      <w:tr w:rsidTr="00404CF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55FE">
            <w:pPr>
              <w:pStyle w:val="BodyText"/>
              <w:rPr>
                <w:lang w:val="en-NZ"/>
              </w:rPr>
            </w:pPr>
            <w:r w:rsidRPr="001955F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55FE" w:rsidP="001955FE">
            <w:pPr>
              <w:pStyle w:val="BodyText"/>
            </w:pPr>
          </w:p>
        </w:tc>
      </w:tr>
    </w:tbl>
    <w:p w:rsidR="00404CF2" w:rsidP="001955FE">
      <w:pPr>
        <w:pStyle w:val="BodyText"/>
      </w:pPr>
    </w:p>
    <w:p w:rsidR="00404CF2" w:rsidP="001955FE">
      <w:pPr>
        <w:pStyle w:val="BodyText"/>
      </w:pPr>
    </w:p>
    <w:p w:rsidR="00000000" w:rsidRPr="001955FE" w:rsidP="001955FE"/>
    <w:sectPr w:rsidSect="001955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5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4CF2" w:rsidP="00404C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5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CF2" w:rsidP="001955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04CF2" w:rsidP="001955F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04CF2" w:rsidP="001955F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5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4CF2" w:rsidP="00404CF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5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CF2" w:rsidP="001955FE">
    <w:pPr>
      <w:pStyle w:val="Header"/>
      <w:framePr w:wrap="around"/>
    </w:pPr>
    <w:r>
      <w:fldChar w:fldCharType="begin"/>
    </w:r>
    <w:r>
      <w:instrText xml:space="preserve"> TITLE   \* MERGEFORMAT </w:instrText>
    </w:r>
    <w:r>
      <w:fldChar w:fldCharType="separate"/>
    </w:r>
    <w:r>
      <w:t>MTMP2187C Break down and bone carcase for pet meat or rendering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04CF2" w:rsidP="001955F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58C3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48DB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465E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55F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955FE"/>
    <w:pPr>
      <w:spacing w:before="360" w:after="60"/>
      <w:outlineLvl w:val="0"/>
    </w:pPr>
    <w:rPr>
      <w:sz w:val="32"/>
    </w:rPr>
  </w:style>
  <w:style w:type="paragraph" w:styleId="Heading2">
    <w:name w:val="heading 2"/>
    <w:basedOn w:val="HeadingBase"/>
    <w:next w:val="BodyText"/>
    <w:link w:val="Heading2Char"/>
    <w:qFormat/>
    <w:rsid w:val="001955FE"/>
    <w:pPr>
      <w:keepLines/>
      <w:spacing w:before="240" w:after="120"/>
      <w:outlineLvl w:val="1"/>
    </w:pPr>
    <w:rPr>
      <w:sz w:val="28"/>
      <w:szCs w:val="40"/>
    </w:rPr>
  </w:style>
  <w:style w:type="paragraph" w:styleId="Heading3">
    <w:name w:val="heading 3"/>
    <w:basedOn w:val="HeadingBase"/>
    <w:next w:val="BodyText"/>
    <w:link w:val="Heading3Char"/>
    <w:qFormat/>
    <w:rsid w:val="001955FE"/>
    <w:pPr>
      <w:spacing w:before="180" w:after="120"/>
      <w:outlineLvl w:val="2"/>
    </w:pPr>
    <w:rPr>
      <w:spacing w:val="-10"/>
      <w:kern w:val="32"/>
    </w:rPr>
  </w:style>
  <w:style w:type="paragraph" w:styleId="Heading4">
    <w:name w:val="heading 4"/>
    <w:basedOn w:val="HeadingBase"/>
    <w:next w:val="BodyText"/>
    <w:link w:val="Heading4Char"/>
    <w:qFormat/>
    <w:rsid w:val="001955FE"/>
    <w:pPr>
      <w:spacing w:before="160" w:after="120"/>
      <w:outlineLvl w:val="3"/>
    </w:pPr>
    <w:rPr>
      <w:sz w:val="22"/>
    </w:rPr>
  </w:style>
  <w:style w:type="paragraph" w:styleId="Heading5">
    <w:name w:val="heading 5"/>
    <w:basedOn w:val="HeadingBase"/>
    <w:next w:val="Normal"/>
    <w:link w:val="Heading5Char"/>
    <w:qFormat/>
    <w:rsid w:val="001955FE"/>
    <w:pPr>
      <w:spacing w:before="80"/>
      <w:outlineLvl w:val="4"/>
    </w:pPr>
    <w:rPr>
      <w:color w:val="918585"/>
      <w:sz w:val="20"/>
    </w:rPr>
  </w:style>
  <w:style w:type="paragraph" w:styleId="Heading6">
    <w:name w:val="heading 6"/>
    <w:basedOn w:val="HeadingBase"/>
    <w:next w:val="Normal"/>
    <w:link w:val="Heading6Char"/>
    <w:qFormat/>
    <w:rsid w:val="001955FE"/>
    <w:pPr>
      <w:spacing w:before="60"/>
      <w:outlineLvl w:val="5"/>
    </w:pPr>
    <w:rPr>
      <w:color w:val="918585"/>
      <w:sz w:val="20"/>
    </w:rPr>
  </w:style>
  <w:style w:type="paragraph" w:styleId="Heading7">
    <w:name w:val="heading 7"/>
    <w:basedOn w:val="Normal"/>
    <w:next w:val="Normal"/>
    <w:link w:val="Heading7Char"/>
    <w:qFormat/>
    <w:rsid w:val="001955FE"/>
    <w:pPr>
      <w:ind w:left="720"/>
      <w:outlineLvl w:val="6"/>
    </w:pPr>
    <w:rPr>
      <w:i/>
    </w:rPr>
  </w:style>
  <w:style w:type="paragraph" w:styleId="Heading8">
    <w:name w:val="heading 8"/>
    <w:basedOn w:val="Normal"/>
    <w:next w:val="Normal"/>
    <w:link w:val="Heading8Char"/>
    <w:qFormat/>
    <w:rsid w:val="001955FE"/>
    <w:pPr>
      <w:ind w:left="720"/>
      <w:outlineLvl w:val="7"/>
    </w:pPr>
    <w:rPr>
      <w:i/>
    </w:rPr>
  </w:style>
  <w:style w:type="paragraph" w:styleId="Heading9">
    <w:name w:val="heading 9"/>
    <w:basedOn w:val="Normal"/>
    <w:next w:val="Normal"/>
    <w:link w:val="Heading9Char"/>
    <w:qFormat/>
    <w:rsid w:val="001955FE"/>
    <w:pPr>
      <w:ind w:left="720"/>
      <w:outlineLvl w:val="8"/>
    </w:pPr>
    <w:rPr>
      <w:i/>
    </w:rPr>
  </w:style>
  <w:style w:type="character" w:default="1" w:styleId="DefaultParagraphFont">
    <w:name w:val="Default Paragraph Font"/>
    <w:uiPriority w:val="1"/>
    <w:unhideWhenUsed/>
    <w:rsid w:val="001955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55FE"/>
  </w:style>
  <w:style w:type="character" w:customStyle="1" w:styleId="Heading1Char">
    <w:name w:val="Heading 1 Char"/>
    <w:basedOn w:val="DefaultParagraphFont"/>
    <w:link w:val="Heading1"/>
    <w:rsid w:val="001955FE"/>
    <w:rPr>
      <w:rFonts w:ascii="Times New Roman" w:eastAsia="Times New Roman" w:hAnsi="Times New Roman" w:cs="Times New Roman"/>
      <w:b/>
      <w:sz w:val="32"/>
      <w:szCs w:val="20"/>
      <w:lang w:eastAsia="en-US"/>
    </w:rPr>
  </w:style>
  <w:style w:type="paragraph" w:styleId="BodyText">
    <w:name w:val="Body Text"/>
    <w:basedOn w:val="Normal"/>
    <w:link w:val="BodyTextChar"/>
    <w:rsid w:val="001955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955FE"/>
    <w:rPr>
      <w:rFonts w:ascii="Times New Roman" w:eastAsia="Times New Roman" w:hAnsi="Times New Roman" w:cs="Times New Roman"/>
      <w:sz w:val="24"/>
      <w:lang w:val="en-US" w:eastAsia="en-US"/>
    </w:rPr>
  </w:style>
  <w:style w:type="paragraph" w:styleId="Footer">
    <w:name w:val="footer"/>
    <w:basedOn w:val="Normal"/>
    <w:link w:val="FooterChar"/>
    <w:rsid w:val="001955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55FE"/>
    <w:rPr>
      <w:rFonts w:ascii="Times New Roman" w:eastAsia="Times New Roman" w:hAnsi="Times New Roman" w:cs="Times New Roman"/>
      <w:sz w:val="16"/>
      <w:lang w:val="en-US" w:eastAsia="en-US"/>
    </w:rPr>
  </w:style>
  <w:style w:type="paragraph" w:styleId="List">
    <w:name w:val="List"/>
    <w:basedOn w:val="BodyText"/>
    <w:next w:val="BodyText"/>
    <w:rsid w:val="001955FE"/>
    <w:pPr>
      <w:tabs>
        <w:tab w:val="left" w:pos="340"/>
      </w:tabs>
      <w:spacing w:before="60" w:after="60"/>
      <w:ind w:left="340" w:hanging="340"/>
    </w:pPr>
  </w:style>
  <w:style w:type="paragraph" w:styleId="ListBullet">
    <w:name w:val="List Bullet"/>
    <w:basedOn w:val="List"/>
    <w:rsid w:val="001955FE"/>
    <w:pPr>
      <w:numPr>
        <w:numId w:val="13"/>
      </w:numPr>
      <w:tabs>
        <w:tab w:val="clear" w:pos="340"/>
      </w:tabs>
      <w:spacing w:before="40" w:after="40"/>
    </w:pPr>
  </w:style>
  <w:style w:type="character" w:customStyle="1" w:styleId="SpecialBold">
    <w:name w:val="Special Bold"/>
    <w:basedOn w:val="DefaultParagraphFont"/>
    <w:rsid w:val="001955FE"/>
    <w:rPr>
      <w:b/>
      <w:spacing w:val="0"/>
    </w:rPr>
  </w:style>
  <w:style w:type="paragraph" w:styleId="ListBullet2">
    <w:name w:val="List Bullet 2"/>
    <w:basedOn w:val="List2"/>
    <w:rsid w:val="001955FE"/>
    <w:pPr>
      <w:numPr>
        <w:numId w:val="14"/>
      </w:numPr>
      <w:tabs>
        <w:tab w:val="clear" w:pos="680"/>
      </w:tabs>
    </w:pPr>
  </w:style>
  <w:style w:type="paragraph" w:styleId="Header">
    <w:name w:val="header"/>
    <w:basedOn w:val="Normal"/>
    <w:link w:val="HeaderChar"/>
    <w:rsid w:val="001955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55F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955FE"/>
    <w:pPr>
      <w:spacing w:before="240" w:after="120"/>
      <w:outlineLvl w:val="0"/>
    </w:pPr>
    <w:rPr>
      <w:rFonts w:ascii="Times New Roman" w:hAnsi="Times New Roman"/>
      <w:b/>
      <w:sz w:val="28"/>
    </w:rPr>
  </w:style>
  <w:style w:type="paragraph" w:customStyle="1" w:styleId="AllowPageBreak">
    <w:name w:val="AllowPageBreak"/>
    <w:rsid w:val="001955F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955FE"/>
    <w:pPr>
      <w:tabs>
        <w:tab w:val="left" w:pos="680"/>
      </w:tabs>
      <w:spacing w:before="60" w:after="60"/>
      <w:ind w:left="680" w:hanging="340"/>
    </w:pPr>
  </w:style>
  <w:style w:type="character" w:customStyle="1" w:styleId="Underline">
    <w:name w:val="Underline"/>
    <w:basedOn w:val="DefaultParagraphFont"/>
    <w:qFormat/>
    <w:rsid w:val="001955FE"/>
    <w:rPr>
      <w:u w:val="single"/>
    </w:rPr>
  </w:style>
  <w:style w:type="character" w:customStyle="1" w:styleId="BoldandItalics">
    <w:name w:val="Bold and Italics"/>
    <w:qFormat/>
    <w:rsid w:val="001955FE"/>
    <w:rPr>
      <w:b/>
      <w:i/>
      <w:u w:val="none"/>
    </w:rPr>
  </w:style>
  <w:style w:type="character" w:customStyle="1" w:styleId="Heading2Char">
    <w:name w:val="Heading 2 Char"/>
    <w:basedOn w:val="DefaultParagraphFont"/>
    <w:link w:val="Heading2"/>
    <w:rsid w:val="001955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55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55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55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55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55F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955F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955FE"/>
    <w:rPr>
      <w:rFonts w:ascii="Courier New" w:eastAsia="Times New Roman" w:hAnsi="Courier New" w:cs="Times New Roman"/>
      <w:i/>
      <w:szCs w:val="20"/>
      <w:lang w:val="en-US" w:eastAsia="en-US"/>
    </w:rPr>
  </w:style>
  <w:style w:type="paragraph" w:customStyle="1" w:styleId="HeadingBase">
    <w:name w:val="Heading Base"/>
    <w:rsid w:val="001955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55FE"/>
    <w:pPr>
      <w:tabs>
        <w:tab w:val="right" w:leader="dot" w:pos="9072"/>
      </w:tabs>
      <w:ind w:left="567"/>
    </w:pPr>
    <w:rPr>
      <w:szCs w:val="22"/>
    </w:rPr>
  </w:style>
  <w:style w:type="paragraph" w:customStyle="1" w:styleId="TOCBase">
    <w:name w:val="TOC Base"/>
    <w:rsid w:val="001955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55FE"/>
    <w:pPr>
      <w:tabs>
        <w:tab w:val="right" w:leader="dot" w:pos="9072"/>
      </w:tabs>
      <w:spacing w:before="40" w:after="40"/>
      <w:ind w:left="284"/>
    </w:pPr>
    <w:rPr>
      <w:rFonts w:ascii="Times New Roman" w:hAnsi="Times New Roman"/>
    </w:rPr>
  </w:style>
  <w:style w:type="paragraph" w:styleId="TOC1">
    <w:name w:val="toc 1"/>
    <w:basedOn w:val="TOCBase"/>
    <w:next w:val="Normal"/>
    <w:rsid w:val="001955F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955FE"/>
    <w:pPr>
      <w:spacing w:before="5040"/>
      <w:jc w:val="center"/>
    </w:pPr>
    <w:rPr>
      <w:sz w:val="48"/>
      <w:szCs w:val="72"/>
      <w:lang w:val="en-US"/>
    </w:rPr>
  </w:style>
  <w:style w:type="character" w:customStyle="1" w:styleId="TitleChar">
    <w:name w:val="Title Char"/>
    <w:basedOn w:val="DefaultParagraphFont"/>
    <w:link w:val="Title"/>
    <w:rsid w:val="001955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55FE"/>
    <w:pPr>
      <w:tabs>
        <w:tab w:val="left" w:pos="3600"/>
        <w:tab w:val="left" w:pos="3958"/>
      </w:tabs>
    </w:pPr>
  </w:style>
  <w:style w:type="paragraph" w:customStyle="1" w:styleId="Note">
    <w:name w:val="Note"/>
    <w:basedOn w:val="BodyText"/>
    <w:rsid w:val="001955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55FE"/>
    <w:pPr>
      <w:framePr w:wrap="auto" w:hAnchor="text" w:y="6049"/>
    </w:pPr>
    <w:rPr>
      <w:color w:val="000000"/>
      <w:sz w:val="40"/>
    </w:rPr>
  </w:style>
  <w:style w:type="paragraph" w:customStyle="1" w:styleId="TOCTitle">
    <w:name w:val="TOCTitle"/>
    <w:basedOn w:val="Heading1"/>
    <w:rsid w:val="001955FE"/>
    <w:pPr>
      <w:spacing w:after="240"/>
      <w:jc w:val="center"/>
      <w:outlineLvl w:val="9"/>
    </w:pPr>
    <w:rPr>
      <w:caps/>
    </w:rPr>
  </w:style>
  <w:style w:type="paragraph" w:customStyle="1" w:styleId="Version">
    <w:name w:val="Version"/>
    <w:rsid w:val="001955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55FE"/>
    <w:pPr>
      <w:keepNext w:val="0"/>
      <w:tabs>
        <w:tab w:val="right" w:pos="4176"/>
      </w:tabs>
      <w:ind w:left="198" w:hanging="198"/>
    </w:pPr>
    <w:rPr>
      <w:rFonts w:ascii="Garamond" w:hAnsi="Garamond"/>
    </w:rPr>
  </w:style>
  <w:style w:type="paragraph" w:styleId="IndexHeading">
    <w:name w:val="index heading"/>
    <w:basedOn w:val="Normal"/>
    <w:next w:val="Index1"/>
    <w:semiHidden/>
    <w:rsid w:val="001955FE"/>
    <w:pPr>
      <w:spacing w:before="120" w:after="120"/>
    </w:pPr>
    <w:rPr>
      <w:rFonts w:ascii="Arial" w:hAnsi="Arial"/>
      <w:b/>
      <w:color w:val="918585"/>
      <w:sz w:val="24"/>
    </w:rPr>
  </w:style>
  <w:style w:type="paragraph" w:customStyle="1" w:styleId="Chapter">
    <w:name w:val="Chapter"/>
    <w:basedOn w:val="Normal"/>
    <w:rsid w:val="001955FE"/>
    <w:pPr>
      <w:spacing w:before="240"/>
    </w:pPr>
    <w:rPr>
      <w:rFonts w:ascii="Times New Roman" w:hAnsi="Times New Roman"/>
      <w:smallCaps/>
      <w:spacing w:val="80"/>
      <w:sz w:val="28"/>
    </w:rPr>
  </w:style>
  <w:style w:type="paragraph" w:customStyle="1" w:styleId="InChapter">
    <w:name w:val="InChapter"/>
    <w:basedOn w:val="Heading3"/>
    <w:rsid w:val="001955FE"/>
    <w:pPr>
      <w:spacing w:after="240"/>
      <w:outlineLvl w:val="9"/>
    </w:pPr>
    <w:rPr>
      <w:noProof/>
    </w:rPr>
  </w:style>
  <w:style w:type="paragraph" w:styleId="Index2">
    <w:name w:val="index 2"/>
    <w:basedOn w:val="Normal"/>
    <w:next w:val="Normal"/>
    <w:semiHidden/>
    <w:rsid w:val="001955FE"/>
    <w:pPr>
      <w:tabs>
        <w:tab w:val="right" w:pos="4176"/>
      </w:tabs>
      <w:ind w:left="568" w:hanging="284"/>
    </w:pPr>
    <w:rPr>
      <w:rFonts w:ascii="Garamond" w:hAnsi="Garamond"/>
    </w:rPr>
  </w:style>
  <w:style w:type="paragraph" w:customStyle="1" w:styleId="Byline">
    <w:name w:val="Byline"/>
    <w:rsid w:val="001955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55FE"/>
    <w:pPr>
      <w:tabs>
        <w:tab w:val="clear" w:pos="3600"/>
        <w:tab w:val="clear" w:pos="3958"/>
      </w:tabs>
      <w:jc w:val="right"/>
    </w:pPr>
  </w:style>
  <w:style w:type="character" w:styleId="Emphasis">
    <w:name w:val="Emphasis"/>
    <w:basedOn w:val="DefaultParagraphFont"/>
    <w:qFormat/>
    <w:rsid w:val="001955FE"/>
    <w:rPr>
      <w:i/>
    </w:rPr>
  </w:style>
  <w:style w:type="paragraph" w:styleId="Caption">
    <w:name w:val="caption"/>
    <w:basedOn w:val="BodyText"/>
    <w:next w:val="Normal"/>
    <w:qFormat/>
    <w:rsid w:val="001955FE"/>
    <w:pPr>
      <w:framePr w:w="2268" w:hSpace="181" w:vSpace="181" w:wrap="around" w:vAnchor="text" w:hAnchor="page" w:x="1135" w:y="285" w:anchorLock="1"/>
    </w:pPr>
    <w:rPr>
      <w:i/>
    </w:rPr>
  </w:style>
  <w:style w:type="paragraph" w:customStyle="1" w:styleId="MiniTOCTitle">
    <w:name w:val="MiniTOCTitle"/>
    <w:basedOn w:val="Heading4"/>
    <w:rsid w:val="001955FE"/>
    <w:pPr>
      <w:spacing w:before="240"/>
      <w:outlineLvl w:val="9"/>
    </w:pPr>
    <w:rPr>
      <w:noProof/>
      <w:sz w:val="24"/>
    </w:rPr>
  </w:style>
  <w:style w:type="paragraph" w:customStyle="1" w:styleId="MiniTOCItem">
    <w:name w:val="MiniTOCItem"/>
    <w:basedOn w:val="ListBullet"/>
    <w:rsid w:val="001955FE"/>
    <w:pPr>
      <w:numPr>
        <w:numId w:val="0"/>
      </w:numPr>
      <w:tabs>
        <w:tab w:val="right" w:leader="dot" w:pos="6521"/>
      </w:tabs>
      <w:spacing w:before="0" w:after="0"/>
    </w:pPr>
  </w:style>
  <w:style w:type="paragraph" w:customStyle="1" w:styleId="TOFTitle">
    <w:name w:val="TOFTitle"/>
    <w:basedOn w:val="TOCTitle"/>
    <w:rsid w:val="001955FE"/>
  </w:style>
  <w:style w:type="paragraph" w:styleId="TableofFigures">
    <w:name w:val="table of figures"/>
    <w:basedOn w:val="Normal"/>
    <w:next w:val="Normal"/>
    <w:semiHidden/>
    <w:rsid w:val="001955FE"/>
    <w:pPr>
      <w:tabs>
        <w:tab w:val="right" w:leader="dot" w:pos="9072"/>
      </w:tabs>
      <w:ind w:left="970" w:hanging="403"/>
    </w:pPr>
    <w:rPr>
      <w:rFonts w:ascii="Times New Roman" w:hAnsi="Times New Roman"/>
      <w:b/>
    </w:rPr>
  </w:style>
  <w:style w:type="paragraph" w:styleId="ListNumber">
    <w:name w:val="List Number"/>
    <w:basedOn w:val="List"/>
    <w:rsid w:val="001955FE"/>
    <w:pPr>
      <w:numPr>
        <w:numId w:val="11"/>
      </w:numPr>
    </w:pPr>
  </w:style>
  <w:style w:type="character" w:customStyle="1" w:styleId="WingdingSymbols">
    <w:name w:val="Wingding Symbols"/>
    <w:rsid w:val="001955FE"/>
    <w:rPr>
      <w:rFonts w:ascii="Wingdings" w:hAnsi="Wingdings"/>
    </w:rPr>
  </w:style>
  <w:style w:type="paragraph" w:customStyle="1" w:styleId="TableHeading">
    <w:name w:val="Table Heading"/>
    <w:basedOn w:val="HeadingBase"/>
    <w:rsid w:val="001955FE"/>
    <w:pPr>
      <w:keepLines/>
      <w:pBdr>
        <w:bottom w:val="single" w:sz="6" w:space="1" w:color="918585"/>
      </w:pBdr>
      <w:spacing w:before="240"/>
    </w:pPr>
  </w:style>
  <w:style w:type="character" w:customStyle="1" w:styleId="HotSpot">
    <w:name w:val="HotSpot"/>
    <w:rsid w:val="001955FE"/>
    <w:rPr>
      <w:color w:val="0033CC"/>
      <w:u w:val="none"/>
    </w:rPr>
  </w:style>
  <w:style w:type="paragraph" w:customStyle="1" w:styleId="BodyTextRight">
    <w:name w:val="Body Text Right"/>
    <w:basedOn w:val="BodyText"/>
    <w:rsid w:val="001955FE"/>
    <w:pPr>
      <w:spacing w:before="0" w:after="0"/>
      <w:jc w:val="right"/>
    </w:pPr>
  </w:style>
  <w:style w:type="paragraph" w:styleId="Index3">
    <w:name w:val="index 3"/>
    <w:basedOn w:val="ListNumber2"/>
    <w:next w:val="Normal"/>
    <w:semiHidden/>
    <w:rsid w:val="001955FE"/>
    <w:pPr>
      <w:numPr>
        <w:numId w:val="0"/>
      </w:numPr>
      <w:tabs>
        <w:tab w:val="right" w:leader="dot" w:pos="4176"/>
      </w:tabs>
    </w:pPr>
  </w:style>
  <w:style w:type="paragraph" w:styleId="ListNumber2">
    <w:name w:val="List Number 2"/>
    <w:basedOn w:val="List2"/>
    <w:rsid w:val="001955FE"/>
    <w:pPr>
      <w:numPr>
        <w:numId w:val="10"/>
      </w:numPr>
      <w:tabs>
        <w:tab w:val="clear" w:pos="1060"/>
      </w:tabs>
    </w:pPr>
  </w:style>
  <w:style w:type="paragraph" w:customStyle="1" w:styleId="MarginNote">
    <w:name w:val="Margin Note"/>
    <w:basedOn w:val="BodyText"/>
    <w:rsid w:val="001955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55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55F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955FE"/>
    <w:rPr>
      <w:sz w:val="32"/>
    </w:rPr>
  </w:style>
  <w:style w:type="paragraph" w:customStyle="1" w:styleId="HeadingProcedure">
    <w:name w:val="Heading Procedure"/>
    <w:basedOn w:val="HeadingBase"/>
    <w:next w:val="Normal"/>
    <w:rsid w:val="001955FE"/>
    <w:pPr>
      <w:tabs>
        <w:tab w:val="left" w:pos="0"/>
      </w:tabs>
      <w:spacing w:before="120" w:after="60"/>
    </w:pPr>
    <w:rPr>
      <w:i/>
      <w:color w:val="918585"/>
      <w:sz w:val="22"/>
    </w:rPr>
  </w:style>
  <w:style w:type="paragraph" w:customStyle="1" w:styleId="TableBodyText">
    <w:name w:val="Table Body Text"/>
    <w:basedOn w:val="BodyText"/>
    <w:rsid w:val="001955FE"/>
    <w:pPr>
      <w:spacing w:before="60" w:after="60"/>
    </w:pPr>
  </w:style>
  <w:style w:type="paragraph" w:styleId="ListContinue">
    <w:name w:val="List Continue"/>
    <w:basedOn w:val="List"/>
    <w:rsid w:val="001955FE"/>
    <w:pPr>
      <w:ind w:firstLine="0"/>
    </w:pPr>
  </w:style>
  <w:style w:type="paragraph" w:customStyle="1" w:styleId="ListNote">
    <w:name w:val="List Note"/>
    <w:basedOn w:val="List"/>
    <w:rsid w:val="001955FE"/>
    <w:pPr>
      <w:pBdr>
        <w:top w:val="single" w:sz="6" w:space="2" w:color="918585"/>
        <w:bottom w:val="single" w:sz="6" w:space="2" w:color="918585"/>
      </w:pBdr>
      <w:tabs>
        <w:tab w:val="left" w:pos="1021"/>
      </w:tabs>
      <w:ind w:firstLine="0"/>
    </w:pPr>
  </w:style>
  <w:style w:type="paragraph" w:customStyle="1" w:styleId="Warning">
    <w:name w:val="Warning"/>
    <w:basedOn w:val="BodyText"/>
    <w:rsid w:val="001955FE"/>
    <w:pPr>
      <w:shd w:val="clear" w:color="auto" w:fill="D9D9D9"/>
      <w:tabs>
        <w:tab w:val="left" w:pos="992"/>
      </w:tabs>
      <w:ind w:left="119" w:right="119"/>
    </w:pPr>
    <w:rPr>
      <w:sz w:val="20"/>
    </w:rPr>
  </w:style>
  <w:style w:type="paragraph" w:customStyle="1" w:styleId="MarginIcons">
    <w:name w:val="Margin Icons"/>
    <w:basedOn w:val="BodyText"/>
    <w:rsid w:val="001955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55FE"/>
    <w:rPr>
      <w:rFonts w:ascii="Courier New" w:hAnsi="Courier New"/>
    </w:rPr>
  </w:style>
  <w:style w:type="paragraph" w:customStyle="1" w:styleId="NoteBullet">
    <w:name w:val="Note Bullet"/>
    <w:basedOn w:val="Note"/>
    <w:rsid w:val="001955FE"/>
    <w:pPr>
      <w:tabs>
        <w:tab w:val="clear" w:pos="680"/>
      </w:tabs>
      <w:spacing w:before="60" w:after="60"/>
    </w:pPr>
  </w:style>
  <w:style w:type="paragraph" w:customStyle="1" w:styleId="SubHeading2">
    <w:name w:val="SubHeading2"/>
    <w:basedOn w:val="HeadingBase"/>
    <w:rsid w:val="001955FE"/>
    <w:pPr>
      <w:spacing w:before="240" w:after="60"/>
    </w:pPr>
    <w:rPr>
      <w:sz w:val="20"/>
    </w:rPr>
  </w:style>
  <w:style w:type="paragraph" w:customStyle="1" w:styleId="SubHeading1">
    <w:name w:val="SubHeading1"/>
    <w:basedOn w:val="HeadingBase"/>
    <w:rsid w:val="001955FE"/>
    <w:pPr>
      <w:spacing w:before="240" w:after="60"/>
    </w:pPr>
    <w:rPr>
      <w:color w:val="918585"/>
      <w:sz w:val="22"/>
    </w:rPr>
  </w:style>
  <w:style w:type="paragraph" w:customStyle="1" w:styleId="SideHeading">
    <w:name w:val="Side Heading"/>
    <w:basedOn w:val="HeadingBase"/>
    <w:rsid w:val="001955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55FE"/>
    <w:pPr>
      <w:numPr>
        <w:numId w:val="12"/>
      </w:numPr>
    </w:pPr>
  </w:style>
  <w:style w:type="paragraph" w:styleId="PlainText">
    <w:name w:val="Plain Text"/>
    <w:basedOn w:val="Normal"/>
    <w:link w:val="PlainTextChar"/>
    <w:rsid w:val="001955FE"/>
    <w:rPr>
      <w:sz w:val="20"/>
    </w:rPr>
  </w:style>
  <w:style w:type="character" w:customStyle="1" w:styleId="PlainTextChar">
    <w:name w:val="Plain Text Char"/>
    <w:basedOn w:val="DefaultParagraphFont"/>
    <w:link w:val="PlainText"/>
    <w:rsid w:val="001955F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955FE"/>
    <w:rPr>
      <w:b/>
      <w:smallCaps/>
    </w:rPr>
  </w:style>
  <w:style w:type="paragraph" w:customStyle="1" w:styleId="TableListNumber">
    <w:name w:val="Table List Number"/>
    <w:basedOn w:val="ListNumber"/>
    <w:rsid w:val="001955FE"/>
    <w:pPr>
      <w:numPr>
        <w:numId w:val="0"/>
      </w:numPr>
    </w:pPr>
  </w:style>
  <w:style w:type="paragraph" w:styleId="TOC4">
    <w:name w:val="toc 4"/>
    <w:basedOn w:val="TOCBase"/>
    <w:next w:val="Normal"/>
    <w:semiHidden/>
    <w:rsid w:val="001955FE"/>
    <w:pPr>
      <w:tabs>
        <w:tab w:val="right" w:leader="dot" w:pos="9071"/>
      </w:tabs>
      <w:ind w:left="1701"/>
    </w:pPr>
  </w:style>
  <w:style w:type="paragraph" w:customStyle="1" w:styleId="ListAlpha">
    <w:name w:val="List Alpha"/>
    <w:basedOn w:val="List"/>
    <w:rsid w:val="001955FE"/>
    <w:pPr>
      <w:numPr>
        <w:numId w:val="9"/>
      </w:numPr>
    </w:pPr>
  </w:style>
  <w:style w:type="paragraph" w:customStyle="1" w:styleId="ListAlpha2">
    <w:name w:val="List Alpha 2"/>
    <w:basedOn w:val="List2"/>
    <w:rsid w:val="001955FE"/>
    <w:pPr>
      <w:numPr>
        <w:numId w:val="8"/>
      </w:numPr>
    </w:pPr>
  </w:style>
  <w:style w:type="paragraph" w:styleId="List3">
    <w:name w:val="List 3"/>
    <w:basedOn w:val="BodyText"/>
    <w:rsid w:val="001955FE"/>
    <w:pPr>
      <w:tabs>
        <w:tab w:val="left" w:pos="1021"/>
      </w:tabs>
      <w:spacing w:before="60" w:after="60"/>
      <w:ind w:left="1020" w:hanging="340"/>
    </w:pPr>
  </w:style>
  <w:style w:type="paragraph" w:styleId="List4">
    <w:name w:val="List 4"/>
    <w:basedOn w:val="BodyText"/>
    <w:rsid w:val="001955FE"/>
    <w:pPr>
      <w:tabs>
        <w:tab w:val="left" w:pos="1361"/>
      </w:tabs>
      <w:spacing w:before="60" w:after="60"/>
      <w:ind w:left="1361" w:hanging="340"/>
    </w:pPr>
  </w:style>
  <w:style w:type="paragraph" w:styleId="List5">
    <w:name w:val="List 5"/>
    <w:basedOn w:val="BodyText"/>
    <w:rsid w:val="001955FE"/>
    <w:pPr>
      <w:tabs>
        <w:tab w:val="left" w:pos="1701"/>
      </w:tabs>
      <w:spacing w:before="60" w:after="60"/>
      <w:ind w:left="1701" w:hanging="340"/>
    </w:pPr>
  </w:style>
  <w:style w:type="paragraph" w:styleId="ListBullet3">
    <w:name w:val="List Bullet 3"/>
    <w:basedOn w:val="List3"/>
    <w:rsid w:val="001955FE"/>
    <w:pPr>
      <w:numPr>
        <w:numId w:val="15"/>
      </w:numPr>
      <w:tabs>
        <w:tab w:val="clear" w:pos="1021"/>
      </w:tabs>
      <w:ind w:left="1037" w:hanging="357"/>
    </w:pPr>
  </w:style>
  <w:style w:type="paragraph" w:styleId="ListBullet4">
    <w:name w:val="List Bullet 4"/>
    <w:basedOn w:val="List4"/>
    <w:rsid w:val="001955FE"/>
    <w:pPr>
      <w:numPr>
        <w:numId w:val="3"/>
      </w:numPr>
    </w:pPr>
  </w:style>
  <w:style w:type="paragraph" w:styleId="ListBullet5">
    <w:name w:val="List Bullet 5"/>
    <w:basedOn w:val="List5"/>
    <w:rsid w:val="001955FE"/>
    <w:pPr>
      <w:numPr>
        <w:numId w:val="4"/>
      </w:numPr>
    </w:pPr>
  </w:style>
  <w:style w:type="paragraph" w:styleId="ListContinue2">
    <w:name w:val="List Continue 2"/>
    <w:basedOn w:val="List2"/>
    <w:rsid w:val="001955FE"/>
    <w:pPr>
      <w:ind w:firstLine="0"/>
    </w:pPr>
  </w:style>
  <w:style w:type="paragraph" w:styleId="ListContinue3">
    <w:name w:val="List Continue 3"/>
    <w:basedOn w:val="List3"/>
    <w:rsid w:val="001955FE"/>
    <w:pPr>
      <w:ind w:left="1021" w:firstLine="0"/>
    </w:pPr>
  </w:style>
  <w:style w:type="paragraph" w:styleId="ListContinue4">
    <w:name w:val="List Continue 4"/>
    <w:basedOn w:val="List4"/>
    <w:rsid w:val="001955FE"/>
    <w:pPr>
      <w:ind w:firstLine="0"/>
    </w:pPr>
  </w:style>
  <w:style w:type="paragraph" w:styleId="ListContinue5">
    <w:name w:val="List Continue 5"/>
    <w:basedOn w:val="List5"/>
    <w:rsid w:val="001955FE"/>
    <w:pPr>
      <w:ind w:firstLine="0"/>
    </w:pPr>
  </w:style>
  <w:style w:type="paragraph" w:styleId="ListNumber3">
    <w:name w:val="List Number 3"/>
    <w:basedOn w:val="List3"/>
    <w:rsid w:val="001955FE"/>
    <w:pPr>
      <w:numPr>
        <w:numId w:val="5"/>
      </w:numPr>
    </w:pPr>
  </w:style>
  <w:style w:type="paragraph" w:styleId="ListNumber4">
    <w:name w:val="List Number 4"/>
    <w:basedOn w:val="List4"/>
    <w:rsid w:val="001955FE"/>
    <w:pPr>
      <w:numPr>
        <w:numId w:val="6"/>
      </w:numPr>
    </w:pPr>
  </w:style>
  <w:style w:type="paragraph" w:styleId="ListNumber5">
    <w:name w:val="List Number 5"/>
    <w:basedOn w:val="List5"/>
    <w:rsid w:val="001955FE"/>
    <w:pPr>
      <w:numPr>
        <w:numId w:val="7"/>
      </w:numPr>
    </w:pPr>
  </w:style>
  <w:style w:type="paragraph" w:styleId="BlockText">
    <w:name w:val="Block Text"/>
    <w:basedOn w:val="Normal"/>
    <w:rsid w:val="001955FE"/>
    <w:pPr>
      <w:spacing w:after="120"/>
      <w:ind w:left="1440" w:right="1440"/>
    </w:pPr>
  </w:style>
  <w:style w:type="character" w:customStyle="1" w:styleId="Subscript">
    <w:name w:val="Subscript"/>
    <w:basedOn w:val="DefaultParagraphFont"/>
    <w:rsid w:val="001955FE"/>
    <w:rPr>
      <w:sz w:val="16"/>
      <w:vertAlign w:val="subscript"/>
    </w:rPr>
  </w:style>
  <w:style w:type="character" w:customStyle="1" w:styleId="Superscript">
    <w:name w:val="Superscript"/>
    <w:basedOn w:val="DefaultParagraphFont"/>
    <w:rsid w:val="001955FE"/>
    <w:rPr>
      <w:sz w:val="16"/>
      <w:vertAlign w:val="superscript"/>
    </w:rPr>
  </w:style>
  <w:style w:type="character" w:customStyle="1" w:styleId="Symbols">
    <w:name w:val="Symbols"/>
    <w:basedOn w:val="DefaultParagraphFont"/>
    <w:rsid w:val="001955FE"/>
    <w:rPr>
      <w:rFonts w:ascii="Symbol" w:hAnsi="Symbol"/>
    </w:rPr>
  </w:style>
  <w:style w:type="character" w:customStyle="1" w:styleId="MenuOptions">
    <w:name w:val="Menu Options"/>
    <w:basedOn w:val="DefaultParagraphFont"/>
    <w:rsid w:val="001955FE"/>
    <w:rPr>
      <w:rFonts w:ascii="Arial Narrow" w:hAnsi="Arial Narrow"/>
      <w:smallCaps/>
    </w:rPr>
  </w:style>
  <w:style w:type="character" w:customStyle="1" w:styleId="Buttons">
    <w:name w:val="Buttons"/>
    <w:basedOn w:val="DefaultParagraphFont"/>
    <w:rsid w:val="001955FE"/>
    <w:rPr>
      <w:b/>
    </w:rPr>
  </w:style>
  <w:style w:type="character" w:customStyle="1" w:styleId="Underlined">
    <w:name w:val="Underlined"/>
    <w:basedOn w:val="DefaultParagraphFont"/>
    <w:rsid w:val="001955FE"/>
    <w:rPr>
      <w:u w:val="single"/>
    </w:rPr>
  </w:style>
  <w:style w:type="paragraph" w:customStyle="1" w:styleId="TableBodyTextRight">
    <w:name w:val="Table Body Text Right"/>
    <w:basedOn w:val="TableBodyText"/>
    <w:rsid w:val="001955FE"/>
    <w:pPr>
      <w:widowControl w:val="0"/>
      <w:autoSpaceDE w:val="0"/>
      <w:autoSpaceDN w:val="0"/>
      <w:adjustRightInd w:val="0"/>
      <w:jc w:val="right"/>
    </w:pPr>
    <w:rPr>
      <w:rFonts w:cs="Arial"/>
      <w:szCs w:val="18"/>
    </w:rPr>
  </w:style>
  <w:style w:type="paragraph" w:customStyle="1" w:styleId="CopyrightText">
    <w:name w:val="Copyright Text"/>
    <w:basedOn w:val="BodyText"/>
    <w:rsid w:val="001955FE"/>
    <w:rPr>
      <w:sz w:val="18"/>
    </w:rPr>
  </w:style>
  <w:style w:type="paragraph" w:customStyle="1" w:styleId="BodySmallRight">
    <w:name w:val="Body Small Right"/>
    <w:basedOn w:val="BodyTextRight"/>
    <w:rsid w:val="001955FE"/>
    <w:rPr>
      <w:sz w:val="18"/>
      <w:szCs w:val="18"/>
    </w:rPr>
  </w:style>
  <w:style w:type="paragraph" w:customStyle="1" w:styleId="MarginEdition">
    <w:name w:val="Margin Edition"/>
    <w:basedOn w:val="MarginNote"/>
    <w:rsid w:val="001955FE"/>
    <w:pPr>
      <w:spacing w:before="0" w:after="0"/>
    </w:pPr>
    <w:rPr>
      <w:rFonts w:ascii="Times New Roman" w:hAnsi="Times New Roman"/>
      <w:color w:val="999999"/>
    </w:rPr>
  </w:style>
  <w:style w:type="paragraph" w:customStyle="1" w:styleId="Spacer">
    <w:name w:val="Spacer"/>
    <w:basedOn w:val="Normal"/>
    <w:rsid w:val="001955FE"/>
    <w:rPr>
      <w:sz w:val="2"/>
      <w:szCs w:val="2"/>
    </w:rPr>
  </w:style>
  <w:style w:type="character" w:customStyle="1" w:styleId="Small">
    <w:name w:val="Small"/>
    <w:basedOn w:val="DefaultParagraphFont"/>
    <w:rsid w:val="001955FE"/>
    <w:rPr>
      <w:sz w:val="16"/>
    </w:rPr>
  </w:style>
  <w:style w:type="paragraph" w:customStyle="1" w:styleId="WideTable">
    <w:name w:val="Wide Table"/>
    <w:basedOn w:val="Normal"/>
    <w:rsid w:val="001955FE"/>
    <w:pPr>
      <w:ind w:left="-1418"/>
    </w:pPr>
    <w:rPr>
      <w:sz w:val="2"/>
      <w:szCs w:val="2"/>
    </w:rPr>
  </w:style>
  <w:style w:type="character" w:styleId="PageNumber">
    <w:name w:val="page number"/>
    <w:basedOn w:val="DefaultParagraphFont"/>
    <w:rsid w:val="001955FE"/>
  </w:style>
  <w:style w:type="paragraph" w:styleId="Quote">
    <w:name w:val="Quote"/>
    <w:basedOn w:val="Heading1"/>
    <w:link w:val="QuoteChar"/>
    <w:qFormat/>
    <w:rsid w:val="001955FE"/>
    <w:rPr>
      <w:b w:val="0"/>
      <w:sz w:val="72"/>
      <w:szCs w:val="72"/>
      <w:lang w:val="en-NZ"/>
    </w:rPr>
  </w:style>
  <w:style w:type="character" w:customStyle="1" w:styleId="QuoteChar">
    <w:name w:val="Quote Char"/>
    <w:basedOn w:val="DefaultParagraphFont"/>
    <w:link w:val="Quote"/>
    <w:rsid w:val="001955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55FE"/>
    <w:pPr>
      <w:pageBreakBefore/>
    </w:pPr>
  </w:style>
  <w:style w:type="paragraph" w:customStyle="1" w:styleId="Border">
    <w:name w:val="Border"/>
    <w:basedOn w:val="Normal"/>
    <w:qFormat/>
    <w:rsid w:val="001955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55FE"/>
    <w:rPr>
      <w:b/>
      <w:bCs/>
      <w:i/>
      <w:iCs/>
      <w:color w:val="auto"/>
    </w:rPr>
  </w:style>
  <w:style w:type="paragraph" w:styleId="IntenseQuote">
    <w:name w:val="Intense Quote"/>
    <w:basedOn w:val="Normal"/>
    <w:next w:val="Normal"/>
    <w:link w:val="IntenseQuoteChar"/>
    <w:uiPriority w:val="30"/>
    <w:qFormat/>
    <w:rsid w:val="001955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55F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955FE"/>
    <w:rPr>
      <w:smallCaps/>
      <w:color w:val="auto"/>
      <w:u w:val="single"/>
    </w:rPr>
  </w:style>
  <w:style w:type="character" w:styleId="IntenseReference">
    <w:name w:val="Intense Reference"/>
    <w:basedOn w:val="DefaultParagraphFont"/>
    <w:uiPriority w:val="32"/>
    <w:qFormat/>
    <w:rsid w:val="001955FE"/>
    <w:rPr>
      <w:b/>
      <w:bCs/>
      <w:smallCaps/>
      <w:color w:val="auto"/>
      <w:spacing w:val="5"/>
      <w:u w:val="single"/>
    </w:rPr>
  </w:style>
  <w:style w:type="paragraph" w:customStyle="1" w:styleId="2ColumnHeading">
    <w:name w:val="2Column Heading"/>
    <w:basedOn w:val="BodyText"/>
    <w:qFormat/>
    <w:rsid w:val="001955FE"/>
    <w:pPr>
      <w:spacing w:after="60"/>
      <w:ind w:left="-2268"/>
    </w:pPr>
    <w:rPr>
      <w:b/>
    </w:rPr>
  </w:style>
  <w:style w:type="paragraph" w:customStyle="1" w:styleId="Heading1TOC">
    <w:name w:val="Heading1 TOC"/>
    <w:basedOn w:val="Normal"/>
    <w:qFormat/>
    <w:rsid w:val="001955FE"/>
    <w:pPr>
      <w:spacing w:before="240" w:after="120"/>
    </w:pPr>
    <w:rPr>
      <w:rFonts w:ascii="Times New Roman" w:hAnsi="Times New Roman"/>
      <w:b/>
      <w:sz w:val="32"/>
    </w:rPr>
  </w:style>
  <w:style w:type="paragraph" w:customStyle="1" w:styleId="Heading2TOC">
    <w:name w:val="Heading2 TOC"/>
    <w:basedOn w:val="Normal"/>
    <w:qFormat/>
    <w:rsid w:val="001955FE"/>
    <w:pPr>
      <w:spacing w:before="240" w:after="60"/>
    </w:pPr>
    <w:rPr>
      <w:rFonts w:ascii="Times New Roman" w:hAnsi="Times New Roman"/>
      <w:b/>
      <w:sz w:val="28"/>
    </w:rPr>
  </w:style>
  <w:style w:type="paragraph" w:styleId="BalloonText">
    <w:name w:val="Balloon Text"/>
    <w:basedOn w:val="Normal"/>
    <w:link w:val="BalloonTextChar"/>
    <w:rsid w:val="001955FE"/>
    <w:rPr>
      <w:rFonts w:ascii="Tahoma" w:hAnsi="Tahoma" w:cs="Tahoma"/>
      <w:sz w:val="16"/>
      <w:szCs w:val="16"/>
    </w:rPr>
  </w:style>
  <w:style w:type="character" w:customStyle="1" w:styleId="BalloonTextChar">
    <w:name w:val="Balloon Text Char"/>
    <w:basedOn w:val="DefaultParagraphFont"/>
    <w:link w:val="BalloonText"/>
    <w:rsid w:val="001955F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955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955F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840</Words>
  <Characters>5145</Characters>
  <Application>Microsoft Office Word</Application>
  <DocSecurity>0</DocSecurity>
  <Lines>215</Lines>
  <Paragraphs>109</Paragraphs>
  <ScaleCrop>false</ScaleCrop>
  <Company>Author-it Software Corporation Ltd.</Company>
  <LinksUpToDate>false</LinksUpToDate>
  <CharactersWithSpaces>5919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MTMP2187C Break down and bone carcase for pet meat or rendering</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2012-05-27T02:38:00Z</dcterms:created>
  <dcterms:modified xsi:type="dcterms:W3CDTF">2012-05-27T02:38:00Z</dcterms:modified>
</cp:coreProperties>
</file>