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497" w:rsidP="00A33497">
      <w:pPr>
        <w:pStyle w:val="Title"/>
      </w:pPr>
      <w:r>
        <w:fldChar w:fldCharType="begin"/>
      </w:r>
      <w:r>
        <w:instrText xml:space="preserve"> TITLE   \* MERGEFORMAT </w:instrText>
      </w:r>
      <w:r>
        <w:fldChar w:fldCharType="separate"/>
      </w:r>
      <w:r>
        <w:t>MTMP2162C Chemically treat skins for fellmongering process</w:t>
      </w:r>
      <w:r>
        <w:fldChar w:fldCharType="end"/>
      </w:r>
    </w:p>
    <w:p w:rsidR="00A33497" w:rsidP="00A33497">
      <w:pPr>
        <w:pStyle w:val="Version"/>
        <w:sectPr w:rsidSect="00907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9D2" w:rsidP="009079D2">
      <w:pPr>
        <w:pStyle w:val="SuperHeading"/>
      </w:pPr>
      <w:r w:rsidRPr="009079D2">
        <w:t>MTMP2162C Chemically treat skins for fellmongering process</w:t>
      </w:r>
    </w:p>
    <w:p w:rsidR="00000000" w:rsidRPr="009079D2" w:rsidP="009079D2">
      <w:pPr>
        <w:pStyle w:val="Heading1"/>
      </w:pPr>
      <w:bookmarkStart w:id="1" w:name="O_334103"/>
      <w:bookmarkEnd w:id="1"/>
      <w:r w:rsidRPr="009079D2">
        <w:t>Modification History</w:t>
      </w:r>
    </w:p>
    <w:p w:rsidR="00000000" w:rsidRPr="009079D2" w:rsidP="009079D2">
      <w:pPr>
        <w:pStyle w:val="BodyText"/>
      </w:pPr>
      <w:r w:rsidRPr="009079D2">
        <w:t>Not applicable.</w:t>
      </w:r>
    </w:p>
    <w:p w:rsidR="00000000" w:rsidRPr="009079D2" w:rsidP="009079D2">
      <w:pPr>
        <w:pStyle w:val="AllowPageBreak"/>
      </w:pPr>
    </w:p>
    <w:p w:rsidR="00000000" w:rsidRPr="009079D2" w:rsidP="009079D2">
      <w:pPr>
        <w:pStyle w:val="Heading1"/>
      </w:pPr>
      <w:bookmarkStart w:id="2" w:name="O_334101"/>
      <w:bookmarkEnd w:id="2"/>
      <w:r w:rsidRPr="009079D2">
        <w:t>Unit Descriptor</w:t>
      </w:r>
    </w:p>
    <w:tbl>
      <w:tblPr>
        <w:tblW w:w="0" w:type="auto"/>
        <w:tblLayout w:type="fixed"/>
        <w:tblCellMar>
          <w:left w:w="62" w:type="dxa"/>
          <w:right w:w="62" w:type="dxa"/>
        </w:tblCellMar>
        <w:tblLook w:val="0000"/>
      </w:tblPr>
      <w:tblGrid>
        <w:gridCol w:w="2668"/>
        <w:gridCol w:w="5854"/>
      </w:tblGrid>
      <w:tr w:rsidTr="00A3349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This unit covers the skills and knowledge required to apply chemicals to skins in a fellmonge</w:t>
            </w:r>
            <w:r w:rsidRPr="009079D2">
              <w:t>ring process.</w:t>
            </w:r>
          </w:p>
        </w:tc>
      </w:tr>
    </w:tbl>
    <w:p w:rsidR="00A33497" w:rsidP="009079D2">
      <w:pPr>
        <w:pStyle w:val="BodyText"/>
      </w:pPr>
    </w:p>
    <w:p w:rsidR="00A33497" w:rsidP="009079D2">
      <w:pPr>
        <w:pStyle w:val="BodyText"/>
      </w:pPr>
    </w:p>
    <w:p w:rsidR="00000000" w:rsidRPr="009079D2" w:rsidP="009079D2">
      <w:pPr>
        <w:pStyle w:val="Heading1"/>
      </w:pPr>
      <w:bookmarkStart w:id="3" w:name="O_334089"/>
      <w:bookmarkEnd w:id="3"/>
      <w:r w:rsidRPr="009079D2">
        <w:t>Application of the Unit</w:t>
      </w:r>
    </w:p>
    <w:tbl>
      <w:tblPr>
        <w:tblW w:w="0" w:type="auto"/>
        <w:tblLayout w:type="fixed"/>
        <w:tblCellMar>
          <w:left w:w="62" w:type="dxa"/>
          <w:right w:w="62" w:type="dxa"/>
        </w:tblCellMar>
        <w:tblLook w:val="0000"/>
      </w:tblPr>
      <w:tblGrid>
        <w:gridCol w:w="2754"/>
        <w:gridCol w:w="5768"/>
      </w:tblGrid>
      <w:tr w:rsidTr="00A3349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This unit is applicable to workers employed in a fellmongering plant.</w:t>
            </w:r>
          </w:p>
        </w:tc>
      </w:tr>
    </w:tbl>
    <w:p w:rsidR="00A33497" w:rsidP="009079D2">
      <w:pPr>
        <w:pStyle w:val="BodyText"/>
      </w:pPr>
    </w:p>
    <w:p w:rsidR="00A33497" w:rsidP="009079D2">
      <w:pPr>
        <w:pStyle w:val="BodyText"/>
      </w:pPr>
    </w:p>
    <w:p w:rsidR="00000000" w:rsidRPr="009079D2" w:rsidP="009079D2">
      <w:pPr>
        <w:pStyle w:val="Heading1"/>
      </w:pPr>
      <w:bookmarkStart w:id="4" w:name="O_334097"/>
      <w:bookmarkEnd w:id="4"/>
      <w:r w:rsidRPr="009079D2">
        <w:t>Licensing/Regulatory Information</w:t>
      </w:r>
    </w:p>
    <w:p w:rsidR="00000000" w:rsidRPr="009079D2" w:rsidP="009079D2">
      <w:pPr>
        <w:pStyle w:val="BodyText"/>
      </w:pPr>
      <w:r w:rsidRPr="009079D2">
        <w:t>Not Applicable</w:t>
      </w:r>
    </w:p>
    <w:p w:rsidR="00000000" w:rsidRPr="009079D2" w:rsidP="009079D2">
      <w:pPr>
        <w:pStyle w:val="AllowPageBreak"/>
      </w:pPr>
    </w:p>
    <w:p w:rsidR="00000000" w:rsidRPr="009079D2" w:rsidP="009079D2">
      <w:pPr>
        <w:pStyle w:val="Heading1"/>
      </w:pPr>
      <w:bookmarkStart w:id="5" w:name="O_334098"/>
      <w:bookmarkEnd w:id="5"/>
      <w:r w:rsidRPr="009079D2">
        <w:t>Pre-Requisites</w:t>
      </w:r>
    </w:p>
    <w:tbl>
      <w:tblPr>
        <w:tblW w:w="0" w:type="auto"/>
        <w:tblLayout w:type="fixed"/>
        <w:tblCellMar>
          <w:left w:w="62" w:type="dxa"/>
          <w:right w:w="62" w:type="dxa"/>
        </w:tblCellMar>
        <w:tblLook w:val="0000"/>
      </w:tblPr>
      <w:tblGrid>
        <w:gridCol w:w="2771"/>
        <w:gridCol w:w="1313"/>
        <w:gridCol w:w="4438"/>
      </w:tblGrid>
      <w:tr w:rsidTr="00A3349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Nil</w:t>
            </w:r>
          </w:p>
        </w:tc>
      </w:tr>
      <w:tr w:rsidTr="00A334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p>
        </w:tc>
      </w:tr>
      <w:tr w:rsidTr="00A334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p>
        </w:tc>
      </w:tr>
    </w:tbl>
    <w:p w:rsidR="00A33497" w:rsidP="009079D2">
      <w:pPr>
        <w:pStyle w:val="BodyText"/>
      </w:pPr>
    </w:p>
    <w:p w:rsidR="00A33497" w:rsidP="009079D2">
      <w:pPr>
        <w:pStyle w:val="BodyText"/>
      </w:pPr>
    </w:p>
    <w:p w:rsidR="00000000" w:rsidRPr="009079D2" w:rsidP="009079D2">
      <w:pPr>
        <w:pStyle w:val="Heading1"/>
      </w:pPr>
      <w:bookmarkStart w:id="6" w:name="O_334094"/>
      <w:bookmarkEnd w:id="6"/>
      <w:r w:rsidRPr="009079D2">
        <w:t>Employability Skills Information</w:t>
      </w:r>
    </w:p>
    <w:tbl>
      <w:tblPr>
        <w:tblW w:w="0" w:type="auto"/>
        <w:tblLayout w:type="fixed"/>
        <w:tblCellMar>
          <w:left w:w="62" w:type="dxa"/>
          <w:right w:w="62" w:type="dxa"/>
        </w:tblCellMar>
        <w:tblLook w:val="0000"/>
      </w:tblPr>
      <w:tblGrid>
        <w:gridCol w:w="2802"/>
        <w:gridCol w:w="5720"/>
      </w:tblGrid>
      <w:tr w:rsidTr="00A334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This unit contains employability skills.</w:t>
            </w:r>
          </w:p>
        </w:tc>
      </w:tr>
    </w:tbl>
    <w:p w:rsidR="00A33497" w:rsidP="009079D2">
      <w:pPr>
        <w:pStyle w:val="BodyText"/>
      </w:pPr>
    </w:p>
    <w:p w:rsidR="00A33497" w:rsidP="009079D2">
      <w:pPr>
        <w:pStyle w:val="BodyText"/>
      </w:pPr>
    </w:p>
    <w:p w:rsidR="00000000" w:rsidRPr="009079D2" w:rsidP="009079D2">
      <w:pPr>
        <w:pStyle w:val="Heading1"/>
      </w:pPr>
      <w:bookmarkStart w:id="7" w:name="O_334093"/>
      <w:bookmarkEnd w:id="7"/>
      <w:r w:rsidRPr="009079D2">
        <w:t>Elements and Performance Criteria Pre-Content</w:t>
      </w:r>
    </w:p>
    <w:tbl>
      <w:tblPr>
        <w:tblW w:w="0" w:type="auto"/>
        <w:tblLayout w:type="fixed"/>
        <w:tblCellMar>
          <w:left w:w="62" w:type="dxa"/>
          <w:right w:w="62" w:type="dxa"/>
        </w:tblCellMar>
        <w:tblLook w:val="0000"/>
      </w:tblPr>
      <w:tblGrid>
        <w:gridCol w:w="2530"/>
        <w:gridCol w:w="5992"/>
      </w:tblGrid>
      <w:tr w:rsidTr="00A3349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Performance criteria describe the performance needed to demonstrate achievement of the element. Where bold italicised text is used, further information is detailed in the required skills and</w:t>
            </w:r>
            <w:r w:rsidRPr="009079D2">
              <w:t xml:space="preserve"> knowledge section and the range statement. Assessment of performance is to be consistent with the evidence guide.</w:t>
            </w:r>
          </w:p>
        </w:tc>
      </w:tr>
    </w:tbl>
    <w:p w:rsidR="00000000" w:rsidRPr="009079D2" w:rsidP="009079D2">
      <w:pPr>
        <w:pStyle w:val="BodyText"/>
      </w:pPr>
    </w:p>
    <w:p w:rsidR="00000000" w:rsidRPr="009079D2" w:rsidP="009079D2">
      <w:pPr>
        <w:pStyle w:val="AllowPageBreak"/>
      </w:pPr>
    </w:p>
    <w:p w:rsidR="00000000" w:rsidRPr="009079D2" w:rsidP="009079D2">
      <w:pPr>
        <w:pStyle w:val="Heading1"/>
      </w:pPr>
      <w:bookmarkStart w:id="8" w:name="O_334092"/>
      <w:bookmarkEnd w:id="8"/>
      <w:r w:rsidRPr="009079D2">
        <w:t>Elements and Performance Criteria</w:t>
      </w:r>
    </w:p>
    <w:tbl>
      <w:tblPr>
        <w:tblW w:w="0" w:type="auto"/>
        <w:tblLayout w:type="fixed"/>
        <w:tblCellMar>
          <w:left w:w="62" w:type="dxa"/>
          <w:right w:w="62" w:type="dxa"/>
        </w:tblCellMar>
        <w:tblLook w:val="0000"/>
      </w:tblPr>
      <w:tblGrid>
        <w:gridCol w:w="2530"/>
        <w:gridCol w:w="5992"/>
      </w:tblGrid>
      <w:tr w:rsidTr="00A33497">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PERFORMANCE CRITERIA</w:t>
            </w:r>
          </w:p>
        </w:tc>
      </w:tr>
      <w:tr w:rsidTr="00A3349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List"/>
              <w:rPr>
                <w:lang w:val="en-NZ"/>
              </w:rPr>
            </w:pPr>
            <w:r w:rsidRPr="009079D2">
              <w:t>1.</w:t>
            </w:r>
            <w:r w:rsidRPr="009079D2">
              <w:tab/>
              <w:t>Operate spray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2"/>
            </w:pPr>
            <w:r w:rsidRPr="009079D2">
              <w:t>1.1.</w:t>
            </w:r>
            <w:r w:rsidRPr="009079D2">
              <w:tab/>
            </w:r>
            <w:r w:rsidRPr="009079D2">
              <w:t xml:space="preserve">Spray equipment is operated in accordance with </w:t>
            </w:r>
            <w:r w:rsidRPr="009079D2">
              <w:rPr>
                <w:rStyle w:val="BoldandItalics"/>
              </w:rPr>
              <w:t>workplace requirements</w:t>
            </w:r>
            <w:r w:rsidRPr="009079D2">
              <w:t xml:space="preserve"> and manufacturer's specifications.</w:t>
            </w:r>
          </w:p>
          <w:p w:rsidR="00000000" w:rsidP="009079D2">
            <w:pPr>
              <w:pStyle w:val="List2"/>
              <w:rPr>
                <w:lang w:val="en-NZ"/>
              </w:rPr>
            </w:pPr>
            <w:r w:rsidRPr="009079D2">
              <w:t>1.2.</w:t>
            </w:r>
            <w:r w:rsidRPr="009079D2">
              <w:tab/>
              <w:t>Spray equipment is maintained and cleaned in accordance with workplace requirements and manufacturer's specifications, where required.</w:t>
            </w:r>
          </w:p>
        </w:tc>
      </w:tr>
      <w:tr w:rsidTr="00A33497">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List"/>
              <w:rPr>
                <w:lang w:val="en-NZ"/>
              </w:rPr>
            </w:pPr>
            <w:r w:rsidRPr="009079D2">
              <w:t>2.</w:t>
            </w:r>
            <w:r w:rsidRPr="009079D2">
              <w:tab/>
              <w:t>Spray s</w:t>
            </w:r>
            <w:r w:rsidRPr="009079D2">
              <w:t>kins and prepare them for sweating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2"/>
            </w:pPr>
            <w:r w:rsidRPr="009079D2">
              <w:t>2.1.</w:t>
            </w:r>
            <w:r w:rsidRPr="009079D2">
              <w:tab/>
              <w:t>Skins are laid out for chemical treatment in accordance with workplace requirements.</w:t>
            </w:r>
          </w:p>
          <w:p w:rsidR="00000000" w:rsidRPr="009079D2" w:rsidP="009079D2">
            <w:pPr>
              <w:pStyle w:val="List2"/>
            </w:pPr>
            <w:r w:rsidRPr="009079D2">
              <w:t>2.2.</w:t>
            </w:r>
            <w:r w:rsidRPr="009079D2">
              <w:tab/>
              <w:t>Acid solutions are applied to skins in accordance with workplace requirements.</w:t>
            </w:r>
          </w:p>
          <w:p w:rsidR="00000000" w:rsidRPr="009079D2" w:rsidP="009079D2">
            <w:pPr>
              <w:pStyle w:val="List2"/>
            </w:pPr>
            <w:r w:rsidRPr="009079D2">
              <w:t>2.3.</w:t>
            </w:r>
            <w:r w:rsidRPr="009079D2">
              <w:tab/>
              <w:t>Acid solution is spread evenly over pelt (</w:t>
            </w:r>
            <w:r w:rsidRPr="009079D2">
              <w:t>including points) in accordance with workplace requirements.</w:t>
            </w:r>
          </w:p>
          <w:p w:rsidR="00000000" w:rsidRPr="009079D2" w:rsidP="009079D2">
            <w:pPr>
              <w:pStyle w:val="List2"/>
            </w:pPr>
            <w:r w:rsidRPr="009079D2">
              <w:t>2.4.</w:t>
            </w:r>
            <w:r w:rsidRPr="009079D2">
              <w:tab/>
              <w:t>Skins are folded in accordance with workplace requirements.</w:t>
            </w:r>
          </w:p>
          <w:p w:rsidR="00000000" w:rsidRPr="009079D2" w:rsidP="009079D2">
            <w:pPr>
              <w:pStyle w:val="List2"/>
            </w:pPr>
            <w:r w:rsidRPr="009079D2">
              <w:t>2.5.</w:t>
            </w:r>
            <w:r w:rsidRPr="009079D2">
              <w:tab/>
              <w:t>Skins are kept in their mob batches for identification purposes.</w:t>
            </w:r>
          </w:p>
          <w:p w:rsidR="00000000" w:rsidRPr="009079D2" w:rsidP="009079D2">
            <w:pPr>
              <w:pStyle w:val="List2"/>
            </w:pPr>
            <w:r w:rsidRPr="009079D2">
              <w:t>2.6.</w:t>
            </w:r>
            <w:r w:rsidRPr="009079D2">
              <w:tab/>
              <w:t>Occupational Health and Safety (OH&amp;S) hazards are ident</w:t>
            </w:r>
            <w:r w:rsidRPr="009079D2">
              <w:t xml:space="preserve">ified and </w:t>
            </w:r>
            <w:r w:rsidRPr="009079D2">
              <w:rPr>
                <w:rStyle w:val="BoldandItalics"/>
              </w:rPr>
              <w:t>preventative measures</w:t>
            </w:r>
            <w:r w:rsidRPr="009079D2">
              <w:t xml:space="preserve"> are taken.</w:t>
            </w:r>
          </w:p>
          <w:p w:rsidR="00000000" w:rsidRPr="009079D2" w:rsidP="009079D2">
            <w:pPr>
              <w:pStyle w:val="List2"/>
            </w:pPr>
            <w:r w:rsidRPr="009079D2">
              <w:t>2.7.</w:t>
            </w:r>
            <w:r w:rsidRPr="009079D2">
              <w:tab/>
              <w:t>Environmental hazards are identified and preventative measures are taken.</w:t>
            </w:r>
          </w:p>
        </w:tc>
      </w:tr>
    </w:tbl>
    <w:p w:rsidR="00A33497" w:rsidP="009079D2">
      <w:pPr>
        <w:pStyle w:val="BodyText"/>
      </w:pPr>
    </w:p>
    <w:p w:rsidR="00A33497" w:rsidP="009079D2">
      <w:pPr>
        <w:pStyle w:val="BodyText"/>
      </w:pPr>
    </w:p>
    <w:p w:rsidR="00000000" w:rsidRPr="009079D2" w:rsidP="009079D2">
      <w:pPr>
        <w:pStyle w:val="Heading1"/>
      </w:pPr>
      <w:bookmarkStart w:id="9" w:name="O_334100"/>
      <w:bookmarkEnd w:id="9"/>
      <w:r w:rsidRPr="009079D2">
        <w:t>Required Skills and Knowledge</w:t>
      </w:r>
    </w:p>
    <w:tbl>
      <w:tblPr>
        <w:tblW w:w="0" w:type="auto"/>
        <w:tblLayout w:type="fixed"/>
        <w:tblCellMar>
          <w:left w:w="62" w:type="dxa"/>
          <w:right w:w="62" w:type="dxa"/>
        </w:tblCellMar>
        <w:tblLook w:val="0000"/>
      </w:tblPr>
      <w:tblGrid>
        <w:gridCol w:w="8522"/>
      </w:tblGrid>
      <w:tr w:rsidTr="00A334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REQUIRED SKILLS AND KNOWLEDGE</w:t>
            </w:r>
          </w:p>
        </w:tc>
      </w:tr>
      <w:tr w:rsidTr="00A334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This section describes the skills and knowledge required for this unit.</w:t>
            </w:r>
          </w:p>
        </w:tc>
      </w:tr>
      <w:tr w:rsidTr="00A33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Required skills</w:t>
            </w:r>
          </w:p>
        </w:tc>
      </w:tr>
      <w:tr w:rsidTr="00A33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 xml:space="preserve">Ability to: </w:t>
            </w:r>
          </w:p>
          <w:p w:rsidR="00000000" w:rsidRPr="009079D2" w:rsidP="009079D2">
            <w:pPr>
              <w:pStyle w:val="ListBullet"/>
            </w:pPr>
            <w:r w:rsidRPr="009079D2">
              <w:t xml:space="preserve">spray skins with chemicals in accordance with </w:t>
            </w:r>
            <w:r w:rsidRPr="009079D2">
              <w:rPr>
                <w:rStyle w:val="BoldandItalics"/>
              </w:rPr>
              <w:t>OH</w:t>
            </w:r>
            <w:r w:rsidRPr="009079D2">
              <w:t>&amp;</w:t>
            </w:r>
            <w:r w:rsidRPr="009079D2">
              <w:rPr>
                <w:rStyle w:val="BoldandItalics"/>
              </w:rPr>
              <w:t>S requirements</w:t>
            </w:r>
            <w:r w:rsidRPr="009079D2">
              <w:t xml:space="preserve"> and workplace </w:t>
            </w:r>
            <w:r w:rsidRPr="009079D2">
              <w:rPr>
                <w:rStyle w:val="BoldandItalics"/>
              </w:rPr>
              <w:t>specifications</w:t>
            </w:r>
            <w:r w:rsidRPr="009079D2">
              <w:t xml:space="preserve"> customer specifications</w:t>
            </w:r>
          </w:p>
          <w:p w:rsidR="00000000" w:rsidRPr="009079D2" w:rsidP="009079D2">
            <w:pPr>
              <w:pStyle w:val="ListBullet"/>
            </w:pPr>
            <w:r w:rsidRPr="009079D2">
              <w:t>operate spraying equipment to workplace and OH&amp;S requirements</w:t>
            </w:r>
          </w:p>
          <w:p w:rsidR="00000000" w:rsidRPr="009079D2" w:rsidP="009079D2">
            <w:pPr>
              <w:pStyle w:val="ListBullet"/>
            </w:pPr>
            <w:r w:rsidRPr="009079D2">
              <w:t>cite and locate the material safety data sheets for the chemicals used and explain how they relate to the use and disposal of the chemicals</w:t>
            </w:r>
          </w:p>
          <w:p w:rsidR="00000000" w:rsidRPr="009079D2" w:rsidP="009079D2">
            <w:pPr>
              <w:pStyle w:val="ListBullet"/>
            </w:pPr>
            <w:r w:rsidRPr="009079D2">
              <w:t>work effectively as an individual and as part of a tea</w:t>
            </w:r>
            <w:r w:rsidRPr="009079D2">
              <w:t>m</w:t>
            </w:r>
          </w:p>
          <w:p w:rsidR="00000000" w:rsidRPr="009079D2" w:rsidP="009079D2">
            <w:pPr>
              <w:pStyle w:val="ListBullet"/>
            </w:pPr>
            <w:r w:rsidRPr="009079D2">
              <w:t xml:space="preserve">apply relevant </w:t>
            </w:r>
            <w:r w:rsidRPr="009079D2">
              <w:rPr>
                <w:rStyle w:val="BoldandItalics"/>
              </w:rPr>
              <w:t>regulatory requirements</w:t>
            </w:r>
          </w:p>
          <w:p w:rsidR="00000000" w:rsidP="009079D2">
            <w:pPr>
              <w:pStyle w:val="ListBullet"/>
              <w:rPr>
                <w:lang w:val="en-NZ"/>
              </w:rPr>
            </w:pPr>
            <w:r w:rsidRPr="009079D2">
              <w:t>take action to improve work performance as a result of self-evaluation, feedback from others, or in response to changed work practices or technology</w:t>
            </w:r>
          </w:p>
        </w:tc>
      </w:tr>
      <w:tr w:rsidTr="00A33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Required knowledge</w:t>
            </w:r>
          </w:p>
        </w:tc>
      </w:tr>
      <w:tr w:rsidTr="00A33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Knowledge of:</w:t>
            </w:r>
          </w:p>
          <w:p w:rsidR="00000000" w:rsidRPr="009079D2" w:rsidP="009079D2">
            <w:pPr>
              <w:pStyle w:val="ListBullet"/>
            </w:pPr>
            <w:r w:rsidRPr="009079D2">
              <w:t>environmental risks and contro</w:t>
            </w:r>
            <w:r w:rsidRPr="009079D2">
              <w:t>ls related to the use of chemicals</w:t>
            </w:r>
          </w:p>
          <w:p w:rsidR="00000000" w:rsidRPr="009079D2" w:rsidP="009079D2">
            <w:pPr>
              <w:pStyle w:val="ListBullet"/>
            </w:pPr>
            <w:r w:rsidRPr="009079D2">
              <w:t>protective equipment to be used for each chemical and emergency procedures related to spills etc</w:t>
            </w:r>
          </w:p>
          <w:p w:rsidR="00000000" w:rsidRPr="009079D2" w:rsidP="009079D2">
            <w:pPr>
              <w:pStyle w:val="ListBullet"/>
            </w:pPr>
            <w:r w:rsidRPr="009079D2">
              <w:t>purpose of chemically treating skins in fellmongering</w:t>
            </w:r>
          </w:p>
          <w:p w:rsidR="00000000" w:rsidRPr="009079D2" w:rsidP="009079D2">
            <w:pPr>
              <w:pStyle w:val="ListBullet"/>
            </w:pPr>
            <w:r w:rsidRPr="009079D2">
              <w:t>relationship between concentration of chemicals and different types of</w:t>
            </w:r>
            <w:r w:rsidRPr="009079D2">
              <w:t xml:space="preserve"> skins</w:t>
            </w:r>
          </w:p>
          <w:p w:rsidR="00000000" w:rsidRPr="009079D2" w:rsidP="009079D2">
            <w:pPr>
              <w:pStyle w:val="ListBullet"/>
            </w:pPr>
            <w:r w:rsidRPr="009079D2">
              <w:t>relevant regulatory requirements</w:t>
            </w:r>
          </w:p>
        </w:tc>
      </w:tr>
    </w:tbl>
    <w:p w:rsidR="00A33497" w:rsidP="009079D2">
      <w:pPr>
        <w:pStyle w:val="BodyText"/>
      </w:pPr>
    </w:p>
    <w:p w:rsidR="00A33497" w:rsidP="009079D2">
      <w:pPr>
        <w:pStyle w:val="BodyText"/>
      </w:pPr>
    </w:p>
    <w:p w:rsidR="00000000" w:rsidRPr="009079D2" w:rsidP="009079D2">
      <w:pPr>
        <w:pStyle w:val="AllowPageBreak"/>
      </w:pPr>
    </w:p>
    <w:p w:rsidR="00000000" w:rsidRPr="009079D2" w:rsidP="009079D2">
      <w:pPr>
        <w:pStyle w:val="Heading1"/>
      </w:pPr>
      <w:bookmarkStart w:id="10" w:name="O_334095"/>
      <w:bookmarkEnd w:id="10"/>
      <w:r w:rsidRPr="009079D2">
        <w:t>Evidence Guide</w:t>
      </w:r>
    </w:p>
    <w:tbl>
      <w:tblPr>
        <w:tblW w:w="9570" w:type="dxa"/>
        <w:tblLayout w:type="fixed"/>
        <w:tblCellMar>
          <w:left w:w="62" w:type="dxa"/>
          <w:right w:w="62" w:type="dxa"/>
        </w:tblCellMar>
        <w:tblLook w:val="0000"/>
      </w:tblPr>
      <w:tblGrid>
        <w:gridCol w:w="3908"/>
        <w:gridCol w:w="5662"/>
      </w:tblGrid>
      <w:tr w:rsidTr="00A334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EVIDENCE GUIDE</w:t>
            </w:r>
          </w:p>
        </w:tc>
      </w:tr>
      <w:tr w:rsidTr="00A334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 xml:space="preserve">The evidence guide provides advice on assessment and must be read in conjunction with the performance criteria, required skills and knowledge, </w:t>
            </w:r>
            <w:r w:rsidRPr="009079D2">
              <w:t>range statement and the Assessment Guidelines for the Training Package.</w:t>
            </w:r>
          </w:p>
        </w:tc>
      </w:tr>
      <w:tr w:rsidTr="00A334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The meat industry has specific and clear requirements for evidence. A minimum of three forms of evidence is required to demonstrate competency in the meat indu</w:t>
            </w:r>
            <w:r w:rsidRPr="009079D2">
              <w:t>stry. This is specifically designed to provide evidence that covers the demonstration in the workplace of all aspects of competency over time.</w:t>
            </w:r>
          </w:p>
          <w:p w:rsidR="00000000" w:rsidRPr="009079D2" w:rsidP="009079D2">
            <w:pPr>
              <w:pStyle w:val="BodyText"/>
            </w:pPr>
            <w:r w:rsidRPr="009079D2">
              <w:t>These requirements are in addition to the requirements for valid, current, authentic and sufficient evidence.</w:t>
            </w:r>
          </w:p>
          <w:p w:rsidR="00000000" w:rsidRPr="009079D2" w:rsidP="009079D2">
            <w:pPr>
              <w:pStyle w:val="BodyText"/>
            </w:pPr>
          </w:p>
          <w:p w:rsidR="00000000" w:rsidRPr="009079D2" w:rsidP="009079D2">
            <w:pPr>
              <w:pStyle w:val="BodyText"/>
            </w:pPr>
            <w:r w:rsidRPr="009079D2">
              <w:t>Th</w:t>
            </w:r>
            <w:r w:rsidRPr="009079D2">
              <w:t>ree forms of evidence means three different kinds of evidence - not three pieces of the same kind. In practice it will mean that most of the unit is covered twice. This increases the legitimacy of the evidence.</w:t>
            </w:r>
          </w:p>
          <w:p w:rsidR="00000000" w:rsidRPr="009079D2" w:rsidP="009079D2">
            <w:pPr>
              <w:pStyle w:val="BodyText"/>
            </w:pPr>
          </w:p>
          <w:p w:rsidR="00000000" w:rsidP="009079D2">
            <w:pPr>
              <w:pStyle w:val="BodyText"/>
              <w:rPr>
                <w:lang w:val="en-NZ"/>
              </w:rPr>
            </w:pPr>
            <w:r w:rsidRPr="009079D2">
              <w:t>All assessment must be conducted against Aus</w:t>
            </w:r>
            <w:r w:rsidRPr="009079D2">
              <w:t>tralian meat industry standards and regulations.</w:t>
            </w:r>
          </w:p>
        </w:tc>
      </w:tr>
      <w:tr w:rsidTr="00A334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Competency must be demonstrated at normal production speeds.</w:t>
            </w:r>
          </w:p>
        </w:tc>
      </w:tr>
      <w:tr w:rsidTr="00A334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Context of</w:t>
            </w:r>
            <w:r w:rsidRPr="009079D2">
              <w:t xml:space="preserve">, </w:t>
            </w:r>
            <w:r w:rsidRPr="009079D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Assessment must be conducted in an operating fellmongering plant.</w:t>
            </w:r>
          </w:p>
        </w:tc>
      </w:tr>
      <w:tr w:rsidTr="00A334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Recommended methods of assessment include:</w:t>
            </w:r>
          </w:p>
          <w:p w:rsidR="00000000" w:rsidRPr="009079D2" w:rsidP="009079D2">
            <w:pPr>
              <w:pStyle w:val="ListBullet"/>
            </w:pPr>
            <w:r w:rsidRPr="009079D2">
              <w:t>quiz of underpinning knowledge</w:t>
            </w:r>
          </w:p>
          <w:p w:rsidR="00000000" w:rsidRPr="009079D2" w:rsidP="009079D2">
            <w:pPr>
              <w:pStyle w:val="ListBullet"/>
            </w:pPr>
            <w:r w:rsidRPr="009079D2">
              <w:t xml:space="preserve">workplace demonstration </w:t>
            </w:r>
          </w:p>
          <w:p w:rsidR="00000000" w:rsidRPr="009079D2" w:rsidP="009079D2">
            <w:pPr>
              <w:pStyle w:val="ListBullet"/>
            </w:pPr>
            <w:r w:rsidRPr="009079D2">
              <w:t>workplace referee or third-party report of performance over time.</w:t>
            </w:r>
          </w:p>
          <w:p w:rsidR="00000000" w:rsidRPr="009079D2" w:rsidP="009079D2">
            <w:pPr>
              <w:pStyle w:val="BodyText"/>
            </w:pPr>
          </w:p>
          <w:p w:rsidR="00000000" w:rsidP="009079D2">
            <w:pPr>
              <w:pStyle w:val="BodyText"/>
              <w:rPr>
                <w:lang w:val="en-NZ"/>
              </w:rPr>
            </w:pPr>
            <w:r w:rsidRPr="009079D2">
              <w:t>A</w:t>
            </w:r>
            <w:r w:rsidRPr="009079D2">
              <w:t>ssessment practices should take into account any relevant language or cultural issues related to Aboriginality or Torres Strait Islander, gender, or language backgrounds other than English. Language and literacy demands of the assessment task should not be</w:t>
            </w:r>
            <w:r w:rsidRPr="009079D2">
              <w:t xml:space="preserve"> higher than those of the work role.</w:t>
            </w:r>
          </w:p>
        </w:tc>
      </w:tr>
      <w:tr w:rsidTr="00A334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r w:rsidRPr="009079D2">
              <w:t xml:space="preserve">A current list of resources for this Unit of Competency is available from MINTRAC </w:t>
            </w:r>
            <w:r w:rsidRPr="009079D2">
              <w:rPr>
                <w:rStyle w:val="Underline"/>
              </w:rPr>
              <w:t>www</w:t>
            </w:r>
            <w:r w:rsidRPr="009079D2">
              <w:t>.</w:t>
            </w:r>
            <w:r w:rsidRPr="009079D2">
              <w:rPr>
                <w:rStyle w:val="Underline"/>
              </w:rPr>
              <w:t>mintrac</w:t>
            </w:r>
            <w:r w:rsidRPr="009079D2">
              <w:t>.</w:t>
            </w:r>
            <w:r w:rsidRPr="009079D2">
              <w:rPr>
                <w:rStyle w:val="Underline"/>
              </w:rPr>
              <w:t>com</w:t>
            </w:r>
            <w:r w:rsidRPr="009079D2">
              <w:t>.</w:t>
            </w:r>
            <w:r w:rsidRPr="009079D2">
              <w:rPr>
                <w:rStyle w:val="Underline"/>
              </w:rPr>
              <w:t>au</w:t>
            </w:r>
            <w:r w:rsidRPr="009079D2">
              <w:t xml:space="preserve">  or telephone 1800 817 462.</w:t>
            </w:r>
          </w:p>
        </w:tc>
      </w:tr>
    </w:tbl>
    <w:p w:rsidR="00A33497" w:rsidP="009079D2">
      <w:pPr>
        <w:pStyle w:val="BodyText"/>
      </w:pPr>
    </w:p>
    <w:p w:rsidR="00A33497" w:rsidP="009079D2">
      <w:pPr>
        <w:pStyle w:val="BodyText"/>
      </w:pPr>
    </w:p>
    <w:p w:rsidR="00000000" w:rsidRPr="009079D2" w:rsidP="009079D2">
      <w:pPr>
        <w:pStyle w:val="Heading1"/>
      </w:pPr>
      <w:bookmarkStart w:id="11" w:name="O_334099"/>
      <w:bookmarkEnd w:id="11"/>
      <w:r w:rsidRPr="009079D2">
        <w:t>Range Statement</w:t>
      </w:r>
    </w:p>
    <w:tbl>
      <w:tblPr>
        <w:tblW w:w="0" w:type="auto"/>
        <w:tblLayout w:type="fixed"/>
        <w:tblCellMar>
          <w:left w:w="62" w:type="dxa"/>
          <w:right w:w="62" w:type="dxa"/>
        </w:tblCellMar>
        <w:tblLook w:val="0000"/>
      </w:tblPr>
      <w:tblGrid>
        <w:gridCol w:w="3491"/>
        <w:gridCol w:w="5031"/>
      </w:tblGrid>
      <w:tr w:rsidTr="00A334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RANGE STATEMENT</w:t>
            </w:r>
          </w:p>
        </w:tc>
      </w:tr>
      <w:tr w:rsidTr="00A334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079D2">
              <w:t>conditions that may be present with training and assessment (depending on the work situation, needs of the candidate, accessibility of the item, and local industry and regional contexts) may also be included.</w:t>
            </w:r>
          </w:p>
        </w:tc>
      </w:tr>
      <w:tr w:rsidTr="00A33497">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BoldandItalics"/>
              </w:rPr>
              <w:t>Workplace requirements</w:t>
            </w:r>
            <w:r w:rsidRPr="009079D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Bullet"/>
            </w:pPr>
            <w:r w:rsidRPr="009079D2">
              <w:t>enterprise-specific requirements</w:t>
            </w:r>
          </w:p>
          <w:p w:rsidR="00000000" w:rsidRPr="009079D2" w:rsidP="009079D2">
            <w:pPr>
              <w:pStyle w:val="ListBullet"/>
            </w:pPr>
            <w:r w:rsidRPr="009079D2">
              <w:t>OH&amp;S requirements</w:t>
            </w:r>
          </w:p>
          <w:p w:rsidR="00000000" w:rsidRPr="009079D2" w:rsidP="009079D2">
            <w:pPr>
              <w:pStyle w:val="ListBullet"/>
            </w:pPr>
            <w:r w:rsidRPr="009079D2">
              <w:t>Quality Assurance requirements</w:t>
            </w:r>
          </w:p>
          <w:p w:rsidR="00000000" w:rsidRPr="009079D2" w:rsidP="009079D2">
            <w:pPr>
              <w:pStyle w:val="ListBullet"/>
            </w:pPr>
            <w:r w:rsidRPr="009079D2">
              <w:t>Standard Operating Procedures</w:t>
            </w:r>
          </w:p>
          <w:p w:rsidR="00000000" w:rsidRPr="009079D2" w:rsidP="009079D2">
            <w:pPr>
              <w:pStyle w:val="ListBullet"/>
            </w:pPr>
            <w:r w:rsidRPr="009079D2">
              <w:t>the ability to perform the task to production requirements</w:t>
            </w:r>
          </w:p>
          <w:p w:rsidR="00000000" w:rsidP="009079D2">
            <w:pPr>
              <w:pStyle w:val="ListBullet"/>
              <w:rPr>
                <w:lang w:val="en-NZ"/>
              </w:rPr>
            </w:pPr>
            <w:r w:rsidRPr="009079D2">
              <w:t>work instructions.</w:t>
            </w:r>
          </w:p>
        </w:tc>
      </w:tr>
      <w:tr w:rsidTr="00A33497">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BoldandItalics"/>
              </w:rPr>
              <w:t>Preventative measures</w:t>
            </w:r>
            <w:r w:rsidRPr="009079D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Bullet"/>
            </w:pPr>
            <w:r w:rsidRPr="009079D2">
              <w:t>accident prevention</w:t>
            </w:r>
          </w:p>
          <w:p w:rsidR="00000000" w:rsidRPr="009079D2" w:rsidP="009079D2">
            <w:pPr>
              <w:pStyle w:val="ListBullet"/>
            </w:pPr>
            <w:r w:rsidRPr="009079D2">
              <w:t>electrical fault procedures</w:t>
            </w:r>
          </w:p>
          <w:p w:rsidR="00000000" w:rsidRPr="009079D2" w:rsidP="009079D2">
            <w:pPr>
              <w:pStyle w:val="ListBullet"/>
            </w:pPr>
            <w:r w:rsidRPr="009079D2">
              <w:t>emergency evacuation procedures</w:t>
            </w:r>
          </w:p>
          <w:p w:rsidR="00000000" w:rsidRPr="009079D2" w:rsidP="009079D2">
            <w:pPr>
              <w:pStyle w:val="ListBullet"/>
            </w:pPr>
            <w:r w:rsidRPr="009079D2">
              <w:t>emergency procedures in case of injury</w:t>
            </w:r>
          </w:p>
          <w:p w:rsidR="00000000" w:rsidRPr="009079D2" w:rsidP="009079D2">
            <w:pPr>
              <w:pStyle w:val="ListBullet"/>
            </w:pPr>
            <w:r w:rsidRPr="009079D2">
              <w:t>equipment malfunction procedures</w:t>
            </w:r>
          </w:p>
          <w:p w:rsidR="00000000" w:rsidP="009079D2">
            <w:pPr>
              <w:pStyle w:val="ListBullet"/>
              <w:rPr>
                <w:lang w:val="en-NZ"/>
              </w:rPr>
            </w:pPr>
            <w:r w:rsidRPr="009079D2">
              <w:t>hand and arm protection.</w:t>
            </w:r>
          </w:p>
        </w:tc>
      </w:tr>
      <w:tr w:rsidTr="00A33497">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BoldandItalics"/>
              </w:rPr>
              <w:t>OH</w:t>
            </w:r>
            <w:r w:rsidRPr="009079D2">
              <w:t>&amp;</w:t>
            </w:r>
            <w:r w:rsidRPr="009079D2">
              <w:rPr>
                <w:rStyle w:val="BoldandItalics"/>
              </w:rPr>
              <w:t>S requirements</w:t>
            </w:r>
            <w:r w:rsidRPr="009079D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Bullet"/>
            </w:pPr>
            <w:r w:rsidRPr="009079D2">
              <w:t>enterprise OH&amp;S policies, procedures and programs</w:t>
            </w:r>
          </w:p>
          <w:p w:rsidR="00000000" w:rsidRPr="009079D2" w:rsidP="009079D2">
            <w:pPr>
              <w:pStyle w:val="ListBullet"/>
            </w:pPr>
            <w:r w:rsidRPr="009079D2">
              <w:t>OH&amp;S legal requi</w:t>
            </w:r>
            <w:r w:rsidRPr="009079D2">
              <w:t>rements</w:t>
            </w:r>
          </w:p>
          <w:p w:rsidR="00000000" w:rsidRPr="009079D2" w:rsidP="009079D2">
            <w:pPr>
              <w:pStyle w:val="ListBullet"/>
            </w:pPr>
            <w:r w:rsidRPr="009079D2">
              <w:t>PPE which may include:</w:t>
            </w:r>
          </w:p>
          <w:p w:rsidR="00000000" w:rsidRPr="009079D2" w:rsidP="009079D2">
            <w:pPr>
              <w:pStyle w:val="ListBullet2"/>
            </w:pPr>
            <w:r w:rsidRPr="009079D2">
              <w:t>coats and aprons</w:t>
            </w:r>
          </w:p>
          <w:p w:rsidR="00000000" w:rsidRPr="009079D2" w:rsidP="009079D2">
            <w:pPr>
              <w:pStyle w:val="ListBullet2"/>
            </w:pPr>
            <w:r w:rsidRPr="009079D2">
              <w:t>ear plugs or muffs</w:t>
            </w:r>
          </w:p>
          <w:p w:rsidR="00000000" w:rsidRPr="009079D2" w:rsidP="009079D2">
            <w:pPr>
              <w:pStyle w:val="ListBullet2"/>
            </w:pPr>
            <w:r w:rsidRPr="009079D2">
              <w:t>eye and facial protection</w:t>
            </w:r>
          </w:p>
          <w:p w:rsidR="00000000" w:rsidRPr="009079D2" w:rsidP="009079D2">
            <w:pPr>
              <w:pStyle w:val="ListBullet2"/>
            </w:pPr>
            <w:r w:rsidRPr="009079D2">
              <w:t>head-wear</w:t>
            </w:r>
          </w:p>
          <w:p w:rsidR="00000000" w:rsidRPr="009079D2" w:rsidP="009079D2">
            <w:pPr>
              <w:pStyle w:val="ListBullet2"/>
            </w:pPr>
            <w:r w:rsidRPr="009079D2">
              <w:t>lifting assistance</w:t>
            </w:r>
          </w:p>
          <w:p w:rsidR="00000000" w:rsidRPr="009079D2" w:rsidP="009079D2">
            <w:pPr>
              <w:pStyle w:val="ListBullet2"/>
            </w:pPr>
            <w:r w:rsidRPr="009079D2">
              <w:t>mesh aprons</w:t>
            </w:r>
          </w:p>
          <w:p w:rsidR="00000000" w:rsidRPr="009079D2" w:rsidP="009079D2">
            <w:pPr>
              <w:pStyle w:val="ListBullet2"/>
            </w:pPr>
            <w:r w:rsidRPr="009079D2">
              <w:t>protective boot covers</w:t>
            </w:r>
          </w:p>
          <w:p w:rsidR="00000000" w:rsidRPr="009079D2" w:rsidP="009079D2">
            <w:pPr>
              <w:pStyle w:val="ListBullet2"/>
            </w:pPr>
            <w:r w:rsidRPr="009079D2">
              <w:t>protective hand and arm covering</w:t>
            </w:r>
          </w:p>
          <w:p w:rsidR="00000000" w:rsidRPr="009079D2" w:rsidP="009079D2">
            <w:pPr>
              <w:pStyle w:val="ListBullet2"/>
            </w:pPr>
            <w:r w:rsidRPr="009079D2">
              <w:t>protective head and hair covering</w:t>
            </w:r>
          </w:p>
          <w:p w:rsidR="00000000" w:rsidRPr="009079D2" w:rsidP="009079D2">
            <w:pPr>
              <w:pStyle w:val="ListBullet2"/>
            </w:pPr>
            <w:r w:rsidRPr="009079D2">
              <w:t>uniforms</w:t>
            </w:r>
          </w:p>
          <w:p w:rsidR="00000000" w:rsidRPr="009079D2" w:rsidP="009079D2">
            <w:pPr>
              <w:pStyle w:val="ListBullet2"/>
            </w:pPr>
            <w:r w:rsidRPr="009079D2">
              <w:t>waterproof clothing</w:t>
            </w:r>
          </w:p>
          <w:p w:rsidR="00000000" w:rsidRPr="009079D2" w:rsidP="009079D2">
            <w:pPr>
              <w:pStyle w:val="ListBullet2"/>
            </w:pPr>
            <w:r w:rsidRPr="009079D2">
              <w:t>work, safety or waterproof footwear</w:t>
            </w:r>
          </w:p>
          <w:p w:rsidR="00000000" w:rsidP="009079D2">
            <w:pPr>
              <w:pStyle w:val="ListBullet"/>
              <w:rPr>
                <w:lang w:val="en-NZ"/>
              </w:rPr>
            </w:pPr>
            <w:r w:rsidRPr="009079D2">
              <w:t>requirements set out in standards and codes of practice.</w:t>
            </w:r>
          </w:p>
        </w:tc>
      </w:tr>
      <w:tr w:rsidTr="00A33497">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BoldandItalics"/>
              </w:rPr>
              <w:t>Specifications</w:t>
            </w:r>
            <w:r w:rsidRPr="009079D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Bullet"/>
            </w:pPr>
            <w:r w:rsidRPr="009079D2">
              <w:t>workplace</w:t>
            </w:r>
          </w:p>
          <w:p w:rsidR="00000000" w:rsidRPr="009079D2" w:rsidP="009079D2">
            <w:pPr>
              <w:pStyle w:val="ListBullet"/>
            </w:pPr>
            <w:r w:rsidRPr="009079D2">
              <w:t xml:space="preserve">customer </w:t>
            </w:r>
          </w:p>
          <w:p w:rsidR="00000000" w:rsidRPr="009079D2" w:rsidP="009079D2">
            <w:pPr>
              <w:pStyle w:val="ListBullet"/>
            </w:pPr>
            <w:r w:rsidRPr="009079D2">
              <w:t>grading</w:t>
            </w:r>
          </w:p>
          <w:p w:rsidR="00000000" w:rsidRPr="009079D2" w:rsidP="009079D2">
            <w:pPr>
              <w:pStyle w:val="ListBullet"/>
            </w:pPr>
            <w:r w:rsidRPr="009079D2">
              <w:t>treatment</w:t>
            </w:r>
          </w:p>
          <w:p w:rsidR="00000000" w:rsidP="009079D2">
            <w:pPr>
              <w:pStyle w:val="ListBullet"/>
              <w:rPr>
                <w:lang w:val="en-NZ"/>
              </w:rPr>
            </w:pPr>
            <w:r w:rsidRPr="009079D2">
              <w:t>mathematical information</w:t>
            </w:r>
          </w:p>
        </w:tc>
      </w:tr>
      <w:tr w:rsidTr="00A33497">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BoldandItalics"/>
              </w:rPr>
              <w:t>Regulatory requirements</w:t>
            </w:r>
            <w:r w:rsidRPr="009079D2">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ListBullet"/>
            </w:pPr>
            <w:r w:rsidRPr="009079D2">
              <w:t>hygiene and sanitation requirements</w:t>
            </w:r>
          </w:p>
          <w:p w:rsidR="00000000" w:rsidRPr="009079D2" w:rsidP="009079D2">
            <w:pPr>
              <w:pStyle w:val="ListBullet"/>
            </w:pPr>
            <w:r w:rsidRPr="009079D2">
              <w:t>relevant regulations.</w:t>
            </w:r>
          </w:p>
        </w:tc>
      </w:tr>
    </w:tbl>
    <w:p w:rsidR="00A33497" w:rsidP="009079D2">
      <w:pPr>
        <w:pStyle w:val="BodyText"/>
      </w:pPr>
    </w:p>
    <w:p w:rsidR="00A33497" w:rsidP="009079D2">
      <w:pPr>
        <w:pStyle w:val="BodyText"/>
      </w:pPr>
    </w:p>
    <w:p w:rsidR="00000000" w:rsidRPr="009079D2" w:rsidP="009079D2">
      <w:pPr>
        <w:pStyle w:val="Heading1"/>
      </w:pPr>
      <w:bookmarkStart w:id="12" w:name="O_334102"/>
      <w:bookmarkEnd w:id="12"/>
      <w:r w:rsidRPr="009079D2">
        <w:t>Unit Sector(s)</w:t>
      </w:r>
    </w:p>
    <w:tbl>
      <w:tblPr>
        <w:tblW w:w="0" w:type="auto"/>
        <w:tblLayout w:type="fixed"/>
        <w:tblCellMar>
          <w:left w:w="62" w:type="dxa"/>
          <w:right w:w="62" w:type="dxa"/>
        </w:tblCellMar>
        <w:tblLook w:val="0000"/>
      </w:tblPr>
      <w:tblGrid>
        <w:gridCol w:w="2654"/>
        <w:gridCol w:w="5868"/>
      </w:tblGrid>
      <w:tr w:rsidTr="00A3349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p>
        </w:tc>
      </w:tr>
    </w:tbl>
    <w:p w:rsidR="00A33497" w:rsidP="009079D2">
      <w:pPr>
        <w:pStyle w:val="BodyText"/>
      </w:pPr>
    </w:p>
    <w:p w:rsidR="00A33497" w:rsidP="009079D2">
      <w:pPr>
        <w:pStyle w:val="BodyText"/>
      </w:pPr>
    </w:p>
    <w:p w:rsidR="00000000" w:rsidRPr="009079D2" w:rsidP="009079D2">
      <w:pPr>
        <w:pStyle w:val="Heading1"/>
      </w:pPr>
      <w:bookmarkStart w:id="13" w:name="O_334091"/>
      <w:bookmarkEnd w:id="13"/>
      <w:r w:rsidRPr="009079D2">
        <w:t>Co-requisite units</w:t>
      </w:r>
    </w:p>
    <w:tbl>
      <w:tblPr>
        <w:tblW w:w="0" w:type="auto"/>
        <w:tblLayout w:type="fixed"/>
        <w:tblCellMar>
          <w:left w:w="62" w:type="dxa"/>
          <w:right w:w="62" w:type="dxa"/>
        </w:tblCellMar>
        <w:tblLook w:val="0000"/>
      </w:tblPr>
      <w:tblGrid>
        <w:gridCol w:w="2641"/>
        <w:gridCol w:w="1322"/>
        <w:gridCol w:w="4559"/>
      </w:tblGrid>
      <w:tr w:rsidTr="00A334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p>
        </w:tc>
      </w:tr>
      <w:tr w:rsidTr="00A334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p>
        </w:tc>
      </w:tr>
      <w:tr w:rsidTr="00A334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p>
        </w:tc>
      </w:tr>
    </w:tbl>
    <w:p w:rsidR="00A33497" w:rsidP="009079D2">
      <w:pPr>
        <w:pStyle w:val="BodyText"/>
      </w:pPr>
    </w:p>
    <w:p w:rsidR="00A33497" w:rsidP="009079D2">
      <w:pPr>
        <w:pStyle w:val="BodyText"/>
      </w:pPr>
    </w:p>
    <w:p w:rsidR="00000000" w:rsidRPr="009079D2" w:rsidP="009079D2">
      <w:pPr>
        <w:pStyle w:val="Heading1"/>
      </w:pPr>
      <w:bookmarkStart w:id="14" w:name="O_334090"/>
      <w:bookmarkEnd w:id="14"/>
      <w:r w:rsidRPr="009079D2">
        <w:t>Competency field</w:t>
      </w:r>
    </w:p>
    <w:tbl>
      <w:tblPr>
        <w:tblW w:w="0" w:type="auto"/>
        <w:tblLayout w:type="fixed"/>
        <w:tblCellMar>
          <w:left w:w="62" w:type="dxa"/>
          <w:right w:w="62" w:type="dxa"/>
        </w:tblCellMar>
        <w:tblLook w:val="0000"/>
      </w:tblPr>
      <w:tblGrid>
        <w:gridCol w:w="2784"/>
        <w:gridCol w:w="5738"/>
      </w:tblGrid>
      <w:tr w:rsidTr="00A334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D2">
            <w:pPr>
              <w:pStyle w:val="BodyText"/>
              <w:rPr>
                <w:lang w:val="en-NZ"/>
              </w:rPr>
            </w:pPr>
            <w:r w:rsidRPr="009079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D2" w:rsidP="009079D2">
            <w:pPr>
              <w:pStyle w:val="BodyText"/>
            </w:pPr>
          </w:p>
        </w:tc>
      </w:tr>
    </w:tbl>
    <w:p w:rsidR="00A33497" w:rsidP="009079D2">
      <w:pPr>
        <w:pStyle w:val="BodyText"/>
      </w:pPr>
    </w:p>
    <w:p w:rsidR="00A33497" w:rsidP="009079D2">
      <w:pPr>
        <w:pStyle w:val="BodyText"/>
      </w:pPr>
    </w:p>
    <w:p w:rsidR="00000000" w:rsidRPr="009079D2" w:rsidP="009079D2"/>
    <w:sectPr w:rsidSect="00907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497" w:rsidP="00A33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97" w:rsidP="00907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3497" w:rsidP="00907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33497" w:rsidP="00907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497" w:rsidP="00A334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97" w:rsidP="009079D2">
    <w:pPr>
      <w:pStyle w:val="Header"/>
      <w:framePr w:wrap="around"/>
    </w:pPr>
    <w:r>
      <w:fldChar w:fldCharType="begin"/>
    </w:r>
    <w:r>
      <w:instrText xml:space="preserve"> TITLE   \* MERGEFORMAT </w:instrText>
    </w:r>
    <w:r>
      <w:fldChar w:fldCharType="separate"/>
    </w:r>
    <w:r>
      <w:t>MTMP2162C Chemically treat skins for fellmongering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3497" w:rsidP="009079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5A4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C7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40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9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9D2"/>
    <w:pPr>
      <w:spacing w:before="360" w:after="60"/>
      <w:outlineLvl w:val="0"/>
    </w:pPr>
    <w:rPr>
      <w:sz w:val="32"/>
    </w:rPr>
  </w:style>
  <w:style w:type="paragraph" w:styleId="Heading2">
    <w:name w:val="heading 2"/>
    <w:basedOn w:val="HeadingBase"/>
    <w:next w:val="BodyText"/>
    <w:link w:val="Heading2Char"/>
    <w:qFormat/>
    <w:rsid w:val="009079D2"/>
    <w:pPr>
      <w:keepLines/>
      <w:spacing w:before="240" w:after="120"/>
      <w:outlineLvl w:val="1"/>
    </w:pPr>
    <w:rPr>
      <w:sz w:val="28"/>
      <w:szCs w:val="40"/>
    </w:rPr>
  </w:style>
  <w:style w:type="paragraph" w:styleId="Heading3">
    <w:name w:val="heading 3"/>
    <w:basedOn w:val="HeadingBase"/>
    <w:next w:val="BodyText"/>
    <w:link w:val="Heading3Char"/>
    <w:qFormat/>
    <w:rsid w:val="009079D2"/>
    <w:pPr>
      <w:spacing w:before="180" w:after="120"/>
      <w:outlineLvl w:val="2"/>
    </w:pPr>
    <w:rPr>
      <w:spacing w:val="-10"/>
      <w:kern w:val="32"/>
    </w:rPr>
  </w:style>
  <w:style w:type="paragraph" w:styleId="Heading4">
    <w:name w:val="heading 4"/>
    <w:basedOn w:val="HeadingBase"/>
    <w:next w:val="BodyText"/>
    <w:link w:val="Heading4Char"/>
    <w:qFormat/>
    <w:rsid w:val="009079D2"/>
    <w:pPr>
      <w:spacing w:before="160" w:after="120"/>
      <w:outlineLvl w:val="3"/>
    </w:pPr>
    <w:rPr>
      <w:sz w:val="22"/>
    </w:rPr>
  </w:style>
  <w:style w:type="paragraph" w:styleId="Heading5">
    <w:name w:val="heading 5"/>
    <w:basedOn w:val="HeadingBase"/>
    <w:next w:val="Normal"/>
    <w:link w:val="Heading5Char"/>
    <w:qFormat/>
    <w:rsid w:val="009079D2"/>
    <w:pPr>
      <w:spacing w:before="80"/>
      <w:outlineLvl w:val="4"/>
    </w:pPr>
    <w:rPr>
      <w:color w:val="918585"/>
      <w:sz w:val="20"/>
    </w:rPr>
  </w:style>
  <w:style w:type="paragraph" w:styleId="Heading6">
    <w:name w:val="heading 6"/>
    <w:basedOn w:val="HeadingBase"/>
    <w:next w:val="Normal"/>
    <w:link w:val="Heading6Char"/>
    <w:qFormat/>
    <w:rsid w:val="009079D2"/>
    <w:pPr>
      <w:spacing w:before="60"/>
      <w:outlineLvl w:val="5"/>
    </w:pPr>
    <w:rPr>
      <w:color w:val="918585"/>
      <w:sz w:val="20"/>
    </w:rPr>
  </w:style>
  <w:style w:type="paragraph" w:styleId="Heading7">
    <w:name w:val="heading 7"/>
    <w:basedOn w:val="Normal"/>
    <w:next w:val="Normal"/>
    <w:link w:val="Heading7Char"/>
    <w:qFormat/>
    <w:rsid w:val="009079D2"/>
    <w:pPr>
      <w:ind w:left="720"/>
      <w:outlineLvl w:val="6"/>
    </w:pPr>
    <w:rPr>
      <w:i/>
    </w:rPr>
  </w:style>
  <w:style w:type="paragraph" w:styleId="Heading8">
    <w:name w:val="heading 8"/>
    <w:basedOn w:val="Normal"/>
    <w:next w:val="Normal"/>
    <w:link w:val="Heading8Char"/>
    <w:qFormat/>
    <w:rsid w:val="009079D2"/>
    <w:pPr>
      <w:ind w:left="720"/>
      <w:outlineLvl w:val="7"/>
    </w:pPr>
    <w:rPr>
      <w:i/>
    </w:rPr>
  </w:style>
  <w:style w:type="paragraph" w:styleId="Heading9">
    <w:name w:val="heading 9"/>
    <w:basedOn w:val="Normal"/>
    <w:next w:val="Normal"/>
    <w:link w:val="Heading9Char"/>
    <w:qFormat/>
    <w:rsid w:val="009079D2"/>
    <w:pPr>
      <w:ind w:left="720"/>
      <w:outlineLvl w:val="8"/>
    </w:pPr>
    <w:rPr>
      <w:i/>
    </w:rPr>
  </w:style>
  <w:style w:type="character" w:default="1" w:styleId="DefaultParagraphFont">
    <w:name w:val="Default Paragraph Font"/>
    <w:uiPriority w:val="1"/>
    <w:unhideWhenUsed/>
    <w:rsid w:val="00907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9D2"/>
  </w:style>
  <w:style w:type="character" w:customStyle="1" w:styleId="Heading1Char">
    <w:name w:val="Heading 1 Char"/>
    <w:basedOn w:val="DefaultParagraphFont"/>
    <w:link w:val="Heading1"/>
    <w:rsid w:val="009079D2"/>
    <w:rPr>
      <w:rFonts w:ascii="Times New Roman" w:eastAsia="Times New Roman" w:hAnsi="Times New Roman" w:cs="Times New Roman"/>
      <w:b/>
      <w:sz w:val="32"/>
      <w:szCs w:val="20"/>
      <w:lang w:eastAsia="en-US"/>
    </w:rPr>
  </w:style>
  <w:style w:type="paragraph" w:styleId="BodyText">
    <w:name w:val="Body Text"/>
    <w:basedOn w:val="Normal"/>
    <w:link w:val="BodyTextChar"/>
    <w:rsid w:val="00907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9D2"/>
    <w:rPr>
      <w:rFonts w:ascii="Times New Roman" w:eastAsia="Times New Roman" w:hAnsi="Times New Roman" w:cs="Times New Roman"/>
      <w:sz w:val="24"/>
      <w:lang w:val="en-US" w:eastAsia="en-US"/>
    </w:rPr>
  </w:style>
  <w:style w:type="paragraph" w:styleId="Footer">
    <w:name w:val="footer"/>
    <w:basedOn w:val="Normal"/>
    <w:link w:val="FooterChar"/>
    <w:rsid w:val="00907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9D2"/>
    <w:rPr>
      <w:rFonts w:ascii="Times New Roman" w:eastAsia="Times New Roman" w:hAnsi="Times New Roman" w:cs="Times New Roman"/>
      <w:sz w:val="16"/>
      <w:lang w:val="en-US" w:eastAsia="en-US"/>
    </w:rPr>
  </w:style>
  <w:style w:type="paragraph" w:styleId="List">
    <w:name w:val="List"/>
    <w:basedOn w:val="BodyText"/>
    <w:next w:val="BodyText"/>
    <w:rsid w:val="009079D2"/>
    <w:pPr>
      <w:tabs>
        <w:tab w:val="left" w:pos="340"/>
      </w:tabs>
      <w:spacing w:before="60" w:after="60"/>
      <w:ind w:left="340" w:hanging="340"/>
    </w:pPr>
  </w:style>
  <w:style w:type="paragraph" w:styleId="ListBullet">
    <w:name w:val="List Bullet"/>
    <w:basedOn w:val="List"/>
    <w:rsid w:val="009079D2"/>
    <w:pPr>
      <w:numPr>
        <w:numId w:val="13"/>
      </w:numPr>
      <w:tabs>
        <w:tab w:val="clear" w:pos="340"/>
      </w:tabs>
      <w:spacing w:before="40" w:after="40"/>
    </w:pPr>
  </w:style>
  <w:style w:type="character" w:customStyle="1" w:styleId="SpecialBold">
    <w:name w:val="Special Bold"/>
    <w:basedOn w:val="DefaultParagraphFont"/>
    <w:rsid w:val="009079D2"/>
    <w:rPr>
      <w:b/>
      <w:spacing w:val="0"/>
    </w:rPr>
  </w:style>
  <w:style w:type="paragraph" w:styleId="ListBullet2">
    <w:name w:val="List Bullet 2"/>
    <w:basedOn w:val="List2"/>
    <w:rsid w:val="009079D2"/>
    <w:pPr>
      <w:numPr>
        <w:numId w:val="14"/>
      </w:numPr>
      <w:tabs>
        <w:tab w:val="clear" w:pos="680"/>
      </w:tabs>
    </w:pPr>
  </w:style>
  <w:style w:type="paragraph" w:styleId="Header">
    <w:name w:val="header"/>
    <w:basedOn w:val="Normal"/>
    <w:link w:val="HeaderChar"/>
    <w:rsid w:val="00907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9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9D2"/>
    <w:pPr>
      <w:spacing w:before="240" w:after="120"/>
      <w:outlineLvl w:val="0"/>
    </w:pPr>
    <w:rPr>
      <w:rFonts w:ascii="Times New Roman" w:hAnsi="Times New Roman"/>
      <w:b/>
      <w:sz w:val="28"/>
    </w:rPr>
  </w:style>
  <w:style w:type="paragraph" w:customStyle="1" w:styleId="AllowPageBreak">
    <w:name w:val="AllowPageBreak"/>
    <w:rsid w:val="009079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79D2"/>
    <w:pPr>
      <w:tabs>
        <w:tab w:val="left" w:pos="680"/>
      </w:tabs>
      <w:spacing w:before="60" w:after="60"/>
      <w:ind w:left="680" w:hanging="340"/>
    </w:pPr>
  </w:style>
  <w:style w:type="character" w:customStyle="1" w:styleId="Underline">
    <w:name w:val="Underline"/>
    <w:basedOn w:val="DefaultParagraphFont"/>
    <w:qFormat/>
    <w:rsid w:val="009079D2"/>
    <w:rPr>
      <w:u w:val="single"/>
    </w:rPr>
  </w:style>
  <w:style w:type="character" w:customStyle="1" w:styleId="BoldandItalics">
    <w:name w:val="Bold and Italics"/>
    <w:qFormat/>
    <w:rsid w:val="009079D2"/>
    <w:rPr>
      <w:b/>
      <w:i/>
      <w:u w:val="none"/>
    </w:rPr>
  </w:style>
  <w:style w:type="character" w:customStyle="1" w:styleId="Heading2Char">
    <w:name w:val="Heading 2 Char"/>
    <w:basedOn w:val="DefaultParagraphFont"/>
    <w:link w:val="Heading2"/>
    <w:rsid w:val="00907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9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9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9D2"/>
    <w:rPr>
      <w:rFonts w:ascii="Courier New" w:eastAsia="Times New Roman" w:hAnsi="Courier New" w:cs="Times New Roman"/>
      <w:i/>
      <w:szCs w:val="20"/>
      <w:lang w:val="en-US" w:eastAsia="en-US"/>
    </w:rPr>
  </w:style>
  <w:style w:type="paragraph" w:customStyle="1" w:styleId="HeadingBase">
    <w:name w:val="Heading Base"/>
    <w:rsid w:val="00907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9D2"/>
    <w:pPr>
      <w:tabs>
        <w:tab w:val="right" w:leader="dot" w:pos="9072"/>
      </w:tabs>
      <w:ind w:left="567"/>
    </w:pPr>
    <w:rPr>
      <w:szCs w:val="22"/>
    </w:rPr>
  </w:style>
  <w:style w:type="paragraph" w:customStyle="1" w:styleId="TOCBase">
    <w:name w:val="TOC Base"/>
    <w:rsid w:val="00907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9D2"/>
    <w:pPr>
      <w:tabs>
        <w:tab w:val="right" w:leader="dot" w:pos="9072"/>
      </w:tabs>
      <w:spacing w:before="40" w:after="40"/>
      <w:ind w:left="284"/>
    </w:pPr>
    <w:rPr>
      <w:rFonts w:ascii="Times New Roman" w:hAnsi="Times New Roman"/>
    </w:rPr>
  </w:style>
  <w:style w:type="paragraph" w:styleId="TOC1">
    <w:name w:val="toc 1"/>
    <w:basedOn w:val="TOCBase"/>
    <w:next w:val="Normal"/>
    <w:rsid w:val="00907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9D2"/>
    <w:pPr>
      <w:spacing w:before="5040"/>
      <w:jc w:val="center"/>
    </w:pPr>
    <w:rPr>
      <w:sz w:val="48"/>
      <w:szCs w:val="72"/>
      <w:lang w:val="en-US"/>
    </w:rPr>
  </w:style>
  <w:style w:type="character" w:customStyle="1" w:styleId="TitleChar">
    <w:name w:val="Title Char"/>
    <w:basedOn w:val="DefaultParagraphFont"/>
    <w:link w:val="Title"/>
    <w:rsid w:val="00907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9D2"/>
    <w:pPr>
      <w:tabs>
        <w:tab w:val="left" w:pos="3600"/>
        <w:tab w:val="left" w:pos="3958"/>
      </w:tabs>
    </w:pPr>
  </w:style>
  <w:style w:type="paragraph" w:customStyle="1" w:styleId="Note">
    <w:name w:val="Note"/>
    <w:basedOn w:val="BodyText"/>
    <w:rsid w:val="00907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9D2"/>
    <w:pPr>
      <w:framePr w:wrap="auto" w:hAnchor="text" w:y="6049"/>
    </w:pPr>
    <w:rPr>
      <w:color w:val="000000"/>
      <w:sz w:val="40"/>
    </w:rPr>
  </w:style>
  <w:style w:type="paragraph" w:customStyle="1" w:styleId="TOCTitle">
    <w:name w:val="TOCTitle"/>
    <w:basedOn w:val="Heading1"/>
    <w:rsid w:val="009079D2"/>
    <w:pPr>
      <w:spacing w:after="240"/>
      <w:jc w:val="center"/>
      <w:outlineLvl w:val="9"/>
    </w:pPr>
    <w:rPr>
      <w:caps/>
    </w:rPr>
  </w:style>
  <w:style w:type="paragraph" w:customStyle="1" w:styleId="Version">
    <w:name w:val="Version"/>
    <w:rsid w:val="00907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9D2"/>
    <w:pPr>
      <w:keepNext w:val="0"/>
      <w:tabs>
        <w:tab w:val="right" w:pos="4176"/>
      </w:tabs>
      <w:ind w:left="198" w:hanging="198"/>
    </w:pPr>
    <w:rPr>
      <w:rFonts w:ascii="Garamond" w:hAnsi="Garamond"/>
    </w:rPr>
  </w:style>
  <w:style w:type="paragraph" w:styleId="IndexHeading">
    <w:name w:val="index heading"/>
    <w:basedOn w:val="Normal"/>
    <w:next w:val="Index1"/>
    <w:semiHidden/>
    <w:rsid w:val="009079D2"/>
    <w:pPr>
      <w:spacing w:before="120" w:after="120"/>
    </w:pPr>
    <w:rPr>
      <w:rFonts w:ascii="Arial" w:hAnsi="Arial"/>
      <w:b/>
      <w:color w:val="918585"/>
      <w:sz w:val="24"/>
    </w:rPr>
  </w:style>
  <w:style w:type="paragraph" w:customStyle="1" w:styleId="Chapter">
    <w:name w:val="Chapter"/>
    <w:basedOn w:val="Normal"/>
    <w:rsid w:val="009079D2"/>
    <w:pPr>
      <w:spacing w:before="240"/>
    </w:pPr>
    <w:rPr>
      <w:rFonts w:ascii="Times New Roman" w:hAnsi="Times New Roman"/>
      <w:smallCaps/>
      <w:spacing w:val="80"/>
      <w:sz w:val="28"/>
    </w:rPr>
  </w:style>
  <w:style w:type="paragraph" w:customStyle="1" w:styleId="InChapter">
    <w:name w:val="InChapter"/>
    <w:basedOn w:val="Heading3"/>
    <w:rsid w:val="009079D2"/>
    <w:pPr>
      <w:spacing w:after="240"/>
      <w:outlineLvl w:val="9"/>
    </w:pPr>
    <w:rPr>
      <w:noProof/>
    </w:rPr>
  </w:style>
  <w:style w:type="paragraph" w:styleId="Index2">
    <w:name w:val="index 2"/>
    <w:basedOn w:val="Normal"/>
    <w:next w:val="Normal"/>
    <w:semiHidden/>
    <w:rsid w:val="009079D2"/>
    <w:pPr>
      <w:tabs>
        <w:tab w:val="right" w:pos="4176"/>
      </w:tabs>
      <w:ind w:left="568" w:hanging="284"/>
    </w:pPr>
    <w:rPr>
      <w:rFonts w:ascii="Garamond" w:hAnsi="Garamond"/>
    </w:rPr>
  </w:style>
  <w:style w:type="paragraph" w:customStyle="1" w:styleId="Byline">
    <w:name w:val="Byline"/>
    <w:rsid w:val="00907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9D2"/>
    <w:pPr>
      <w:tabs>
        <w:tab w:val="clear" w:pos="3600"/>
        <w:tab w:val="clear" w:pos="3958"/>
      </w:tabs>
      <w:jc w:val="right"/>
    </w:pPr>
  </w:style>
  <w:style w:type="character" w:styleId="Emphasis">
    <w:name w:val="Emphasis"/>
    <w:basedOn w:val="DefaultParagraphFont"/>
    <w:qFormat/>
    <w:rsid w:val="009079D2"/>
    <w:rPr>
      <w:i/>
    </w:rPr>
  </w:style>
  <w:style w:type="paragraph" w:styleId="Caption">
    <w:name w:val="caption"/>
    <w:basedOn w:val="BodyText"/>
    <w:next w:val="Normal"/>
    <w:qFormat/>
    <w:rsid w:val="009079D2"/>
    <w:pPr>
      <w:framePr w:w="2268" w:hSpace="181" w:vSpace="181" w:wrap="around" w:vAnchor="text" w:hAnchor="page" w:x="1135" w:y="285" w:anchorLock="1"/>
    </w:pPr>
    <w:rPr>
      <w:i/>
    </w:rPr>
  </w:style>
  <w:style w:type="paragraph" w:customStyle="1" w:styleId="MiniTOCTitle">
    <w:name w:val="MiniTOCTitle"/>
    <w:basedOn w:val="Heading4"/>
    <w:rsid w:val="009079D2"/>
    <w:pPr>
      <w:spacing w:before="240"/>
      <w:outlineLvl w:val="9"/>
    </w:pPr>
    <w:rPr>
      <w:noProof/>
      <w:sz w:val="24"/>
    </w:rPr>
  </w:style>
  <w:style w:type="paragraph" w:customStyle="1" w:styleId="MiniTOCItem">
    <w:name w:val="MiniTOCItem"/>
    <w:basedOn w:val="ListBullet"/>
    <w:rsid w:val="009079D2"/>
    <w:pPr>
      <w:numPr>
        <w:numId w:val="0"/>
      </w:numPr>
      <w:tabs>
        <w:tab w:val="right" w:leader="dot" w:pos="6521"/>
      </w:tabs>
      <w:spacing w:before="0" w:after="0"/>
    </w:pPr>
  </w:style>
  <w:style w:type="paragraph" w:customStyle="1" w:styleId="TOFTitle">
    <w:name w:val="TOFTitle"/>
    <w:basedOn w:val="TOCTitle"/>
    <w:rsid w:val="009079D2"/>
  </w:style>
  <w:style w:type="paragraph" w:styleId="TableofFigures">
    <w:name w:val="table of figures"/>
    <w:basedOn w:val="Normal"/>
    <w:next w:val="Normal"/>
    <w:semiHidden/>
    <w:rsid w:val="009079D2"/>
    <w:pPr>
      <w:tabs>
        <w:tab w:val="right" w:leader="dot" w:pos="9072"/>
      </w:tabs>
      <w:ind w:left="970" w:hanging="403"/>
    </w:pPr>
    <w:rPr>
      <w:rFonts w:ascii="Times New Roman" w:hAnsi="Times New Roman"/>
      <w:b/>
    </w:rPr>
  </w:style>
  <w:style w:type="paragraph" w:styleId="ListNumber">
    <w:name w:val="List Number"/>
    <w:basedOn w:val="List"/>
    <w:rsid w:val="009079D2"/>
    <w:pPr>
      <w:numPr>
        <w:numId w:val="11"/>
      </w:numPr>
    </w:pPr>
  </w:style>
  <w:style w:type="character" w:customStyle="1" w:styleId="WingdingSymbols">
    <w:name w:val="Wingding Symbols"/>
    <w:rsid w:val="009079D2"/>
    <w:rPr>
      <w:rFonts w:ascii="Wingdings" w:hAnsi="Wingdings"/>
    </w:rPr>
  </w:style>
  <w:style w:type="paragraph" w:customStyle="1" w:styleId="TableHeading">
    <w:name w:val="Table Heading"/>
    <w:basedOn w:val="HeadingBase"/>
    <w:rsid w:val="009079D2"/>
    <w:pPr>
      <w:keepLines/>
      <w:pBdr>
        <w:bottom w:val="single" w:sz="6" w:space="1" w:color="918585"/>
      </w:pBdr>
      <w:spacing w:before="240"/>
    </w:pPr>
  </w:style>
  <w:style w:type="character" w:customStyle="1" w:styleId="HotSpot">
    <w:name w:val="HotSpot"/>
    <w:rsid w:val="009079D2"/>
    <w:rPr>
      <w:color w:val="0033CC"/>
      <w:u w:val="none"/>
    </w:rPr>
  </w:style>
  <w:style w:type="paragraph" w:customStyle="1" w:styleId="BodyTextRight">
    <w:name w:val="Body Text Right"/>
    <w:basedOn w:val="BodyText"/>
    <w:rsid w:val="009079D2"/>
    <w:pPr>
      <w:spacing w:before="0" w:after="0"/>
      <w:jc w:val="right"/>
    </w:pPr>
  </w:style>
  <w:style w:type="paragraph" w:styleId="Index3">
    <w:name w:val="index 3"/>
    <w:basedOn w:val="ListNumber2"/>
    <w:next w:val="Normal"/>
    <w:semiHidden/>
    <w:rsid w:val="009079D2"/>
    <w:pPr>
      <w:numPr>
        <w:numId w:val="0"/>
      </w:numPr>
      <w:tabs>
        <w:tab w:val="right" w:leader="dot" w:pos="4176"/>
      </w:tabs>
    </w:pPr>
  </w:style>
  <w:style w:type="paragraph" w:styleId="ListNumber2">
    <w:name w:val="List Number 2"/>
    <w:basedOn w:val="List2"/>
    <w:rsid w:val="009079D2"/>
    <w:pPr>
      <w:numPr>
        <w:numId w:val="10"/>
      </w:numPr>
      <w:tabs>
        <w:tab w:val="clear" w:pos="1060"/>
      </w:tabs>
    </w:pPr>
  </w:style>
  <w:style w:type="paragraph" w:customStyle="1" w:styleId="MarginNote">
    <w:name w:val="Margin Note"/>
    <w:basedOn w:val="BodyText"/>
    <w:rsid w:val="00907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9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9D2"/>
    <w:rPr>
      <w:sz w:val="32"/>
    </w:rPr>
  </w:style>
  <w:style w:type="paragraph" w:customStyle="1" w:styleId="HeadingProcedure">
    <w:name w:val="Heading Procedure"/>
    <w:basedOn w:val="HeadingBase"/>
    <w:next w:val="Normal"/>
    <w:rsid w:val="009079D2"/>
    <w:pPr>
      <w:tabs>
        <w:tab w:val="left" w:pos="0"/>
      </w:tabs>
      <w:spacing w:before="120" w:after="60"/>
    </w:pPr>
    <w:rPr>
      <w:i/>
      <w:color w:val="918585"/>
      <w:sz w:val="22"/>
    </w:rPr>
  </w:style>
  <w:style w:type="paragraph" w:customStyle="1" w:styleId="TableBodyText">
    <w:name w:val="Table Body Text"/>
    <w:basedOn w:val="BodyText"/>
    <w:rsid w:val="009079D2"/>
    <w:pPr>
      <w:spacing w:before="60" w:after="60"/>
    </w:pPr>
  </w:style>
  <w:style w:type="paragraph" w:styleId="ListContinue">
    <w:name w:val="List Continue"/>
    <w:basedOn w:val="List"/>
    <w:rsid w:val="009079D2"/>
    <w:pPr>
      <w:ind w:firstLine="0"/>
    </w:pPr>
  </w:style>
  <w:style w:type="paragraph" w:customStyle="1" w:styleId="ListNote">
    <w:name w:val="List Note"/>
    <w:basedOn w:val="List"/>
    <w:rsid w:val="009079D2"/>
    <w:pPr>
      <w:pBdr>
        <w:top w:val="single" w:sz="6" w:space="2" w:color="918585"/>
        <w:bottom w:val="single" w:sz="6" w:space="2" w:color="918585"/>
      </w:pBdr>
      <w:tabs>
        <w:tab w:val="left" w:pos="1021"/>
      </w:tabs>
      <w:ind w:firstLine="0"/>
    </w:pPr>
  </w:style>
  <w:style w:type="paragraph" w:customStyle="1" w:styleId="Warning">
    <w:name w:val="Warning"/>
    <w:basedOn w:val="BodyText"/>
    <w:rsid w:val="009079D2"/>
    <w:pPr>
      <w:shd w:val="clear" w:color="auto" w:fill="D9D9D9"/>
      <w:tabs>
        <w:tab w:val="left" w:pos="992"/>
      </w:tabs>
      <w:ind w:left="119" w:right="119"/>
    </w:pPr>
    <w:rPr>
      <w:sz w:val="20"/>
    </w:rPr>
  </w:style>
  <w:style w:type="paragraph" w:customStyle="1" w:styleId="MarginIcons">
    <w:name w:val="Margin Icons"/>
    <w:basedOn w:val="BodyText"/>
    <w:rsid w:val="00907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9D2"/>
    <w:rPr>
      <w:rFonts w:ascii="Courier New" w:hAnsi="Courier New"/>
    </w:rPr>
  </w:style>
  <w:style w:type="paragraph" w:customStyle="1" w:styleId="NoteBullet">
    <w:name w:val="Note Bullet"/>
    <w:basedOn w:val="Note"/>
    <w:rsid w:val="009079D2"/>
    <w:pPr>
      <w:tabs>
        <w:tab w:val="clear" w:pos="680"/>
      </w:tabs>
      <w:spacing w:before="60" w:after="60"/>
    </w:pPr>
  </w:style>
  <w:style w:type="paragraph" w:customStyle="1" w:styleId="SubHeading2">
    <w:name w:val="SubHeading2"/>
    <w:basedOn w:val="HeadingBase"/>
    <w:rsid w:val="009079D2"/>
    <w:pPr>
      <w:spacing w:before="240" w:after="60"/>
    </w:pPr>
    <w:rPr>
      <w:sz w:val="20"/>
    </w:rPr>
  </w:style>
  <w:style w:type="paragraph" w:customStyle="1" w:styleId="SubHeading1">
    <w:name w:val="SubHeading1"/>
    <w:basedOn w:val="HeadingBase"/>
    <w:rsid w:val="009079D2"/>
    <w:pPr>
      <w:spacing w:before="240" w:after="60"/>
    </w:pPr>
    <w:rPr>
      <w:color w:val="918585"/>
      <w:sz w:val="22"/>
    </w:rPr>
  </w:style>
  <w:style w:type="paragraph" w:customStyle="1" w:styleId="SideHeading">
    <w:name w:val="Side Heading"/>
    <w:basedOn w:val="HeadingBase"/>
    <w:rsid w:val="00907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9D2"/>
    <w:pPr>
      <w:numPr>
        <w:numId w:val="12"/>
      </w:numPr>
    </w:pPr>
  </w:style>
  <w:style w:type="paragraph" w:styleId="PlainText">
    <w:name w:val="Plain Text"/>
    <w:basedOn w:val="Normal"/>
    <w:link w:val="PlainTextChar"/>
    <w:rsid w:val="009079D2"/>
    <w:rPr>
      <w:sz w:val="20"/>
    </w:rPr>
  </w:style>
  <w:style w:type="character" w:customStyle="1" w:styleId="PlainTextChar">
    <w:name w:val="Plain Text Char"/>
    <w:basedOn w:val="DefaultParagraphFont"/>
    <w:link w:val="PlainText"/>
    <w:rsid w:val="009079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79D2"/>
    <w:rPr>
      <w:b/>
      <w:smallCaps/>
    </w:rPr>
  </w:style>
  <w:style w:type="paragraph" w:customStyle="1" w:styleId="TableListNumber">
    <w:name w:val="Table List Number"/>
    <w:basedOn w:val="ListNumber"/>
    <w:rsid w:val="009079D2"/>
    <w:pPr>
      <w:numPr>
        <w:numId w:val="0"/>
      </w:numPr>
    </w:pPr>
  </w:style>
  <w:style w:type="paragraph" w:styleId="TOC4">
    <w:name w:val="toc 4"/>
    <w:basedOn w:val="TOCBase"/>
    <w:next w:val="Normal"/>
    <w:semiHidden/>
    <w:rsid w:val="009079D2"/>
    <w:pPr>
      <w:tabs>
        <w:tab w:val="right" w:leader="dot" w:pos="9071"/>
      </w:tabs>
      <w:ind w:left="1701"/>
    </w:pPr>
  </w:style>
  <w:style w:type="paragraph" w:customStyle="1" w:styleId="ListAlpha">
    <w:name w:val="List Alpha"/>
    <w:basedOn w:val="List"/>
    <w:rsid w:val="009079D2"/>
    <w:pPr>
      <w:numPr>
        <w:numId w:val="9"/>
      </w:numPr>
    </w:pPr>
  </w:style>
  <w:style w:type="paragraph" w:customStyle="1" w:styleId="ListAlpha2">
    <w:name w:val="List Alpha 2"/>
    <w:basedOn w:val="List2"/>
    <w:rsid w:val="009079D2"/>
    <w:pPr>
      <w:numPr>
        <w:numId w:val="8"/>
      </w:numPr>
    </w:pPr>
  </w:style>
  <w:style w:type="paragraph" w:styleId="List3">
    <w:name w:val="List 3"/>
    <w:basedOn w:val="BodyText"/>
    <w:rsid w:val="009079D2"/>
    <w:pPr>
      <w:tabs>
        <w:tab w:val="left" w:pos="1021"/>
      </w:tabs>
      <w:spacing w:before="60" w:after="60"/>
      <w:ind w:left="1020" w:hanging="340"/>
    </w:pPr>
  </w:style>
  <w:style w:type="paragraph" w:styleId="List4">
    <w:name w:val="List 4"/>
    <w:basedOn w:val="BodyText"/>
    <w:rsid w:val="009079D2"/>
    <w:pPr>
      <w:tabs>
        <w:tab w:val="left" w:pos="1361"/>
      </w:tabs>
      <w:spacing w:before="60" w:after="60"/>
      <w:ind w:left="1361" w:hanging="340"/>
    </w:pPr>
  </w:style>
  <w:style w:type="paragraph" w:styleId="List5">
    <w:name w:val="List 5"/>
    <w:basedOn w:val="BodyText"/>
    <w:rsid w:val="009079D2"/>
    <w:pPr>
      <w:tabs>
        <w:tab w:val="left" w:pos="1701"/>
      </w:tabs>
      <w:spacing w:before="60" w:after="60"/>
      <w:ind w:left="1701" w:hanging="340"/>
    </w:pPr>
  </w:style>
  <w:style w:type="paragraph" w:styleId="ListBullet3">
    <w:name w:val="List Bullet 3"/>
    <w:basedOn w:val="List3"/>
    <w:rsid w:val="009079D2"/>
    <w:pPr>
      <w:numPr>
        <w:numId w:val="15"/>
      </w:numPr>
      <w:tabs>
        <w:tab w:val="clear" w:pos="1021"/>
      </w:tabs>
      <w:ind w:left="1037" w:hanging="357"/>
    </w:pPr>
  </w:style>
  <w:style w:type="paragraph" w:styleId="ListBullet4">
    <w:name w:val="List Bullet 4"/>
    <w:basedOn w:val="List4"/>
    <w:rsid w:val="009079D2"/>
    <w:pPr>
      <w:numPr>
        <w:numId w:val="3"/>
      </w:numPr>
    </w:pPr>
  </w:style>
  <w:style w:type="paragraph" w:styleId="ListBullet5">
    <w:name w:val="List Bullet 5"/>
    <w:basedOn w:val="List5"/>
    <w:rsid w:val="009079D2"/>
    <w:pPr>
      <w:numPr>
        <w:numId w:val="4"/>
      </w:numPr>
    </w:pPr>
  </w:style>
  <w:style w:type="paragraph" w:styleId="ListContinue2">
    <w:name w:val="List Continue 2"/>
    <w:basedOn w:val="List2"/>
    <w:rsid w:val="009079D2"/>
    <w:pPr>
      <w:ind w:firstLine="0"/>
    </w:pPr>
  </w:style>
  <w:style w:type="paragraph" w:styleId="ListContinue3">
    <w:name w:val="List Continue 3"/>
    <w:basedOn w:val="List3"/>
    <w:rsid w:val="009079D2"/>
    <w:pPr>
      <w:ind w:left="1021" w:firstLine="0"/>
    </w:pPr>
  </w:style>
  <w:style w:type="paragraph" w:styleId="ListContinue4">
    <w:name w:val="List Continue 4"/>
    <w:basedOn w:val="List4"/>
    <w:rsid w:val="009079D2"/>
    <w:pPr>
      <w:ind w:firstLine="0"/>
    </w:pPr>
  </w:style>
  <w:style w:type="paragraph" w:styleId="ListContinue5">
    <w:name w:val="List Continue 5"/>
    <w:basedOn w:val="List5"/>
    <w:rsid w:val="009079D2"/>
    <w:pPr>
      <w:ind w:firstLine="0"/>
    </w:pPr>
  </w:style>
  <w:style w:type="paragraph" w:styleId="ListNumber3">
    <w:name w:val="List Number 3"/>
    <w:basedOn w:val="List3"/>
    <w:rsid w:val="009079D2"/>
    <w:pPr>
      <w:numPr>
        <w:numId w:val="5"/>
      </w:numPr>
    </w:pPr>
  </w:style>
  <w:style w:type="paragraph" w:styleId="ListNumber4">
    <w:name w:val="List Number 4"/>
    <w:basedOn w:val="List4"/>
    <w:rsid w:val="009079D2"/>
    <w:pPr>
      <w:numPr>
        <w:numId w:val="6"/>
      </w:numPr>
    </w:pPr>
  </w:style>
  <w:style w:type="paragraph" w:styleId="ListNumber5">
    <w:name w:val="List Number 5"/>
    <w:basedOn w:val="List5"/>
    <w:rsid w:val="009079D2"/>
    <w:pPr>
      <w:numPr>
        <w:numId w:val="7"/>
      </w:numPr>
    </w:pPr>
  </w:style>
  <w:style w:type="paragraph" w:styleId="BlockText">
    <w:name w:val="Block Text"/>
    <w:basedOn w:val="Normal"/>
    <w:rsid w:val="009079D2"/>
    <w:pPr>
      <w:spacing w:after="120"/>
      <w:ind w:left="1440" w:right="1440"/>
    </w:pPr>
  </w:style>
  <w:style w:type="character" w:customStyle="1" w:styleId="Subscript">
    <w:name w:val="Subscript"/>
    <w:basedOn w:val="DefaultParagraphFont"/>
    <w:rsid w:val="009079D2"/>
    <w:rPr>
      <w:sz w:val="16"/>
      <w:vertAlign w:val="subscript"/>
    </w:rPr>
  </w:style>
  <w:style w:type="character" w:customStyle="1" w:styleId="Superscript">
    <w:name w:val="Superscript"/>
    <w:basedOn w:val="DefaultParagraphFont"/>
    <w:rsid w:val="009079D2"/>
    <w:rPr>
      <w:sz w:val="16"/>
      <w:vertAlign w:val="superscript"/>
    </w:rPr>
  </w:style>
  <w:style w:type="character" w:customStyle="1" w:styleId="Symbols">
    <w:name w:val="Symbols"/>
    <w:basedOn w:val="DefaultParagraphFont"/>
    <w:rsid w:val="009079D2"/>
    <w:rPr>
      <w:rFonts w:ascii="Symbol" w:hAnsi="Symbol"/>
    </w:rPr>
  </w:style>
  <w:style w:type="character" w:customStyle="1" w:styleId="MenuOptions">
    <w:name w:val="Menu Options"/>
    <w:basedOn w:val="DefaultParagraphFont"/>
    <w:rsid w:val="009079D2"/>
    <w:rPr>
      <w:rFonts w:ascii="Arial Narrow" w:hAnsi="Arial Narrow"/>
      <w:smallCaps/>
    </w:rPr>
  </w:style>
  <w:style w:type="character" w:customStyle="1" w:styleId="Buttons">
    <w:name w:val="Buttons"/>
    <w:basedOn w:val="DefaultParagraphFont"/>
    <w:rsid w:val="009079D2"/>
    <w:rPr>
      <w:b/>
    </w:rPr>
  </w:style>
  <w:style w:type="character" w:customStyle="1" w:styleId="Underlined">
    <w:name w:val="Underlined"/>
    <w:basedOn w:val="DefaultParagraphFont"/>
    <w:rsid w:val="009079D2"/>
    <w:rPr>
      <w:u w:val="single"/>
    </w:rPr>
  </w:style>
  <w:style w:type="paragraph" w:customStyle="1" w:styleId="TableBodyTextRight">
    <w:name w:val="Table Body Text Right"/>
    <w:basedOn w:val="TableBodyText"/>
    <w:rsid w:val="009079D2"/>
    <w:pPr>
      <w:widowControl w:val="0"/>
      <w:autoSpaceDE w:val="0"/>
      <w:autoSpaceDN w:val="0"/>
      <w:adjustRightInd w:val="0"/>
      <w:jc w:val="right"/>
    </w:pPr>
    <w:rPr>
      <w:rFonts w:cs="Arial"/>
      <w:szCs w:val="18"/>
    </w:rPr>
  </w:style>
  <w:style w:type="paragraph" w:customStyle="1" w:styleId="CopyrightText">
    <w:name w:val="Copyright Text"/>
    <w:basedOn w:val="BodyText"/>
    <w:rsid w:val="009079D2"/>
    <w:rPr>
      <w:sz w:val="18"/>
    </w:rPr>
  </w:style>
  <w:style w:type="paragraph" w:customStyle="1" w:styleId="BodySmallRight">
    <w:name w:val="Body Small Right"/>
    <w:basedOn w:val="BodyTextRight"/>
    <w:rsid w:val="009079D2"/>
    <w:rPr>
      <w:sz w:val="18"/>
      <w:szCs w:val="18"/>
    </w:rPr>
  </w:style>
  <w:style w:type="paragraph" w:customStyle="1" w:styleId="MarginEdition">
    <w:name w:val="Margin Edition"/>
    <w:basedOn w:val="MarginNote"/>
    <w:rsid w:val="009079D2"/>
    <w:pPr>
      <w:spacing w:before="0" w:after="0"/>
    </w:pPr>
    <w:rPr>
      <w:rFonts w:ascii="Times New Roman" w:hAnsi="Times New Roman"/>
      <w:color w:val="999999"/>
    </w:rPr>
  </w:style>
  <w:style w:type="paragraph" w:customStyle="1" w:styleId="Spacer">
    <w:name w:val="Spacer"/>
    <w:basedOn w:val="Normal"/>
    <w:rsid w:val="009079D2"/>
    <w:rPr>
      <w:sz w:val="2"/>
      <w:szCs w:val="2"/>
    </w:rPr>
  </w:style>
  <w:style w:type="character" w:customStyle="1" w:styleId="Small">
    <w:name w:val="Small"/>
    <w:basedOn w:val="DefaultParagraphFont"/>
    <w:rsid w:val="009079D2"/>
    <w:rPr>
      <w:sz w:val="16"/>
    </w:rPr>
  </w:style>
  <w:style w:type="paragraph" w:customStyle="1" w:styleId="WideTable">
    <w:name w:val="Wide Table"/>
    <w:basedOn w:val="Normal"/>
    <w:rsid w:val="009079D2"/>
    <w:pPr>
      <w:ind w:left="-1418"/>
    </w:pPr>
    <w:rPr>
      <w:sz w:val="2"/>
      <w:szCs w:val="2"/>
    </w:rPr>
  </w:style>
  <w:style w:type="character" w:styleId="PageNumber">
    <w:name w:val="page number"/>
    <w:basedOn w:val="DefaultParagraphFont"/>
    <w:rsid w:val="009079D2"/>
  </w:style>
  <w:style w:type="paragraph" w:styleId="Quote">
    <w:name w:val="Quote"/>
    <w:basedOn w:val="Heading1"/>
    <w:link w:val="QuoteChar"/>
    <w:qFormat/>
    <w:rsid w:val="009079D2"/>
    <w:rPr>
      <w:b w:val="0"/>
      <w:sz w:val="72"/>
      <w:szCs w:val="72"/>
      <w:lang w:val="en-NZ"/>
    </w:rPr>
  </w:style>
  <w:style w:type="character" w:customStyle="1" w:styleId="QuoteChar">
    <w:name w:val="Quote Char"/>
    <w:basedOn w:val="DefaultParagraphFont"/>
    <w:link w:val="Quote"/>
    <w:rsid w:val="00907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9D2"/>
    <w:pPr>
      <w:pageBreakBefore/>
    </w:pPr>
  </w:style>
  <w:style w:type="paragraph" w:customStyle="1" w:styleId="Border">
    <w:name w:val="Border"/>
    <w:basedOn w:val="Normal"/>
    <w:qFormat/>
    <w:rsid w:val="00907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9D2"/>
    <w:rPr>
      <w:b/>
      <w:bCs/>
      <w:i/>
      <w:iCs/>
      <w:color w:val="auto"/>
    </w:rPr>
  </w:style>
  <w:style w:type="paragraph" w:styleId="IntenseQuote">
    <w:name w:val="Intense Quote"/>
    <w:basedOn w:val="Normal"/>
    <w:next w:val="Normal"/>
    <w:link w:val="IntenseQuoteChar"/>
    <w:uiPriority w:val="30"/>
    <w:qFormat/>
    <w:rsid w:val="00907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9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79D2"/>
    <w:rPr>
      <w:smallCaps/>
      <w:color w:val="auto"/>
      <w:u w:val="single"/>
    </w:rPr>
  </w:style>
  <w:style w:type="character" w:styleId="IntenseReference">
    <w:name w:val="Intense Reference"/>
    <w:basedOn w:val="DefaultParagraphFont"/>
    <w:uiPriority w:val="32"/>
    <w:qFormat/>
    <w:rsid w:val="009079D2"/>
    <w:rPr>
      <w:b/>
      <w:bCs/>
      <w:smallCaps/>
      <w:color w:val="auto"/>
      <w:spacing w:val="5"/>
      <w:u w:val="single"/>
    </w:rPr>
  </w:style>
  <w:style w:type="paragraph" w:customStyle="1" w:styleId="2ColumnHeading">
    <w:name w:val="2Column Heading"/>
    <w:basedOn w:val="BodyText"/>
    <w:qFormat/>
    <w:rsid w:val="009079D2"/>
    <w:pPr>
      <w:spacing w:after="60"/>
      <w:ind w:left="-2268"/>
    </w:pPr>
    <w:rPr>
      <w:b/>
    </w:rPr>
  </w:style>
  <w:style w:type="paragraph" w:customStyle="1" w:styleId="Heading1TOC">
    <w:name w:val="Heading1 TOC"/>
    <w:basedOn w:val="Normal"/>
    <w:qFormat/>
    <w:rsid w:val="009079D2"/>
    <w:pPr>
      <w:spacing w:before="240" w:after="120"/>
    </w:pPr>
    <w:rPr>
      <w:rFonts w:ascii="Times New Roman" w:hAnsi="Times New Roman"/>
      <w:b/>
      <w:sz w:val="32"/>
    </w:rPr>
  </w:style>
  <w:style w:type="paragraph" w:customStyle="1" w:styleId="Heading2TOC">
    <w:name w:val="Heading2 TOC"/>
    <w:basedOn w:val="Normal"/>
    <w:qFormat/>
    <w:rsid w:val="009079D2"/>
    <w:pPr>
      <w:spacing w:before="240" w:after="60"/>
    </w:pPr>
    <w:rPr>
      <w:rFonts w:ascii="Times New Roman" w:hAnsi="Times New Roman"/>
      <w:b/>
      <w:sz w:val="28"/>
    </w:rPr>
  </w:style>
  <w:style w:type="paragraph" w:styleId="BalloonText">
    <w:name w:val="Balloon Text"/>
    <w:basedOn w:val="Normal"/>
    <w:link w:val="BalloonTextChar"/>
    <w:rsid w:val="009079D2"/>
    <w:rPr>
      <w:rFonts w:ascii="Tahoma" w:hAnsi="Tahoma" w:cs="Tahoma"/>
      <w:sz w:val="16"/>
      <w:szCs w:val="16"/>
    </w:rPr>
  </w:style>
  <w:style w:type="character" w:customStyle="1" w:styleId="BalloonTextChar">
    <w:name w:val="Balloon Text Char"/>
    <w:basedOn w:val="DefaultParagraphFont"/>
    <w:link w:val="BalloonText"/>
    <w:rsid w:val="009079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9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923</Words>
  <Characters>5771</Characters>
  <Application>Microsoft Office Word</Application>
  <DocSecurity>0</DocSecurity>
  <Lines>234</Lines>
  <Paragraphs>123</Paragraphs>
  <ScaleCrop>false</ScaleCrop>
  <Company>Author-it Software Corporation Ltd.</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MTMP2162C Chemically treat skins for fellmongering process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2012-05-27T02:35:00Z</dcterms:created>
  <dcterms:modified xsi:type="dcterms:W3CDTF">2012-05-27T02:35:00Z</dcterms:modified>
</cp:coreProperties>
</file>