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C78" w:rsidP="003C5C78">
      <w:pPr>
        <w:pStyle w:val="Title"/>
      </w:pPr>
      <w:r>
        <w:fldChar w:fldCharType="begin"/>
      </w:r>
      <w:r>
        <w:instrText xml:space="preserve"> TITLE   \* MERGEFORMAT </w:instrText>
      </w:r>
      <w:r>
        <w:fldChar w:fldCharType="separate"/>
      </w:r>
      <w:r>
        <w:t>MTMP2124C Trim processed tripe</w:t>
      </w:r>
      <w:r>
        <w:fldChar w:fldCharType="end"/>
      </w:r>
    </w:p>
    <w:p w:rsidR="003C5C78" w:rsidP="003C5C78">
      <w:pPr>
        <w:pStyle w:val="Version"/>
        <w:sectPr w:rsidSect="000E07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7AB" w:rsidP="000E07AB">
      <w:pPr>
        <w:pStyle w:val="SuperHeading"/>
      </w:pPr>
      <w:r w:rsidRPr="000E07AB">
        <w:t>MTMP2124C Trim processed tripe</w:t>
      </w:r>
    </w:p>
    <w:p w:rsidR="00000000" w:rsidRPr="000E07AB" w:rsidP="000E07AB">
      <w:pPr>
        <w:pStyle w:val="Heading1"/>
      </w:pPr>
      <w:bookmarkStart w:id="1" w:name="O_333224"/>
      <w:bookmarkEnd w:id="1"/>
      <w:r w:rsidRPr="000E07AB">
        <w:t>Modification History</w:t>
      </w:r>
    </w:p>
    <w:p w:rsidR="00000000" w:rsidRPr="000E07AB" w:rsidP="000E07AB">
      <w:pPr>
        <w:pStyle w:val="BodyText"/>
      </w:pPr>
      <w:r w:rsidRPr="000E07AB">
        <w:t>Not applicable.</w:t>
      </w:r>
    </w:p>
    <w:p w:rsidR="00000000" w:rsidRPr="000E07AB" w:rsidP="000E07AB">
      <w:pPr>
        <w:pStyle w:val="AllowPageBreak"/>
      </w:pPr>
    </w:p>
    <w:p w:rsidR="00000000" w:rsidRPr="000E07AB" w:rsidP="000E07AB">
      <w:pPr>
        <w:pStyle w:val="Heading1"/>
      </w:pPr>
      <w:bookmarkStart w:id="2" w:name="O_333222"/>
      <w:bookmarkEnd w:id="2"/>
      <w:r w:rsidRPr="000E07AB">
        <w:t>Unit Descriptor</w:t>
      </w:r>
    </w:p>
    <w:tbl>
      <w:tblPr>
        <w:tblW w:w="0" w:type="auto"/>
        <w:tblLayout w:type="fixed"/>
        <w:tblCellMar>
          <w:left w:w="62" w:type="dxa"/>
          <w:right w:w="62" w:type="dxa"/>
        </w:tblCellMar>
        <w:tblLook w:val="0000"/>
      </w:tblPr>
      <w:tblGrid>
        <w:gridCol w:w="2668"/>
        <w:gridCol w:w="5854"/>
      </w:tblGrid>
      <w:tr w:rsidTr="003C5C7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This unit covers the skills and knowledge required to inspect and trim processed tripe to customer specific</w:t>
            </w:r>
            <w:r w:rsidRPr="000E07AB">
              <w:t>ations and workplace requirements.</w:t>
            </w:r>
          </w:p>
        </w:tc>
      </w:tr>
    </w:tbl>
    <w:p w:rsidR="003C5C78" w:rsidP="000E07AB">
      <w:pPr>
        <w:pStyle w:val="BodyText"/>
      </w:pPr>
    </w:p>
    <w:p w:rsidR="003C5C78" w:rsidP="000E07AB">
      <w:pPr>
        <w:pStyle w:val="BodyText"/>
      </w:pPr>
    </w:p>
    <w:p w:rsidR="00000000" w:rsidRPr="000E07AB" w:rsidP="000E07AB">
      <w:pPr>
        <w:pStyle w:val="Heading1"/>
      </w:pPr>
      <w:bookmarkStart w:id="3" w:name="O_333210"/>
      <w:bookmarkEnd w:id="3"/>
      <w:r w:rsidRPr="000E07AB">
        <w:t>Application of the Unit</w:t>
      </w:r>
    </w:p>
    <w:tbl>
      <w:tblPr>
        <w:tblW w:w="0" w:type="auto"/>
        <w:tblLayout w:type="fixed"/>
        <w:tblCellMar>
          <w:left w:w="62" w:type="dxa"/>
          <w:right w:w="62" w:type="dxa"/>
        </w:tblCellMar>
        <w:tblLook w:val="0000"/>
      </w:tblPr>
      <w:tblGrid>
        <w:gridCol w:w="2756"/>
        <w:gridCol w:w="5766"/>
      </w:tblGrid>
      <w:tr w:rsidTr="003C5C7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This unit is applicable to workers employed in tripe room operations.</w:t>
            </w:r>
          </w:p>
        </w:tc>
      </w:tr>
    </w:tbl>
    <w:p w:rsidR="003C5C78" w:rsidP="000E07AB">
      <w:pPr>
        <w:pStyle w:val="BodyText"/>
      </w:pPr>
    </w:p>
    <w:p w:rsidR="003C5C78" w:rsidP="000E07AB">
      <w:pPr>
        <w:pStyle w:val="BodyText"/>
      </w:pPr>
    </w:p>
    <w:p w:rsidR="00000000" w:rsidRPr="000E07AB" w:rsidP="000E07AB">
      <w:pPr>
        <w:pStyle w:val="Heading1"/>
      </w:pPr>
      <w:bookmarkStart w:id="4" w:name="O_333218"/>
      <w:bookmarkEnd w:id="4"/>
      <w:r w:rsidRPr="000E07AB">
        <w:t>Licensing/Regulatory Information</w:t>
      </w:r>
    </w:p>
    <w:p w:rsidR="00000000" w:rsidRPr="000E07AB" w:rsidP="000E07AB">
      <w:pPr>
        <w:pStyle w:val="BodyText"/>
      </w:pPr>
      <w:r w:rsidRPr="000E07AB">
        <w:t>Not Applicable</w:t>
      </w:r>
    </w:p>
    <w:p w:rsidR="00000000" w:rsidRPr="000E07AB" w:rsidP="000E07AB">
      <w:pPr>
        <w:pStyle w:val="AllowPageBreak"/>
      </w:pPr>
    </w:p>
    <w:p w:rsidR="00000000" w:rsidRPr="000E07AB" w:rsidP="000E07AB">
      <w:pPr>
        <w:pStyle w:val="Heading1"/>
      </w:pPr>
      <w:bookmarkStart w:id="5" w:name="O_333219"/>
      <w:bookmarkEnd w:id="5"/>
      <w:r w:rsidRPr="000E07AB">
        <w:t>Pre-Requisites</w:t>
      </w:r>
    </w:p>
    <w:tbl>
      <w:tblPr>
        <w:tblW w:w="0" w:type="auto"/>
        <w:tblLayout w:type="fixed"/>
        <w:tblCellMar>
          <w:left w:w="62" w:type="dxa"/>
          <w:right w:w="62" w:type="dxa"/>
        </w:tblCellMar>
        <w:tblLook w:val="0000"/>
      </w:tblPr>
      <w:tblGrid>
        <w:gridCol w:w="2701"/>
        <w:gridCol w:w="2390"/>
        <w:gridCol w:w="3431"/>
      </w:tblGrid>
      <w:tr w:rsidTr="003C5C7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p>
        </w:tc>
      </w:tr>
      <w:tr w:rsidTr="003C5C7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t>Sharpen knives</w:t>
            </w:r>
          </w:p>
        </w:tc>
      </w:tr>
      <w:tr w:rsidTr="003C5C7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p>
        </w:tc>
      </w:tr>
    </w:tbl>
    <w:p w:rsidR="003C5C78" w:rsidP="000E07AB">
      <w:pPr>
        <w:pStyle w:val="BodyText"/>
      </w:pPr>
    </w:p>
    <w:p w:rsidR="003C5C78" w:rsidP="000E07AB">
      <w:pPr>
        <w:pStyle w:val="BodyText"/>
      </w:pPr>
    </w:p>
    <w:p w:rsidR="00000000" w:rsidRPr="000E07AB" w:rsidP="000E07AB">
      <w:pPr>
        <w:pStyle w:val="Heading1"/>
      </w:pPr>
      <w:bookmarkStart w:id="6" w:name="O_333215"/>
      <w:bookmarkEnd w:id="6"/>
      <w:r w:rsidRPr="000E07AB">
        <w:t>Employability Skills Information</w:t>
      </w:r>
    </w:p>
    <w:tbl>
      <w:tblPr>
        <w:tblW w:w="0" w:type="auto"/>
        <w:tblLayout w:type="fixed"/>
        <w:tblCellMar>
          <w:left w:w="62" w:type="dxa"/>
          <w:right w:w="62" w:type="dxa"/>
        </w:tblCellMar>
        <w:tblLook w:val="0000"/>
      </w:tblPr>
      <w:tblGrid>
        <w:gridCol w:w="2802"/>
        <w:gridCol w:w="5720"/>
      </w:tblGrid>
      <w:tr w:rsidTr="003C5C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This unit contains employability skills.</w:t>
            </w:r>
          </w:p>
        </w:tc>
      </w:tr>
    </w:tbl>
    <w:p w:rsidR="003C5C78" w:rsidP="000E07AB">
      <w:pPr>
        <w:pStyle w:val="BodyText"/>
      </w:pPr>
    </w:p>
    <w:p w:rsidR="003C5C78" w:rsidP="000E07AB">
      <w:pPr>
        <w:pStyle w:val="BodyText"/>
      </w:pPr>
    </w:p>
    <w:p w:rsidR="00000000" w:rsidRPr="000E07AB" w:rsidP="000E07AB">
      <w:pPr>
        <w:pStyle w:val="Heading1"/>
      </w:pPr>
      <w:bookmarkStart w:id="7" w:name="O_333214"/>
      <w:bookmarkEnd w:id="7"/>
      <w:r w:rsidRPr="000E07AB">
        <w:t>Elements and Performance Criteria Pre-Content</w:t>
      </w:r>
    </w:p>
    <w:tbl>
      <w:tblPr>
        <w:tblW w:w="0" w:type="auto"/>
        <w:tblLayout w:type="fixed"/>
        <w:tblCellMar>
          <w:left w:w="62" w:type="dxa"/>
          <w:right w:w="62" w:type="dxa"/>
        </w:tblCellMar>
        <w:tblLook w:val="0000"/>
      </w:tblPr>
      <w:tblGrid>
        <w:gridCol w:w="2547"/>
        <w:gridCol w:w="5975"/>
      </w:tblGrid>
      <w:tr w:rsidTr="003C5C7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Performance criteria describe the performance needed to demonstrate achievement of the element. Where bold italicised text is used, further information is detailed in the required skills an</w:t>
            </w:r>
            <w:r w:rsidRPr="000E07AB">
              <w:t>d knowledge section and the range statement. Assessment of performance is to be consistent with the evidence guide.</w:t>
            </w:r>
          </w:p>
        </w:tc>
      </w:tr>
    </w:tbl>
    <w:p w:rsidR="00000000" w:rsidRPr="000E07AB" w:rsidP="000E07AB">
      <w:pPr>
        <w:pStyle w:val="BodyText"/>
      </w:pPr>
    </w:p>
    <w:p w:rsidR="00000000" w:rsidRPr="000E07AB" w:rsidP="000E07AB">
      <w:pPr>
        <w:pStyle w:val="AllowPageBreak"/>
      </w:pPr>
    </w:p>
    <w:p w:rsidR="00000000" w:rsidRPr="000E07AB" w:rsidP="000E07AB">
      <w:pPr>
        <w:pStyle w:val="Heading1"/>
      </w:pPr>
      <w:bookmarkStart w:id="8" w:name="O_333213"/>
      <w:bookmarkEnd w:id="8"/>
      <w:r w:rsidRPr="000E07AB">
        <w:t>Elements and Performance Criteria</w:t>
      </w:r>
    </w:p>
    <w:tbl>
      <w:tblPr>
        <w:tblW w:w="0" w:type="auto"/>
        <w:tblLayout w:type="fixed"/>
        <w:tblCellMar>
          <w:left w:w="62" w:type="dxa"/>
          <w:right w:w="62" w:type="dxa"/>
        </w:tblCellMar>
        <w:tblLook w:val="0000"/>
      </w:tblPr>
      <w:tblGrid>
        <w:gridCol w:w="2547"/>
        <w:gridCol w:w="5975"/>
      </w:tblGrid>
      <w:tr w:rsidTr="003C5C78">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PERFORMANCE CRITERIA</w:t>
            </w:r>
          </w:p>
        </w:tc>
      </w:tr>
      <w:tr w:rsidTr="003C5C7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List"/>
              <w:rPr>
                <w:lang w:val="en-NZ"/>
              </w:rPr>
            </w:pPr>
            <w:r w:rsidRPr="000E07AB">
              <w:t>1.</w:t>
            </w:r>
            <w:r w:rsidRPr="000E07AB">
              <w:tab/>
              <w:t>Inspect tripe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List2"/>
            </w:pPr>
            <w:r w:rsidRPr="000E07AB">
              <w:t>1.1.</w:t>
            </w:r>
            <w:r w:rsidRPr="000E07AB">
              <w:tab/>
            </w:r>
            <w:r w:rsidRPr="000E07AB">
              <w:t>Tripe is inspected to ensure it complies with customer specifications.</w:t>
            </w:r>
          </w:p>
          <w:p w:rsidR="00000000" w:rsidP="000E07AB">
            <w:pPr>
              <w:pStyle w:val="List2"/>
              <w:rPr>
                <w:lang w:val="en-NZ"/>
              </w:rPr>
            </w:pPr>
            <w:r w:rsidRPr="000E07AB">
              <w:t>1.2.</w:t>
            </w:r>
            <w:r w:rsidRPr="000E07AB">
              <w:tab/>
              <w:t xml:space="preserve">Defects are identified and managed according to </w:t>
            </w:r>
            <w:r w:rsidRPr="000E07AB">
              <w:rPr>
                <w:rStyle w:val="BoldandItalics"/>
              </w:rPr>
              <w:t>workplace requirements</w:t>
            </w:r>
            <w:r w:rsidRPr="000E07AB">
              <w:t>.</w:t>
            </w:r>
          </w:p>
        </w:tc>
      </w:tr>
      <w:tr w:rsidTr="003C5C7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List"/>
              <w:rPr>
                <w:lang w:val="en-NZ"/>
              </w:rPr>
            </w:pPr>
            <w:r w:rsidRPr="000E07AB">
              <w:t>2.</w:t>
            </w:r>
            <w:r w:rsidRPr="000E07AB">
              <w:tab/>
              <w:t>Trim processed tripe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List2"/>
            </w:pPr>
            <w:r w:rsidRPr="000E07AB">
              <w:t>2.1.</w:t>
            </w:r>
            <w:r w:rsidRPr="000E07AB">
              <w:tab/>
              <w:t>Tripe is trimmed to workplace and Occupational Health and Safety (</w:t>
            </w:r>
            <w:r w:rsidRPr="000E07AB">
              <w:rPr>
                <w:rStyle w:val="BoldandItalics"/>
              </w:rPr>
              <w:t>OH</w:t>
            </w:r>
            <w:r w:rsidRPr="000E07AB">
              <w:t>&amp;</w:t>
            </w:r>
            <w:r w:rsidRPr="000E07AB">
              <w:rPr>
                <w:rStyle w:val="BoldandItalics"/>
              </w:rPr>
              <w:t>S</w:t>
            </w:r>
            <w:r w:rsidRPr="000E07AB">
              <w:t xml:space="preserve">) </w:t>
            </w:r>
            <w:r w:rsidRPr="000E07AB">
              <w:rPr>
                <w:rStyle w:val="BoldandItalics"/>
              </w:rPr>
              <w:t>requir</w:t>
            </w:r>
            <w:r w:rsidRPr="000E07AB">
              <w:rPr>
                <w:rStyle w:val="BoldandItalics"/>
              </w:rPr>
              <w:t>ements</w:t>
            </w:r>
            <w:r w:rsidRPr="000E07AB">
              <w:t>.</w:t>
            </w:r>
          </w:p>
          <w:p w:rsidR="00000000" w:rsidRPr="000E07AB" w:rsidP="000E07AB">
            <w:pPr>
              <w:pStyle w:val="List2"/>
            </w:pPr>
            <w:r w:rsidRPr="000E07AB">
              <w:t>2.2.</w:t>
            </w:r>
            <w:r w:rsidRPr="000E07AB">
              <w:tab/>
              <w:t>Tripe is trimmed to customer specifications.</w:t>
            </w:r>
          </w:p>
          <w:p w:rsidR="00000000" w:rsidP="000E07AB">
            <w:pPr>
              <w:pStyle w:val="List2"/>
              <w:rPr>
                <w:lang w:val="en-NZ"/>
              </w:rPr>
            </w:pPr>
            <w:r w:rsidRPr="000E07AB">
              <w:t>2.3.</w:t>
            </w:r>
            <w:r w:rsidRPr="000E07AB">
              <w:tab/>
              <w:t>Trimmed waste is placed in inedible bin or chute according to workplace requirements.</w:t>
            </w:r>
          </w:p>
        </w:tc>
      </w:tr>
      <w:tr w:rsidTr="003C5C7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List"/>
              <w:rPr>
                <w:lang w:val="en-NZ"/>
              </w:rPr>
            </w:pPr>
            <w:r w:rsidRPr="000E07AB">
              <w:t>3.</w:t>
            </w:r>
            <w:r w:rsidRPr="000E07AB">
              <w:tab/>
              <w:t>Store tripe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List2"/>
            </w:pPr>
            <w:r w:rsidRPr="000E07AB">
              <w:t>3.1.</w:t>
            </w:r>
            <w:r w:rsidRPr="000E07AB">
              <w:tab/>
              <w:t>Processed and trimmed tripe is stored according to workplace requirements.</w:t>
            </w:r>
          </w:p>
        </w:tc>
      </w:tr>
    </w:tbl>
    <w:p w:rsidR="003C5C78" w:rsidP="000E07AB">
      <w:pPr>
        <w:pStyle w:val="BodyText"/>
      </w:pPr>
    </w:p>
    <w:p w:rsidR="003C5C78" w:rsidP="000E07AB">
      <w:pPr>
        <w:pStyle w:val="BodyText"/>
      </w:pPr>
    </w:p>
    <w:p w:rsidR="00000000" w:rsidRPr="000E07AB" w:rsidP="000E07AB">
      <w:pPr>
        <w:pStyle w:val="Heading1"/>
      </w:pPr>
      <w:bookmarkStart w:id="9" w:name="O_333221"/>
      <w:bookmarkEnd w:id="9"/>
      <w:r w:rsidRPr="000E07AB">
        <w:t>Required Skills and Knowledge</w:t>
      </w:r>
    </w:p>
    <w:tbl>
      <w:tblPr>
        <w:tblW w:w="0" w:type="auto"/>
        <w:tblLayout w:type="fixed"/>
        <w:tblCellMar>
          <w:left w:w="62" w:type="dxa"/>
          <w:right w:w="62" w:type="dxa"/>
        </w:tblCellMar>
        <w:tblLook w:val="0000"/>
      </w:tblPr>
      <w:tblGrid>
        <w:gridCol w:w="8522"/>
      </w:tblGrid>
      <w:tr w:rsidTr="003C5C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REQUIRED SKILLS AND KNOWLEDGE</w:t>
            </w:r>
          </w:p>
        </w:tc>
      </w:tr>
      <w:tr w:rsidTr="003C5C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t>This section describes the skills and knowledge required for this unit.</w:t>
            </w:r>
          </w:p>
        </w:tc>
      </w:tr>
      <w:tr w:rsidTr="003C5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Required skills</w:t>
            </w:r>
          </w:p>
        </w:tc>
      </w:tr>
      <w:tr w:rsidTr="003C5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 xml:space="preserve">Ability to: </w:t>
            </w:r>
          </w:p>
          <w:p w:rsidR="00000000" w:rsidRPr="000E07AB" w:rsidP="000E07AB">
            <w:pPr>
              <w:pStyle w:val="ListBullet"/>
            </w:pPr>
            <w:r w:rsidRPr="000E07AB">
              <w:t>inspect tripe and trim defects according to workplace, OH&amp;S, hygiene and sanitation requirements</w:t>
            </w:r>
          </w:p>
          <w:p w:rsidR="00000000" w:rsidRPr="000E07AB" w:rsidP="000E07AB">
            <w:pPr>
              <w:pStyle w:val="ListBullet"/>
            </w:pPr>
            <w:r w:rsidRPr="000E07AB">
              <w:t>identify defects in tripe</w:t>
            </w:r>
          </w:p>
          <w:p w:rsidR="00000000" w:rsidRPr="000E07AB" w:rsidP="000E07AB">
            <w:pPr>
              <w:pStyle w:val="ListBullet"/>
            </w:pPr>
            <w:r w:rsidRPr="000E07AB">
              <w:t>dispose of waste into correct bins according to workplace requirements</w:t>
            </w:r>
          </w:p>
          <w:p w:rsidR="00000000" w:rsidRPr="000E07AB" w:rsidP="000E07AB">
            <w:pPr>
              <w:pStyle w:val="ListBullet"/>
            </w:pPr>
            <w:r w:rsidRPr="000E07AB">
              <w:t>work effectively as an individual and as part of a team</w:t>
            </w:r>
          </w:p>
          <w:p w:rsidR="00000000" w:rsidRPr="000E07AB" w:rsidP="000E07AB">
            <w:pPr>
              <w:pStyle w:val="ListBullet"/>
            </w:pPr>
            <w:r w:rsidRPr="000E07AB">
              <w:t xml:space="preserve">apply relevant </w:t>
            </w:r>
            <w:r w:rsidRPr="000E07AB">
              <w:rPr>
                <w:rStyle w:val="BoldandItalics"/>
              </w:rPr>
              <w:t>regulatory requirements</w:t>
            </w:r>
          </w:p>
          <w:p w:rsidR="00000000" w:rsidRPr="000E07AB" w:rsidP="000E07AB">
            <w:pPr>
              <w:pStyle w:val="ListBullet"/>
            </w:pPr>
            <w:r w:rsidRPr="000E07AB">
              <w:t>take action to improve own work performance as a result of self-evaluation, feedback from others, or in response to changed work practices or technology</w:t>
            </w:r>
          </w:p>
          <w:p w:rsidR="00000000" w:rsidP="000E07AB">
            <w:pPr>
              <w:pStyle w:val="ListBullet"/>
              <w:rPr>
                <w:lang w:val="en-NZ"/>
              </w:rPr>
            </w:pPr>
            <w:r w:rsidRPr="000E07AB">
              <w:t xml:space="preserve">use </w:t>
            </w:r>
            <w:r w:rsidRPr="000E07AB">
              <w:rPr>
                <w:rStyle w:val="BoldandItalics"/>
              </w:rPr>
              <w:t>communication skills</w:t>
            </w:r>
            <w:r w:rsidRPr="000E07AB">
              <w:t xml:space="preserve"> relevant to the task</w:t>
            </w:r>
          </w:p>
        </w:tc>
      </w:tr>
      <w:tr w:rsidTr="003C5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Required knowledg</w:t>
            </w:r>
            <w:r w:rsidRPr="000E07AB">
              <w:rPr>
                <w:rStyle w:val="SpecialBold"/>
              </w:rPr>
              <w:t>e</w:t>
            </w:r>
          </w:p>
        </w:tc>
      </w:tr>
      <w:tr w:rsidTr="003C5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Knowledge of:</w:t>
            </w:r>
          </w:p>
          <w:p w:rsidR="00000000" w:rsidRPr="000E07AB" w:rsidP="000E07AB">
            <w:pPr>
              <w:pStyle w:val="ListBullet"/>
            </w:pPr>
            <w:r w:rsidRPr="000E07AB">
              <w:t>impact of inadequately trimmed product being packed</w:t>
            </w:r>
          </w:p>
          <w:p w:rsidR="00000000" w:rsidRPr="000E07AB" w:rsidP="000E07AB">
            <w:pPr>
              <w:pStyle w:val="ListBullet"/>
            </w:pPr>
            <w:r w:rsidRPr="000E07AB">
              <w:t>steps in tripe processing</w:t>
            </w:r>
          </w:p>
          <w:p w:rsidR="00000000" w:rsidRPr="000E07AB" w:rsidP="000E07AB">
            <w:pPr>
              <w:pStyle w:val="ListBullet"/>
            </w:pPr>
            <w:r w:rsidRPr="000E07AB">
              <w:t>work instructions for inspecting and trimming processed tripe</w:t>
            </w:r>
          </w:p>
          <w:p w:rsidR="00000000" w:rsidRPr="000E07AB" w:rsidP="000E07AB">
            <w:pPr>
              <w:pStyle w:val="ListBullet"/>
            </w:pPr>
            <w:r w:rsidRPr="000E07AB">
              <w:t>tripe trim specifications</w:t>
            </w:r>
          </w:p>
          <w:p w:rsidR="00000000" w:rsidRPr="000E07AB" w:rsidP="000E07AB">
            <w:pPr>
              <w:pStyle w:val="ListBullet"/>
            </w:pPr>
            <w:r w:rsidRPr="000E07AB">
              <w:t>relevant regulatory requirements</w:t>
            </w:r>
          </w:p>
        </w:tc>
      </w:tr>
    </w:tbl>
    <w:p w:rsidR="003C5C78" w:rsidP="000E07AB">
      <w:pPr>
        <w:pStyle w:val="BodyText"/>
      </w:pPr>
    </w:p>
    <w:p w:rsidR="003C5C78" w:rsidP="000E07AB">
      <w:pPr>
        <w:pStyle w:val="BodyText"/>
      </w:pPr>
    </w:p>
    <w:p w:rsidR="00000000" w:rsidRPr="000E07AB" w:rsidP="000E07AB">
      <w:pPr>
        <w:pStyle w:val="AllowPageBreak"/>
      </w:pPr>
    </w:p>
    <w:p w:rsidR="00000000" w:rsidRPr="000E07AB" w:rsidP="000E07AB">
      <w:pPr>
        <w:pStyle w:val="Heading1"/>
      </w:pPr>
      <w:bookmarkStart w:id="10" w:name="O_333216"/>
      <w:bookmarkEnd w:id="10"/>
      <w:r w:rsidRPr="000E07AB">
        <w:t>Evidence Guide</w:t>
      </w:r>
    </w:p>
    <w:tbl>
      <w:tblPr>
        <w:tblW w:w="9570" w:type="dxa"/>
        <w:tblLayout w:type="fixed"/>
        <w:tblCellMar>
          <w:left w:w="62" w:type="dxa"/>
          <w:right w:w="62" w:type="dxa"/>
        </w:tblCellMar>
        <w:tblLook w:val="0000"/>
      </w:tblPr>
      <w:tblGrid>
        <w:gridCol w:w="3908"/>
        <w:gridCol w:w="5662"/>
      </w:tblGrid>
      <w:tr w:rsidTr="003C5C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EVIDENCE GUIDE</w:t>
            </w:r>
          </w:p>
        </w:tc>
      </w:tr>
      <w:tr w:rsidTr="003C5C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t>The evidence guide provides advice on assessment and must be read in conjunction with the performance criteria, required skills and knowledge, range statement and the Assessment Guidelines for the Training Package.</w:t>
            </w:r>
          </w:p>
        </w:tc>
      </w:tr>
      <w:tr w:rsidTr="003C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Overvie</w:t>
            </w:r>
            <w:r w:rsidRPr="000E07AB">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The meat industry has specific and clear requirements for evidence. A minimum of three forms of evidence is required to demonstrate competency in the meat industry. This is specifically designed to provide evidence that covers the demonstra</w:t>
            </w:r>
            <w:r w:rsidRPr="000E07AB">
              <w:t>tion in the workplace of all aspects of competency over time.</w:t>
            </w:r>
          </w:p>
          <w:p w:rsidR="00000000" w:rsidRPr="000E07AB" w:rsidP="000E07AB">
            <w:pPr>
              <w:pStyle w:val="BodyText"/>
            </w:pPr>
            <w:r w:rsidRPr="000E07AB">
              <w:t>These requirements are in addition to the requirements for valid, current, authentic and sufficient evidence.</w:t>
            </w:r>
          </w:p>
          <w:p w:rsidR="00000000" w:rsidRPr="000E07AB" w:rsidP="000E07AB">
            <w:pPr>
              <w:pStyle w:val="BodyText"/>
            </w:pPr>
          </w:p>
          <w:p w:rsidR="00000000" w:rsidRPr="000E07AB" w:rsidP="000E07AB">
            <w:pPr>
              <w:pStyle w:val="BodyText"/>
            </w:pPr>
            <w:r w:rsidRPr="000E07AB">
              <w:t>Three forms of evidence means three different kinds of evidence - not three pieces of the same kind. In practice it will mean that most of the unit is covered twice. This increases the legitimacy of the evidence.</w:t>
            </w:r>
          </w:p>
          <w:p w:rsidR="00000000" w:rsidRPr="000E07AB" w:rsidP="000E07AB">
            <w:pPr>
              <w:pStyle w:val="BodyText"/>
            </w:pPr>
          </w:p>
          <w:p w:rsidR="00000000" w:rsidP="000E07AB">
            <w:pPr>
              <w:pStyle w:val="BodyText"/>
              <w:rPr>
                <w:lang w:val="en-NZ"/>
              </w:rPr>
            </w:pPr>
            <w:r w:rsidRPr="000E07AB">
              <w:t>All assessment must be conducted against A</w:t>
            </w:r>
            <w:r w:rsidRPr="000E07AB">
              <w:t>ustralian meat industry standards and regulations.</w:t>
            </w:r>
          </w:p>
        </w:tc>
      </w:tr>
      <w:tr w:rsidTr="003C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t>Competency must be demonstrated at normal chain speed.</w:t>
            </w:r>
          </w:p>
        </w:tc>
      </w:tr>
      <w:tr w:rsidTr="003C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Context of</w:t>
            </w:r>
            <w:r w:rsidRPr="000E07AB">
              <w:t xml:space="preserve">, </w:t>
            </w:r>
            <w:r w:rsidRPr="000E07A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t>Asses</w:t>
            </w:r>
            <w:r w:rsidRPr="000E07AB">
              <w:t>sment must occur in the workplace under normal production conditions.</w:t>
            </w:r>
          </w:p>
        </w:tc>
      </w:tr>
      <w:tr w:rsidTr="003C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Recommended methods of assessment include:</w:t>
            </w:r>
          </w:p>
          <w:p w:rsidR="00000000" w:rsidRPr="000E07AB" w:rsidP="000E07AB">
            <w:pPr>
              <w:pStyle w:val="ListBullet"/>
            </w:pPr>
            <w:r w:rsidRPr="000E07AB">
              <w:t>quiz of underpinning knowledge</w:t>
            </w:r>
          </w:p>
          <w:p w:rsidR="00000000" w:rsidRPr="000E07AB" w:rsidP="000E07AB">
            <w:pPr>
              <w:pStyle w:val="ListBullet"/>
            </w:pPr>
            <w:r w:rsidRPr="000E07AB">
              <w:t xml:space="preserve">workplace demonstration </w:t>
            </w:r>
          </w:p>
          <w:p w:rsidR="00000000" w:rsidRPr="000E07AB" w:rsidP="000E07AB">
            <w:pPr>
              <w:pStyle w:val="ListBullet"/>
            </w:pPr>
            <w:r w:rsidRPr="000E07AB">
              <w:t>workplace referee or third-party report of performance over time.</w:t>
            </w:r>
          </w:p>
          <w:p w:rsidR="00000000" w:rsidRPr="000E07AB" w:rsidP="000E07AB">
            <w:pPr>
              <w:pStyle w:val="BodyText"/>
            </w:pPr>
          </w:p>
          <w:p w:rsidR="00000000" w:rsidP="000E07AB">
            <w:pPr>
              <w:pStyle w:val="BodyText"/>
              <w:rPr>
                <w:lang w:val="en-NZ"/>
              </w:rPr>
            </w:pPr>
            <w:r w:rsidRPr="000E07AB">
              <w:t>Assessment practices should take into account any relevant language or cultural issues related to Aboriginality or Torres Strait Islander, gender, or language backgrounds other than English</w:t>
            </w:r>
            <w:r w:rsidRPr="000E07AB">
              <w:t>. Language and literacy demands of the assessment task should not be higher than those of the work role.</w:t>
            </w:r>
          </w:p>
        </w:tc>
      </w:tr>
      <w:tr w:rsidTr="003C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r w:rsidRPr="000E07AB">
              <w:t xml:space="preserve">A current list of resources for this Unit of Competency is available from MINTRAC </w:t>
            </w:r>
            <w:r w:rsidRPr="000E07AB">
              <w:rPr>
                <w:rStyle w:val="Underline"/>
              </w:rPr>
              <w:t>www</w:t>
            </w:r>
            <w:r w:rsidRPr="000E07AB">
              <w:t>.</w:t>
            </w:r>
            <w:r w:rsidRPr="000E07AB">
              <w:rPr>
                <w:rStyle w:val="Underline"/>
              </w:rPr>
              <w:t>mintrac</w:t>
            </w:r>
            <w:r w:rsidRPr="000E07AB">
              <w:t>.</w:t>
            </w:r>
            <w:r w:rsidRPr="000E07AB">
              <w:rPr>
                <w:rStyle w:val="Underline"/>
              </w:rPr>
              <w:t>com</w:t>
            </w:r>
            <w:r w:rsidRPr="000E07AB">
              <w:t>.</w:t>
            </w:r>
            <w:r w:rsidRPr="000E07AB">
              <w:rPr>
                <w:rStyle w:val="Underline"/>
              </w:rPr>
              <w:t>au</w:t>
            </w:r>
            <w:r w:rsidRPr="000E07AB">
              <w:t xml:space="preserve">  </w:t>
            </w:r>
            <w:r w:rsidRPr="000E07AB">
              <w:t>or telephone 1800 817 462.</w:t>
            </w:r>
          </w:p>
        </w:tc>
      </w:tr>
    </w:tbl>
    <w:p w:rsidR="003C5C78" w:rsidP="000E07AB">
      <w:pPr>
        <w:pStyle w:val="BodyText"/>
      </w:pPr>
    </w:p>
    <w:p w:rsidR="003C5C78" w:rsidP="000E07AB">
      <w:pPr>
        <w:pStyle w:val="BodyText"/>
      </w:pPr>
    </w:p>
    <w:p w:rsidR="00000000" w:rsidRPr="000E07AB" w:rsidP="000E07AB">
      <w:pPr>
        <w:pStyle w:val="Heading1"/>
      </w:pPr>
      <w:bookmarkStart w:id="11" w:name="O_333220"/>
      <w:bookmarkEnd w:id="11"/>
      <w:r w:rsidRPr="000E07AB">
        <w:t>Range Statement</w:t>
      </w:r>
    </w:p>
    <w:tbl>
      <w:tblPr>
        <w:tblW w:w="0" w:type="auto"/>
        <w:tblLayout w:type="fixed"/>
        <w:tblCellMar>
          <w:left w:w="62" w:type="dxa"/>
          <w:right w:w="62" w:type="dxa"/>
        </w:tblCellMar>
        <w:tblLook w:val="0000"/>
      </w:tblPr>
      <w:tblGrid>
        <w:gridCol w:w="3511"/>
        <w:gridCol w:w="5011"/>
      </w:tblGrid>
      <w:tr w:rsidTr="003C5C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RANGE STATEMENT</w:t>
            </w:r>
          </w:p>
        </w:tc>
      </w:tr>
      <w:tr w:rsidTr="003C5C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t xml:space="preserve">The range statement relates to the unit of competency as a whole. It allows for different work environments and situations that may affect </w:t>
            </w:r>
            <w:r w:rsidRPr="000E07AB">
              <w:t>performance. Bold italicised wording, if used in the performance criteria, is detailed below. Essential operating conditions that may be present with training and assessment (depending on the work situation, needs of the candidate, accessibility of the ite</w:t>
            </w:r>
            <w:r w:rsidRPr="000E07AB">
              <w:t>m, and local industry and regional contexts) may also be included.</w:t>
            </w:r>
          </w:p>
        </w:tc>
      </w:tr>
      <w:tr w:rsidTr="003C5C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BoldandItalics"/>
              </w:rPr>
              <w:t>Workplace requirements</w:t>
            </w:r>
            <w:r w:rsidRPr="000E07A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ListBullet"/>
            </w:pPr>
            <w:r w:rsidRPr="000E07AB">
              <w:t>enterprise-specific requirements</w:t>
            </w:r>
          </w:p>
          <w:p w:rsidR="00000000" w:rsidRPr="000E07AB" w:rsidP="000E07AB">
            <w:pPr>
              <w:pStyle w:val="ListBullet"/>
            </w:pPr>
            <w:r w:rsidRPr="000E07AB">
              <w:t>OH&amp;S requirements</w:t>
            </w:r>
          </w:p>
          <w:p w:rsidR="00000000" w:rsidRPr="000E07AB" w:rsidP="000E07AB">
            <w:pPr>
              <w:pStyle w:val="ListBullet"/>
            </w:pPr>
            <w:r w:rsidRPr="000E07AB">
              <w:t>Quality Assurance (QA) requirements</w:t>
            </w:r>
          </w:p>
          <w:p w:rsidR="00000000" w:rsidRPr="000E07AB" w:rsidP="000E07AB">
            <w:pPr>
              <w:pStyle w:val="ListBullet"/>
            </w:pPr>
            <w:r w:rsidRPr="000E07AB">
              <w:t>Standard Operating Procedures (SOPs)</w:t>
            </w:r>
          </w:p>
          <w:p w:rsidR="00000000" w:rsidRPr="000E07AB" w:rsidP="000E07AB">
            <w:pPr>
              <w:pStyle w:val="ListBullet"/>
            </w:pPr>
            <w:r w:rsidRPr="000E07AB">
              <w:t>the ability to perform the task to production requirements</w:t>
            </w:r>
          </w:p>
          <w:p w:rsidR="00000000" w:rsidP="000E07AB">
            <w:pPr>
              <w:pStyle w:val="ListBullet"/>
              <w:rPr>
                <w:lang w:val="en-NZ"/>
              </w:rPr>
            </w:pPr>
            <w:r w:rsidRPr="000E07AB">
              <w:t>work instructions.</w:t>
            </w:r>
          </w:p>
        </w:tc>
      </w:tr>
      <w:tr w:rsidTr="003C5C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BoldandItalics"/>
              </w:rPr>
              <w:t>OH</w:t>
            </w:r>
            <w:r w:rsidRPr="000E07AB">
              <w:t>&amp;</w:t>
            </w:r>
            <w:r w:rsidRPr="000E07AB">
              <w:rPr>
                <w:rStyle w:val="BoldandItalics"/>
              </w:rPr>
              <w:t>S requirements</w:t>
            </w:r>
            <w:r w:rsidRPr="000E07A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ListBullet"/>
            </w:pPr>
            <w:r w:rsidRPr="000E07AB">
              <w:t>enterprise OH&amp;S policies, procedures and programs</w:t>
            </w:r>
          </w:p>
          <w:p w:rsidR="00000000" w:rsidRPr="000E07AB" w:rsidP="000E07AB">
            <w:pPr>
              <w:pStyle w:val="ListBullet"/>
            </w:pPr>
            <w:r w:rsidRPr="000E07AB">
              <w:t>OH&amp;S legal requirements</w:t>
            </w:r>
          </w:p>
          <w:p w:rsidR="00000000" w:rsidRPr="000E07AB" w:rsidP="000E07AB">
            <w:pPr>
              <w:pStyle w:val="ListBullet"/>
            </w:pPr>
            <w:r w:rsidRPr="000E07AB">
              <w:t>Personal Protective Equipment (PPE) which may include:</w:t>
            </w:r>
          </w:p>
          <w:p w:rsidR="00000000" w:rsidRPr="000E07AB" w:rsidP="000E07AB">
            <w:pPr>
              <w:pStyle w:val="ListBullet2"/>
            </w:pPr>
            <w:r w:rsidRPr="000E07AB">
              <w:t>coats and apron</w:t>
            </w:r>
            <w:r w:rsidRPr="000E07AB">
              <w:t>s</w:t>
            </w:r>
          </w:p>
          <w:p w:rsidR="00000000" w:rsidRPr="000E07AB" w:rsidP="000E07AB">
            <w:pPr>
              <w:pStyle w:val="ListBullet2"/>
            </w:pPr>
            <w:r w:rsidRPr="000E07AB">
              <w:t>ear plugs or muffs</w:t>
            </w:r>
          </w:p>
          <w:p w:rsidR="00000000" w:rsidRPr="000E07AB" w:rsidP="000E07AB">
            <w:pPr>
              <w:pStyle w:val="ListBullet2"/>
            </w:pPr>
            <w:r w:rsidRPr="000E07AB">
              <w:t>eye and facial protection</w:t>
            </w:r>
          </w:p>
          <w:p w:rsidR="00000000" w:rsidRPr="000E07AB" w:rsidP="000E07AB">
            <w:pPr>
              <w:pStyle w:val="ListBullet2"/>
            </w:pPr>
            <w:r w:rsidRPr="000E07AB">
              <w:t>head-wear</w:t>
            </w:r>
          </w:p>
          <w:p w:rsidR="00000000" w:rsidRPr="000E07AB" w:rsidP="000E07AB">
            <w:pPr>
              <w:pStyle w:val="ListBullet2"/>
            </w:pPr>
            <w:r w:rsidRPr="000E07AB">
              <w:t>lifting assistance</w:t>
            </w:r>
          </w:p>
          <w:p w:rsidR="00000000" w:rsidRPr="000E07AB" w:rsidP="000E07AB">
            <w:pPr>
              <w:pStyle w:val="ListBullet2"/>
            </w:pPr>
            <w:r w:rsidRPr="000E07AB">
              <w:t>mesh aprons</w:t>
            </w:r>
          </w:p>
          <w:p w:rsidR="00000000" w:rsidRPr="000E07AB" w:rsidP="000E07AB">
            <w:pPr>
              <w:pStyle w:val="ListBullet2"/>
            </w:pPr>
            <w:r w:rsidRPr="000E07AB">
              <w:t>protective boot covers</w:t>
            </w:r>
          </w:p>
          <w:p w:rsidR="00000000" w:rsidRPr="000E07AB" w:rsidP="000E07AB">
            <w:pPr>
              <w:pStyle w:val="ListBullet2"/>
            </w:pPr>
            <w:r w:rsidRPr="000E07AB">
              <w:t>protective hand and arm covering</w:t>
            </w:r>
          </w:p>
          <w:p w:rsidR="00000000" w:rsidRPr="000E07AB" w:rsidP="000E07AB">
            <w:pPr>
              <w:pStyle w:val="ListBullet2"/>
            </w:pPr>
            <w:r w:rsidRPr="000E07AB">
              <w:t>protective head and hair covering</w:t>
            </w:r>
          </w:p>
          <w:p w:rsidR="00000000" w:rsidRPr="000E07AB" w:rsidP="000E07AB">
            <w:pPr>
              <w:pStyle w:val="ListBullet2"/>
            </w:pPr>
            <w:r w:rsidRPr="000E07AB">
              <w:t>uniforms</w:t>
            </w:r>
          </w:p>
          <w:p w:rsidR="00000000" w:rsidRPr="000E07AB" w:rsidP="000E07AB">
            <w:pPr>
              <w:pStyle w:val="ListBullet2"/>
            </w:pPr>
            <w:r w:rsidRPr="000E07AB">
              <w:t>waterproof clothing</w:t>
            </w:r>
          </w:p>
          <w:p w:rsidR="00000000" w:rsidRPr="000E07AB" w:rsidP="000E07AB">
            <w:pPr>
              <w:pStyle w:val="ListBullet2"/>
            </w:pPr>
            <w:r w:rsidRPr="000E07AB">
              <w:t>work, safety or waterproof footwear</w:t>
            </w:r>
          </w:p>
          <w:p w:rsidR="00000000" w:rsidP="000E07AB">
            <w:pPr>
              <w:pStyle w:val="ListBullet"/>
              <w:rPr>
                <w:lang w:val="en-NZ"/>
              </w:rPr>
            </w:pPr>
            <w:r w:rsidRPr="000E07AB">
              <w:t>requirements set out in standards and codes of practice.</w:t>
            </w:r>
          </w:p>
        </w:tc>
      </w:tr>
      <w:tr w:rsidTr="003C5C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BoldandItalics"/>
              </w:rPr>
              <w:t>Regulatory requirements</w:t>
            </w:r>
            <w:r w:rsidRPr="000E07A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ListBullet"/>
            </w:pPr>
            <w:r w:rsidRPr="000E07AB">
              <w:t>Export Control Act</w:t>
            </w:r>
          </w:p>
          <w:p w:rsidR="00000000" w:rsidRPr="000E07AB" w:rsidP="000E07AB">
            <w:pPr>
              <w:pStyle w:val="ListBullet"/>
            </w:pPr>
            <w:r w:rsidRPr="000E07AB">
              <w:t>hygiene and sanitation requirements</w:t>
            </w:r>
          </w:p>
          <w:p w:rsidR="00000000" w:rsidRPr="000E07AB" w:rsidP="000E07AB">
            <w:pPr>
              <w:pStyle w:val="ListBullet"/>
            </w:pPr>
            <w:r w:rsidRPr="000E07AB">
              <w:t>relevant Australian Standards</w:t>
            </w:r>
          </w:p>
          <w:p w:rsidR="00000000" w:rsidRPr="000E07AB" w:rsidP="000E07AB">
            <w:pPr>
              <w:pStyle w:val="ListBullet"/>
            </w:pPr>
            <w:r w:rsidRPr="000E07AB">
              <w:t>relevant regulations</w:t>
            </w:r>
          </w:p>
          <w:p w:rsidR="00000000" w:rsidRPr="000E07AB" w:rsidP="000E07AB">
            <w:pPr>
              <w:pStyle w:val="ListBullet"/>
            </w:pPr>
            <w:r w:rsidRPr="000E07AB">
              <w:t>requirements set out in AS 4696:2007 Australian Standard for Hygienic Production and Transportation of Meat and Meat Products for Human Consumption</w:t>
            </w:r>
          </w:p>
          <w:p w:rsidR="00000000" w:rsidP="000E07AB">
            <w:pPr>
              <w:pStyle w:val="ListBullet"/>
              <w:rPr>
                <w:lang w:val="en-NZ"/>
              </w:rPr>
            </w:pPr>
            <w:r w:rsidRPr="000E07AB">
              <w:t>state and territory regulations regarding meat processing.</w:t>
            </w:r>
          </w:p>
        </w:tc>
      </w:tr>
      <w:tr w:rsidTr="003C5C7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BoldandItalics"/>
              </w:rPr>
              <w:t>Communication skills</w:t>
            </w:r>
            <w:r w:rsidRPr="000E07A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ListBullet"/>
            </w:pPr>
            <w:r w:rsidRPr="000E07AB">
              <w:t>listening and</w:t>
            </w:r>
            <w:r w:rsidRPr="000E07AB">
              <w:t xml:space="preserve"> understanding</w:t>
            </w:r>
          </w:p>
          <w:p w:rsidR="00000000" w:rsidRPr="000E07AB" w:rsidP="000E07AB">
            <w:pPr>
              <w:pStyle w:val="ListBullet"/>
            </w:pPr>
            <w:r w:rsidRPr="000E07AB">
              <w:t>reading and interpreting workplace documentation</w:t>
            </w:r>
          </w:p>
          <w:p w:rsidR="00000000" w:rsidRPr="000E07AB" w:rsidP="000E07AB">
            <w:pPr>
              <w:pStyle w:val="ListBullet"/>
            </w:pPr>
            <w:r w:rsidRPr="000E07AB">
              <w:t>sharing information</w:t>
            </w:r>
          </w:p>
          <w:p w:rsidR="00000000" w:rsidRPr="000E07AB" w:rsidP="000E07AB">
            <w:pPr>
              <w:pStyle w:val="ListBullet"/>
            </w:pPr>
            <w:r w:rsidRPr="000E07AB">
              <w:t>speaking clearly and directly</w:t>
            </w:r>
          </w:p>
          <w:p w:rsidR="00000000" w:rsidRPr="000E07AB" w:rsidP="000E07AB">
            <w:pPr>
              <w:pStyle w:val="ListBullet"/>
            </w:pPr>
            <w:r w:rsidRPr="000E07AB">
              <w:t>working with diverse individuals and groups.</w:t>
            </w:r>
          </w:p>
        </w:tc>
      </w:tr>
    </w:tbl>
    <w:p w:rsidR="003C5C78" w:rsidP="000E07AB">
      <w:pPr>
        <w:pStyle w:val="BodyText"/>
      </w:pPr>
    </w:p>
    <w:p w:rsidR="003C5C78" w:rsidP="000E07AB">
      <w:pPr>
        <w:pStyle w:val="BodyText"/>
      </w:pPr>
    </w:p>
    <w:p w:rsidR="00000000" w:rsidRPr="000E07AB" w:rsidP="000E07AB">
      <w:pPr>
        <w:pStyle w:val="Heading1"/>
      </w:pPr>
      <w:bookmarkStart w:id="12" w:name="O_333223"/>
      <w:bookmarkEnd w:id="12"/>
      <w:r w:rsidRPr="000E07AB">
        <w:t>Unit Sector(s)</w:t>
      </w:r>
    </w:p>
    <w:tbl>
      <w:tblPr>
        <w:tblW w:w="0" w:type="auto"/>
        <w:tblLayout w:type="fixed"/>
        <w:tblCellMar>
          <w:left w:w="62" w:type="dxa"/>
          <w:right w:w="62" w:type="dxa"/>
        </w:tblCellMar>
        <w:tblLook w:val="0000"/>
      </w:tblPr>
      <w:tblGrid>
        <w:gridCol w:w="2654"/>
        <w:gridCol w:w="5868"/>
      </w:tblGrid>
      <w:tr w:rsidTr="003C5C7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p>
        </w:tc>
      </w:tr>
    </w:tbl>
    <w:p w:rsidR="003C5C78" w:rsidP="000E07AB">
      <w:pPr>
        <w:pStyle w:val="BodyText"/>
      </w:pPr>
    </w:p>
    <w:p w:rsidR="003C5C78" w:rsidP="000E07AB">
      <w:pPr>
        <w:pStyle w:val="BodyText"/>
      </w:pPr>
    </w:p>
    <w:p w:rsidR="00000000" w:rsidRPr="000E07AB" w:rsidP="000E07AB">
      <w:pPr>
        <w:pStyle w:val="Heading1"/>
      </w:pPr>
      <w:bookmarkStart w:id="13" w:name="O_333212"/>
      <w:bookmarkEnd w:id="13"/>
      <w:r w:rsidRPr="000E07AB">
        <w:t>Co-requisite units</w:t>
      </w:r>
    </w:p>
    <w:tbl>
      <w:tblPr>
        <w:tblW w:w="0" w:type="auto"/>
        <w:tblLayout w:type="fixed"/>
        <w:tblCellMar>
          <w:left w:w="62" w:type="dxa"/>
          <w:right w:w="62" w:type="dxa"/>
        </w:tblCellMar>
        <w:tblLook w:val="0000"/>
      </w:tblPr>
      <w:tblGrid>
        <w:gridCol w:w="2641"/>
        <w:gridCol w:w="1322"/>
        <w:gridCol w:w="4559"/>
      </w:tblGrid>
      <w:tr w:rsidTr="003C5C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p>
        </w:tc>
      </w:tr>
      <w:tr w:rsidTr="003C5C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p>
        </w:tc>
      </w:tr>
      <w:tr w:rsidTr="003C5C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p>
        </w:tc>
      </w:tr>
    </w:tbl>
    <w:p w:rsidR="003C5C78" w:rsidP="000E07AB">
      <w:pPr>
        <w:pStyle w:val="BodyText"/>
      </w:pPr>
    </w:p>
    <w:p w:rsidR="003C5C78" w:rsidP="000E07AB">
      <w:pPr>
        <w:pStyle w:val="BodyText"/>
      </w:pPr>
    </w:p>
    <w:p w:rsidR="00000000" w:rsidRPr="000E07AB" w:rsidP="000E07AB">
      <w:pPr>
        <w:pStyle w:val="Heading1"/>
      </w:pPr>
      <w:bookmarkStart w:id="14" w:name="O_333211"/>
      <w:bookmarkEnd w:id="14"/>
      <w:r w:rsidRPr="000E07AB">
        <w:t>Competency field</w:t>
      </w:r>
    </w:p>
    <w:tbl>
      <w:tblPr>
        <w:tblW w:w="0" w:type="auto"/>
        <w:tblLayout w:type="fixed"/>
        <w:tblCellMar>
          <w:left w:w="62" w:type="dxa"/>
          <w:right w:w="62" w:type="dxa"/>
        </w:tblCellMar>
        <w:tblLook w:val="0000"/>
      </w:tblPr>
      <w:tblGrid>
        <w:gridCol w:w="2784"/>
        <w:gridCol w:w="5738"/>
      </w:tblGrid>
      <w:tr w:rsidTr="003C5C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AB">
            <w:pPr>
              <w:pStyle w:val="BodyText"/>
              <w:rPr>
                <w:lang w:val="en-NZ"/>
              </w:rPr>
            </w:pPr>
            <w:r w:rsidRPr="000E07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AB" w:rsidP="000E07AB">
            <w:pPr>
              <w:pStyle w:val="BodyText"/>
            </w:pPr>
          </w:p>
        </w:tc>
      </w:tr>
    </w:tbl>
    <w:p w:rsidR="003C5C78" w:rsidP="000E07AB">
      <w:pPr>
        <w:pStyle w:val="BodyText"/>
      </w:pPr>
    </w:p>
    <w:p w:rsidR="003C5C78" w:rsidP="000E07AB">
      <w:pPr>
        <w:pStyle w:val="BodyText"/>
      </w:pPr>
    </w:p>
    <w:p w:rsidR="00000000" w:rsidRPr="000E07AB" w:rsidP="000E07AB"/>
    <w:sectPr w:rsidSect="000E07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C78" w:rsidP="003C5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78" w:rsidP="000E0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5C78" w:rsidP="000E07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5C78" w:rsidP="000E07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C78" w:rsidP="003C5C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78" w:rsidP="000E07AB">
    <w:pPr>
      <w:pStyle w:val="Header"/>
      <w:framePr w:wrap="around"/>
    </w:pPr>
    <w:r>
      <w:fldChar w:fldCharType="begin"/>
    </w:r>
    <w:r>
      <w:instrText xml:space="preserve"> TITLE   \* MERGEFORMAT </w:instrText>
    </w:r>
    <w:r>
      <w:fldChar w:fldCharType="separate"/>
    </w:r>
    <w:r>
      <w:t>MTMP2124C Trim processed tripe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5C78" w:rsidP="000E07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21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50B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8F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7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07AB"/>
    <w:pPr>
      <w:spacing w:before="360" w:after="60"/>
      <w:outlineLvl w:val="0"/>
    </w:pPr>
    <w:rPr>
      <w:sz w:val="32"/>
    </w:rPr>
  </w:style>
  <w:style w:type="paragraph" w:styleId="Heading2">
    <w:name w:val="heading 2"/>
    <w:basedOn w:val="HeadingBase"/>
    <w:next w:val="BodyText"/>
    <w:link w:val="Heading2Char"/>
    <w:qFormat/>
    <w:rsid w:val="000E07AB"/>
    <w:pPr>
      <w:keepLines/>
      <w:spacing w:before="240" w:after="120"/>
      <w:outlineLvl w:val="1"/>
    </w:pPr>
    <w:rPr>
      <w:sz w:val="28"/>
      <w:szCs w:val="40"/>
    </w:rPr>
  </w:style>
  <w:style w:type="paragraph" w:styleId="Heading3">
    <w:name w:val="heading 3"/>
    <w:basedOn w:val="HeadingBase"/>
    <w:next w:val="BodyText"/>
    <w:link w:val="Heading3Char"/>
    <w:qFormat/>
    <w:rsid w:val="000E07AB"/>
    <w:pPr>
      <w:spacing w:before="180" w:after="120"/>
      <w:outlineLvl w:val="2"/>
    </w:pPr>
    <w:rPr>
      <w:spacing w:val="-10"/>
      <w:kern w:val="32"/>
    </w:rPr>
  </w:style>
  <w:style w:type="paragraph" w:styleId="Heading4">
    <w:name w:val="heading 4"/>
    <w:basedOn w:val="HeadingBase"/>
    <w:next w:val="BodyText"/>
    <w:link w:val="Heading4Char"/>
    <w:qFormat/>
    <w:rsid w:val="000E07AB"/>
    <w:pPr>
      <w:spacing w:before="160" w:after="120"/>
      <w:outlineLvl w:val="3"/>
    </w:pPr>
    <w:rPr>
      <w:sz w:val="22"/>
    </w:rPr>
  </w:style>
  <w:style w:type="paragraph" w:styleId="Heading5">
    <w:name w:val="heading 5"/>
    <w:basedOn w:val="HeadingBase"/>
    <w:next w:val="Normal"/>
    <w:link w:val="Heading5Char"/>
    <w:qFormat/>
    <w:rsid w:val="000E07AB"/>
    <w:pPr>
      <w:spacing w:before="80"/>
      <w:outlineLvl w:val="4"/>
    </w:pPr>
    <w:rPr>
      <w:color w:val="918585"/>
      <w:sz w:val="20"/>
    </w:rPr>
  </w:style>
  <w:style w:type="paragraph" w:styleId="Heading6">
    <w:name w:val="heading 6"/>
    <w:basedOn w:val="HeadingBase"/>
    <w:next w:val="Normal"/>
    <w:link w:val="Heading6Char"/>
    <w:qFormat/>
    <w:rsid w:val="000E07AB"/>
    <w:pPr>
      <w:spacing w:before="60"/>
      <w:outlineLvl w:val="5"/>
    </w:pPr>
    <w:rPr>
      <w:color w:val="918585"/>
      <w:sz w:val="20"/>
    </w:rPr>
  </w:style>
  <w:style w:type="paragraph" w:styleId="Heading7">
    <w:name w:val="heading 7"/>
    <w:basedOn w:val="Normal"/>
    <w:next w:val="Normal"/>
    <w:link w:val="Heading7Char"/>
    <w:qFormat/>
    <w:rsid w:val="000E07AB"/>
    <w:pPr>
      <w:ind w:left="720"/>
      <w:outlineLvl w:val="6"/>
    </w:pPr>
    <w:rPr>
      <w:i/>
    </w:rPr>
  </w:style>
  <w:style w:type="paragraph" w:styleId="Heading8">
    <w:name w:val="heading 8"/>
    <w:basedOn w:val="Normal"/>
    <w:next w:val="Normal"/>
    <w:link w:val="Heading8Char"/>
    <w:qFormat/>
    <w:rsid w:val="000E07AB"/>
    <w:pPr>
      <w:ind w:left="720"/>
      <w:outlineLvl w:val="7"/>
    </w:pPr>
    <w:rPr>
      <w:i/>
    </w:rPr>
  </w:style>
  <w:style w:type="paragraph" w:styleId="Heading9">
    <w:name w:val="heading 9"/>
    <w:basedOn w:val="Normal"/>
    <w:next w:val="Normal"/>
    <w:link w:val="Heading9Char"/>
    <w:qFormat/>
    <w:rsid w:val="000E07AB"/>
    <w:pPr>
      <w:ind w:left="720"/>
      <w:outlineLvl w:val="8"/>
    </w:pPr>
    <w:rPr>
      <w:i/>
    </w:rPr>
  </w:style>
  <w:style w:type="character" w:default="1" w:styleId="DefaultParagraphFont">
    <w:name w:val="Default Paragraph Font"/>
    <w:uiPriority w:val="1"/>
    <w:unhideWhenUsed/>
    <w:rsid w:val="000E0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7AB"/>
  </w:style>
  <w:style w:type="character" w:customStyle="1" w:styleId="Heading1Char">
    <w:name w:val="Heading 1 Char"/>
    <w:basedOn w:val="DefaultParagraphFont"/>
    <w:link w:val="Heading1"/>
    <w:rsid w:val="000E07AB"/>
    <w:rPr>
      <w:rFonts w:ascii="Times New Roman" w:eastAsia="Times New Roman" w:hAnsi="Times New Roman" w:cs="Times New Roman"/>
      <w:b/>
      <w:sz w:val="32"/>
      <w:szCs w:val="20"/>
      <w:lang w:eastAsia="en-US"/>
    </w:rPr>
  </w:style>
  <w:style w:type="paragraph" w:styleId="BodyText">
    <w:name w:val="Body Text"/>
    <w:basedOn w:val="Normal"/>
    <w:link w:val="BodyTextChar"/>
    <w:rsid w:val="000E07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07AB"/>
    <w:rPr>
      <w:rFonts w:ascii="Times New Roman" w:eastAsia="Times New Roman" w:hAnsi="Times New Roman" w:cs="Times New Roman"/>
      <w:sz w:val="24"/>
      <w:lang w:val="en-US" w:eastAsia="en-US"/>
    </w:rPr>
  </w:style>
  <w:style w:type="paragraph" w:styleId="Footer">
    <w:name w:val="footer"/>
    <w:basedOn w:val="Normal"/>
    <w:link w:val="FooterChar"/>
    <w:rsid w:val="000E0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7AB"/>
    <w:rPr>
      <w:rFonts w:ascii="Times New Roman" w:eastAsia="Times New Roman" w:hAnsi="Times New Roman" w:cs="Times New Roman"/>
      <w:sz w:val="16"/>
      <w:lang w:val="en-US" w:eastAsia="en-US"/>
    </w:rPr>
  </w:style>
  <w:style w:type="paragraph" w:styleId="List">
    <w:name w:val="List"/>
    <w:basedOn w:val="BodyText"/>
    <w:next w:val="BodyText"/>
    <w:rsid w:val="000E07AB"/>
    <w:pPr>
      <w:tabs>
        <w:tab w:val="left" w:pos="340"/>
      </w:tabs>
      <w:spacing w:before="60" w:after="60"/>
      <w:ind w:left="340" w:hanging="340"/>
    </w:pPr>
  </w:style>
  <w:style w:type="paragraph" w:styleId="ListBullet">
    <w:name w:val="List Bullet"/>
    <w:basedOn w:val="List"/>
    <w:rsid w:val="000E07AB"/>
    <w:pPr>
      <w:numPr>
        <w:numId w:val="13"/>
      </w:numPr>
      <w:tabs>
        <w:tab w:val="clear" w:pos="340"/>
      </w:tabs>
      <w:spacing w:before="40" w:after="40"/>
    </w:pPr>
  </w:style>
  <w:style w:type="character" w:customStyle="1" w:styleId="SpecialBold">
    <w:name w:val="Special Bold"/>
    <w:basedOn w:val="DefaultParagraphFont"/>
    <w:rsid w:val="000E07AB"/>
    <w:rPr>
      <w:b/>
      <w:spacing w:val="0"/>
    </w:rPr>
  </w:style>
  <w:style w:type="paragraph" w:styleId="ListBullet2">
    <w:name w:val="List Bullet 2"/>
    <w:basedOn w:val="List2"/>
    <w:rsid w:val="000E07AB"/>
    <w:pPr>
      <w:numPr>
        <w:numId w:val="14"/>
      </w:numPr>
      <w:tabs>
        <w:tab w:val="clear" w:pos="680"/>
      </w:tabs>
    </w:pPr>
  </w:style>
  <w:style w:type="paragraph" w:styleId="Header">
    <w:name w:val="header"/>
    <w:basedOn w:val="Normal"/>
    <w:link w:val="HeaderChar"/>
    <w:rsid w:val="000E0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7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07AB"/>
    <w:pPr>
      <w:spacing w:before="240" w:after="120"/>
      <w:outlineLvl w:val="0"/>
    </w:pPr>
    <w:rPr>
      <w:rFonts w:ascii="Times New Roman" w:hAnsi="Times New Roman"/>
      <w:b/>
      <w:sz w:val="28"/>
    </w:rPr>
  </w:style>
  <w:style w:type="paragraph" w:customStyle="1" w:styleId="AllowPageBreak">
    <w:name w:val="AllowPageBreak"/>
    <w:rsid w:val="000E07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07AB"/>
    <w:pPr>
      <w:tabs>
        <w:tab w:val="left" w:pos="680"/>
      </w:tabs>
      <w:spacing w:before="60" w:after="60"/>
      <w:ind w:left="680" w:hanging="340"/>
    </w:pPr>
  </w:style>
  <w:style w:type="character" w:customStyle="1" w:styleId="Underline">
    <w:name w:val="Underline"/>
    <w:basedOn w:val="DefaultParagraphFont"/>
    <w:qFormat/>
    <w:rsid w:val="000E07AB"/>
    <w:rPr>
      <w:u w:val="single"/>
    </w:rPr>
  </w:style>
  <w:style w:type="character" w:customStyle="1" w:styleId="BoldandItalics">
    <w:name w:val="Bold and Italics"/>
    <w:qFormat/>
    <w:rsid w:val="000E07AB"/>
    <w:rPr>
      <w:b/>
      <w:i/>
      <w:u w:val="none"/>
    </w:rPr>
  </w:style>
  <w:style w:type="character" w:customStyle="1" w:styleId="Heading2Char">
    <w:name w:val="Heading 2 Char"/>
    <w:basedOn w:val="DefaultParagraphFont"/>
    <w:link w:val="Heading2"/>
    <w:rsid w:val="000E0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7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07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07AB"/>
    <w:rPr>
      <w:rFonts w:ascii="Courier New" w:eastAsia="Times New Roman" w:hAnsi="Courier New" w:cs="Times New Roman"/>
      <w:i/>
      <w:szCs w:val="20"/>
      <w:lang w:val="en-US" w:eastAsia="en-US"/>
    </w:rPr>
  </w:style>
  <w:style w:type="paragraph" w:customStyle="1" w:styleId="HeadingBase">
    <w:name w:val="Heading Base"/>
    <w:rsid w:val="000E0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7AB"/>
    <w:pPr>
      <w:tabs>
        <w:tab w:val="right" w:leader="dot" w:pos="9072"/>
      </w:tabs>
      <w:ind w:left="567"/>
    </w:pPr>
    <w:rPr>
      <w:szCs w:val="22"/>
    </w:rPr>
  </w:style>
  <w:style w:type="paragraph" w:customStyle="1" w:styleId="TOCBase">
    <w:name w:val="TOC Base"/>
    <w:rsid w:val="000E0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7AB"/>
    <w:pPr>
      <w:tabs>
        <w:tab w:val="right" w:leader="dot" w:pos="9072"/>
      </w:tabs>
      <w:spacing w:before="40" w:after="40"/>
      <w:ind w:left="284"/>
    </w:pPr>
    <w:rPr>
      <w:rFonts w:ascii="Times New Roman" w:hAnsi="Times New Roman"/>
    </w:rPr>
  </w:style>
  <w:style w:type="paragraph" w:styleId="TOC1">
    <w:name w:val="toc 1"/>
    <w:basedOn w:val="TOCBase"/>
    <w:next w:val="Normal"/>
    <w:rsid w:val="000E07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07AB"/>
    <w:pPr>
      <w:spacing w:before="5040"/>
      <w:jc w:val="center"/>
    </w:pPr>
    <w:rPr>
      <w:sz w:val="48"/>
      <w:szCs w:val="72"/>
      <w:lang w:val="en-US"/>
    </w:rPr>
  </w:style>
  <w:style w:type="character" w:customStyle="1" w:styleId="TitleChar">
    <w:name w:val="Title Char"/>
    <w:basedOn w:val="DefaultParagraphFont"/>
    <w:link w:val="Title"/>
    <w:rsid w:val="000E0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7AB"/>
    <w:pPr>
      <w:tabs>
        <w:tab w:val="left" w:pos="3600"/>
        <w:tab w:val="left" w:pos="3958"/>
      </w:tabs>
    </w:pPr>
  </w:style>
  <w:style w:type="paragraph" w:customStyle="1" w:styleId="Note">
    <w:name w:val="Note"/>
    <w:basedOn w:val="BodyText"/>
    <w:rsid w:val="000E0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7AB"/>
    <w:pPr>
      <w:framePr w:wrap="auto" w:hAnchor="text" w:y="6049"/>
    </w:pPr>
    <w:rPr>
      <w:color w:val="000000"/>
      <w:sz w:val="40"/>
    </w:rPr>
  </w:style>
  <w:style w:type="paragraph" w:customStyle="1" w:styleId="TOCTitle">
    <w:name w:val="TOCTitle"/>
    <w:basedOn w:val="Heading1"/>
    <w:rsid w:val="000E07AB"/>
    <w:pPr>
      <w:spacing w:after="240"/>
      <w:jc w:val="center"/>
      <w:outlineLvl w:val="9"/>
    </w:pPr>
    <w:rPr>
      <w:caps/>
    </w:rPr>
  </w:style>
  <w:style w:type="paragraph" w:customStyle="1" w:styleId="Version">
    <w:name w:val="Version"/>
    <w:rsid w:val="000E0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7AB"/>
    <w:pPr>
      <w:keepNext w:val="0"/>
      <w:tabs>
        <w:tab w:val="right" w:pos="4176"/>
      </w:tabs>
      <w:ind w:left="198" w:hanging="198"/>
    </w:pPr>
    <w:rPr>
      <w:rFonts w:ascii="Garamond" w:hAnsi="Garamond"/>
    </w:rPr>
  </w:style>
  <w:style w:type="paragraph" w:styleId="IndexHeading">
    <w:name w:val="index heading"/>
    <w:basedOn w:val="Normal"/>
    <w:next w:val="Index1"/>
    <w:semiHidden/>
    <w:rsid w:val="000E07AB"/>
    <w:pPr>
      <w:spacing w:before="120" w:after="120"/>
    </w:pPr>
    <w:rPr>
      <w:rFonts w:ascii="Arial" w:hAnsi="Arial"/>
      <w:b/>
      <w:color w:val="918585"/>
      <w:sz w:val="24"/>
    </w:rPr>
  </w:style>
  <w:style w:type="paragraph" w:customStyle="1" w:styleId="Chapter">
    <w:name w:val="Chapter"/>
    <w:basedOn w:val="Normal"/>
    <w:rsid w:val="000E07AB"/>
    <w:pPr>
      <w:spacing w:before="240"/>
    </w:pPr>
    <w:rPr>
      <w:rFonts w:ascii="Times New Roman" w:hAnsi="Times New Roman"/>
      <w:smallCaps/>
      <w:spacing w:val="80"/>
      <w:sz w:val="28"/>
    </w:rPr>
  </w:style>
  <w:style w:type="paragraph" w:customStyle="1" w:styleId="InChapter">
    <w:name w:val="InChapter"/>
    <w:basedOn w:val="Heading3"/>
    <w:rsid w:val="000E07AB"/>
    <w:pPr>
      <w:spacing w:after="240"/>
      <w:outlineLvl w:val="9"/>
    </w:pPr>
    <w:rPr>
      <w:noProof/>
    </w:rPr>
  </w:style>
  <w:style w:type="paragraph" w:styleId="Index2">
    <w:name w:val="index 2"/>
    <w:basedOn w:val="Normal"/>
    <w:next w:val="Normal"/>
    <w:semiHidden/>
    <w:rsid w:val="000E07AB"/>
    <w:pPr>
      <w:tabs>
        <w:tab w:val="right" w:pos="4176"/>
      </w:tabs>
      <w:ind w:left="568" w:hanging="284"/>
    </w:pPr>
    <w:rPr>
      <w:rFonts w:ascii="Garamond" w:hAnsi="Garamond"/>
    </w:rPr>
  </w:style>
  <w:style w:type="paragraph" w:customStyle="1" w:styleId="Byline">
    <w:name w:val="Byline"/>
    <w:rsid w:val="000E0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7AB"/>
    <w:pPr>
      <w:tabs>
        <w:tab w:val="clear" w:pos="3600"/>
        <w:tab w:val="clear" w:pos="3958"/>
      </w:tabs>
      <w:jc w:val="right"/>
    </w:pPr>
  </w:style>
  <w:style w:type="character" w:styleId="Emphasis">
    <w:name w:val="Emphasis"/>
    <w:basedOn w:val="DefaultParagraphFont"/>
    <w:qFormat/>
    <w:rsid w:val="000E07AB"/>
    <w:rPr>
      <w:i/>
    </w:rPr>
  </w:style>
  <w:style w:type="paragraph" w:styleId="Caption">
    <w:name w:val="caption"/>
    <w:basedOn w:val="BodyText"/>
    <w:next w:val="Normal"/>
    <w:qFormat/>
    <w:rsid w:val="000E07AB"/>
    <w:pPr>
      <w:framePr w:w="2268" w:hSpace="181" w:vSpace="181" w:wrap="around" w:vAnchor="text" w:hAnchor="page" w:x="1135" w:y="285" w:anchorLock="1"/>
    </w:pPr>
    <w:rPr>
      <w:i/>
    </w:rPr>
  </w:style>
  <w:style w:type="paragraph" w:customStyle="1" w:styleId="MiniTOCTitle">
    <w:name w:val="MiniTOCTitle"/>
    <w:basedOn w:val="Heading4"/>
    <w:rsid w:val="000E07AB"/>
    <w:pPr>
      <w:spacing w:before="240"/>
      <w:outlineLvl w:val="9"/>
    </w:pPr>
    <w:rPr>
      <w:noProof/>
      <w:sz w:val="24"/>
    </w:rPr>
  </w:style>
  <w:style w:type="paragraph" w:customStyle="1" w:styleId="MiniTOCItem">
    <w:name w:val="MiniTOCItem"/>
    <w:basedOn w:val="ListBullet"/>
    <w:rsid w:val="000E07AB"/>
    <w:pPr>
      <w:numPr>
        <w:numId w:val="0"/>
      </w:numPr>
      <w:tabs>
        <w:tab w:val="right" w:leader="dot" w:pos="6521"/>
      </w:tabs>
      <w:spacing w:before="0" w:after="0"/>
    </w:pPr>
  </w:style>
  <w:style w:type="paragraph" w:customStyle="1" w:styleId="TOFTitle">
    <w:name w:val="TOFTitle"/>
    <w:basedOn w:val="TOCTitle"/>
    <w:rsid w:val="000E07AB"/>
  </w:style>
  <w:style w:type="paragraph" w:styleId="TableofFigures">
    <w:name w:val="table of figures"/>
    <w:basedOn w:val="Normal"/>
    <w:next w:val="Normal"/>
    <w:semiHidden/>
    <w:rsid w:val="000E07AB"/>
    <w:pPr>
      <w:tabs>
        <w:tab w:val="right" w:leader="dot" w:pos="9072"/>
      </w:tabs>
      <w:ind w:left="970" w:hanging="403"/>
    </w:pPr>
    <w:rPr>
      <w:rFonts w:ascii="Times New Roman" w:hAnsi="Times New Roman"/>
      <w:b/>
    </w:rPr>
  </w:style>
  <w:style w:type="paragraph" w:styleId="ListNumber">
    <w:name w:val="List Number"/>
    <w:basedOn w:val="List"/>
    <w:rsid w:val="000E07AB"/>
    <w:pPr>
      <w:numPr>
        <w:numId w:val="11"/>
      </w:numPr>
    </w:pPr>
  </w:style>
  <w:style w:type="character" w:customStyle="1" w:styleId="WingdingSymbols">
    <w:name w:val="Wingding Symbols"/>
    <w:rsid w:val="000E07AB"/>
    <w:rPr>
      <w:rFonts w:ascii="Wingdings" w:hAnsi="Wingdings"/>
    </w:rPr>
  </w:style>
  <w:style w:type="paragraph" w:customStyle="1" w:styleId="TableHeading">
    <w:name w:val="Table Heading"/>
    <w:basedOn w:val="HeadingBase"/>
    <w:rsid w:val="000E07AB"/>
    <w:pPr>
      <w:keepLines/>
      <w:pBdr>
        <w:bottom w:val="single" w:sz="6" w:space="1" w:color="918585"/>
      </w:pBdr>
      <w:spacing w:before="240"/>
    </w:pPr>
  </w:style>
  <w:style w:type="character" w:customStyle="1" w:styleId="HotSpot">
    <w:name w:val="HotSpot"/>
    <w:rsid w:val="000E07AB"/>
    <w:rPr>
      <w:color w:val="0033CC"/>
      <w:u w:val="none"/>
    </w:rPr>
  </w:style>
  <w:style w:type="paragraph" w:customStyle="1" w:styleId="BodyTextRight">
    <w:name w:val="Body Text Right"/>
    <w:basedOn w:val="BodyText"/>
    <w:rsid w:val="000E07AB"/>
    <w:pPr>
      <w:spacing w:before="0" w:after="0"/>
      <w:jc w:val="right"/>
    </w:pPr>
  </w:style>
  <w:style w:type="paragraph" w:styleId="Index3">
    <w:name w:val="index 3"/>
    <w:basedOn w:val="ListNumber2"/>
    <w:next w:val="Normal"/>
    <w:semiHidden/>
    <w:rsid w:val="000E07AB"/>
    <w:pPr>
      <w:numPr>
        <w:numId w:val="0"/>
      </w:numPr>
      <w:tabs>
        <w:tab w:val="right" w:leader="dot" w:pos="4176"/>
      </w:tabs>
    </w:pPr>
  </w:style>
  <w:style w:type="paragraph" w:styleId="ListNumber2">
    <w:name w:val="List Number 2"/>
    <w:basedOn w:val="List2"/>
    <w:rsid w:val="000E07AB"/>
    <w:pPr>
      <w:numPr>
        <w:numId w:val="10"/>
      </w:numPr>
      <w:tabs>
        <w:tab w:val="clear" w:pos="1060"/>
      </w:tabs>
    </w:pPr>
  </w:style>
  <w:style w:type="paragraph" w:customStyle="1" w:styleId="MarginNote">
    <w:name w:val="Margin Note"/>
    <w:basedOn w:val="BodyText"/>
    <w:rsid w:val="000E0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7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07AB"/>
    <w:rPr>
      <w:sz w:val="32"/>
    </w:rPr>
  </w:style>
  <w:style w:type="paragraph" w:customStyle="1" w:styleId="HeadingProcedure">
    <w:name w:val="Heading Procedure"/>
    <w:basedOn w:val="HeadingBase"/>
    <w:next w:val="Normal"/>
    <w:rsid w:val="000E07AB"/>
    <w:pPr>
      <w:tabs>
        <w:tab w:val="left" w:pos="0"/>
      </w:tabs>
      <w:spacing w:before="120" w:after="60"/>
    </w:pPr>
    <w:rPr>
      <w:i/>
      <w:color w:val="918585"/>
      <w:sz w:val="22"/>
    </w:rPr>
  </w:style>
  <w:style w:type="paragraph" w:customStyle="1" w:styleId="TableBodyText">
    <w:name w:val="Table Body Text"/>
    <w:basedOn w:val="BodyText"/>
    <w:rsid w:val="000E07AB"/>
    <w:pPr>
      <w:spacing w:before="60" w:after="60"/>
    </w:pPr>
  </w:style>
  <w:style w:type="paragraph" w:styleId="ListContinue">
    <w:name w:val="List Continue"/>
    <w:basedOn w:val="List"/>
    <w:rsid w:val="000E07AB"/>
    <w:pPr>
      <w:ind w:firstLine="0"/>
    </w:pPr>
  </w:style>
  <w:style w:type="paragraph" w:customStyle="1" w:styleId="ListNote">
    <w:name w:val="List Note"/>
    <w:basedOn w:val="List"/>
    <w:rsid w:val="000E07AB"/>
    <w:pPr>
      <w:pBdr>
        <w:top w:val="single" w:sz="6" w:space="2" w:color="918585"/>
        <w:bottom w:val="single" w:sz="6" w:space="2" w:color="918585"/>
      </w:pBdr>
      <w:tabs>
        <w:tab w:val="left" w:pos="1021"/>
      </w:tabs>
      <w:ind w:firstLine="0"/>
    </w:pPr>
  </w:style>
  <w:style w:type="paragraph" w:customStyle="1" w:styleId="Warning">
    <w:name w:val="Warning"/>
    <w:basedOn w:val="BodyText"/>
    <w:rsid w:val="000E07AB"/>
    <w:pPr>
      <w:shd w:val="clear" w:color="auto" w:fill="D9D9D9"/>
      <w:tabs>
        <w:tab w:val="left" w:pos="992"/>
      </w:tabs>
      <w:ind w:left="119" w:right="119"/>
    </w:pPr>
    <w:rPr>
      <w:sz w:val="20"/>
    </w:rPr>
  </w:style>
  <w:style w:type="paragraph" w:customStyle="1" w:styleId="MarginIcons">
    <w:name w:val="Margin Icons"/>
    <w:basedOn w:val="BodyText"/>
    <w:rsid w:val="000E0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7AB"/>
    <w:rPr>
      <w:rFonts w:ascii="Courier New" w:hAnsi="Courier New"/>
    </w:rPr>
  </w:style>
  <w:style w:type="paragraph" w:customStyle="1" w:styleId="NoteBullet">
    <w:name w:val="Note Bullet"/>
    <w:basedOn w:val="Note"/>
    <w:rsid w:val="000E07AB"/>
    <w:pPr>
      <w:tabs>
        <w:tab w:val="clear" w:pos="680"/>
      </w:tabs>
      <w:spacing w:before="60" w:after="60"/>
    </w:pPr>
  </w:style>
  <w:style w:type="paragraph" w:customStyle="1" w:styleId="SubHeading2">
    <w:name w:val="SubHeading2"/>
    <w:basedOn w:val="HeadingBase"/>
    <w:rsid w:val="000E07AB"/>
    <w:pPr>
      <w:spacing w:before="240" w:after="60"/>
    </w:pPr>
    <w:rPr>
      <w:sz w:val="20"/>
    </w:rPr>
  </w:style>
  <w:style w:type="paragraph" w:customStyle="1" w:styleId="SubHeading1">
    <w:name w:val="SubHeading1"/>
    <w:basedOn w:val="HeadingBase"/>
    <w:rsid w:val="000E07AB"/>
    <w:pPr>
      <w:spacing w:before="240" w:after="60"/>
    </w:pPr>
    <w:rPr>
      <w:color w:val="918585"/>
      <w:sz w:val="22"/>
    </w:rPr>
  </w:style>
  <w:style w:type="paragraph" w:customStyle="1" w:styleId="SideHeading">
    <w:name w:val="Side Heading"/>
    <w:basedOn w:val="HeadingBase"/>
    <w:rsid w:val="000E0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7AB"/>
    <w:pPr>
      <w:numPr>
        <w:numId w:val="12"/>
      </w:numPr>
    </w:pPr>
  </w:style>
  <w:style w:type="paragraph" w:styleId="PlainText">
    <w:name w:val="Plain Text"/>
    <w:basedOn w:val="Normal"/>
    <w:link w:val="PlainTextChar"/>
    <w:rsid w:val="000E07AB"/>
    <w:rPr>
      <w:sz w:val="20"/>
    </w:rPr>
  </w:style>
  <w:style w:type="character" w:customStyle="1" w:styleId="PlainTextChar">
    <w:name w:val="Plain Text Char"/>
    <w:basedOn w:val="DefaultParagraphFont"/>
    <w:link w:val="PlainText"/>
    <w:rsid w:val="000E07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07AB"/>
    <w:rPr>
      <w:b/>
      <w:smallCaps/>
    </w:rPr>
  </w:style>
  <w:style w:type="paragraph" w:customStyle="1" w:styleId="TableListNumber">
    <w:name w:val="Table List Number"/>
    <w:basedOn w:val="ListNumber"/>
    <w:rsid w:val="000E07AB"/>
    <w:pPr>
      <w:numPr>
        <w:numId w:val="0"/>
      </w:numPr>
    </w:pPr>
  </w:style>
  <w:style w:type="paragraph" w:styleId="TOC4">
    <w:name w:val="toc 4"/>
    <w:basedOn w:val="TOCBase"/>
    <w:next w:val="Normal"/>
    <w:semiHidden/>
    <w:rsid w:val="000E07AB"/>
    <w:pPr>
      <w:tabs>
        <w:tab w:val="right" w:leader="dot" w:pos="9071"/>
      </w:tabs>
      <w:ind w:left="1701"/>
    </w:pPr>
  </w:style>
  <w:style w:type="paragraph" w:customStyle="1" w:styleId="ListAlpha">
    <w:name w:val="List Alpha"/>
    <w:basedOn w:val="List"/>
    <w:rsid w:val="000E07AB"/>
    <w:pPr>
      <w:numPr>
        <w:numId w:val="9"/>
      </w:numPr>
    </w:pPr>
  </w:style>
  <w:style w:type="paragraph" w:customStyle="1" w:styleId="ListAlpha2">
    <w:name w:val="List Alpha 2"/>
    <w:basedOn w:val="List2"/>
    <w:rsid w:val="000E07AB"/>
    <w:pPr>
      <w:numPr>
        <w:numId w:val="8"/>
      </w:numPr>
    </w:pPr>
  </w:style>
  <w:style w:type="paragraph" w:styleId="List3">
    <w:name w:val="List 3"/>
    <w:basedOn w:val="BodyText"/>
    <w:rsid w:val="000E07AB"/>
    <w:pPr>
      <w:tabs>
        <w:tab w:val="left" w:pos="1021"/>
      </w:tabs>
      <w:spacing w:before="60" w:after="60"/>
      <w:ind w:left="1020" w:hanging="340"/>
    </w:pPr>
  </w:style>
  <w:style w:type="paragraph" w:styleId="List4">
    <w:name w:val="List 4"/>
    <w:basedOn w:val="BodyText"/>
    <w:rsid w:val="000E07AB"/>
    <w:pPr>
      <w:tabs>
        <w:tab w:val="left" w:pos="1361"/>
      </w:tabs>
      <w:spacing w:before="60" w:after="60"/>
      <w:ind w:left="1361" w:hanging="340"/>
    </w:pPr>
  </w:style>
  <w:style w:type="paragraph" w:styleId="List5">
    <w:name w:val="List 5"/>
    <w:basedOn w:val="BodyText"/>
    <w:rsid w:val="000E07AB"/>
    <w:pPr>
      <w:tabs>
        <w:tab w:val="left" w:pos="1701"/>
      </w:tabs>
      <w:spacing w:before="60" w:after="60"/>
      <w:ind w:left="1701" w:hanging="340"/>
    </w:pPr>
  </w:style>
  <w:style w:type="paragraph" w:styleId="ListBullet3">
    <w:name w:val="List Bullet 3"/>
    <w:basedOn w:val="List3"/>
    <w:rsid w:val="000E07AB"/>
    <w:pPr>
      <w:numPr>
        <w:numId w:val="15"/>
      </w:numPr>
      <w:tabs>
        <w:tab w:val="clear" w:pos="1021"/>
      </w:tabs>
      <w:ind w:left="1037" w:hanging="357"/>
    </w:pPr>
  </w:style>
  <w:style w:type="paragraph" w:styleId="ListBullet4">
    <w:name w:val="List Bullet 4"/>
    <w:basedOn w:val="List4"/>
    <w:rsid w:val="000E07AB"/>
    <w:pPr>
      <w:numPr>
        <w:numId w:val="3"/>
      </w:numPr>
    </w:pPr>
  </w:style>
  <w:style w:type="paragraph" w:styleId="ListBullet5">
    <w:name w:val="List Bullet 5"/>
    <w:basedOn w:val="List5"/>
    <w:rsid w:val="000E07AB"/>
    <w:pPr>
      <w:numPr>
        <w:numId w:val="4"/>
      </w:numPr>
    </w:pPr>
  </w:style>
  <w:style w:type="paragraph" w:styleId="ListContinue2">
    <w:name w:val="List Continue 2"/>
    <w:basedOn w:val="List2"/>
    <w:rsid w:val="000E07AB"/>
    <w:pPr>
      <w:ind w:firstLine="0"/>
    </w:pPr>
  </w:style>
  <w:style w:type="paragraph" w:styleId="ListContinue3">
    <w:name w:val="List Continue 3"/>
    <w:basedOn w:val="List3"/>
    <w:rsid w:val="000E07AB"/>
    <w:pPr>
      <w:ind w:left="1021" w:firstLine="0"/>
    </w:pPr>
  </w:style>
  <w:style w:type="paragraph" w:styleId="ListContinue4">
    <w:name w:val="List Continue 4"/>
    <w:basedOn w:val="List4"/>
    <w:rsid w:val="000E07AB"/>
    <w:pPr>
      <w:ind w:firstLine="0"/>
    </w:pPr>
  </w:style>
  <w:style w:type="paragraph" w:styleId="ListContinue5">
    <w:name w:val="List Continue 5"/>
    <w:basedOn w:val="List5"/>
    <w:rsid w:val="000E07AB"/>
    <w:pPr>
      <w:ind w:firstLine="0"/>
    </w:pPr>
  </w:style>
  <w:style w:type="paragraph" w:styleId="ListNumber3">
    <w:name w:val="List Number 3"/>
    <w:basedOn w:val="List3"/>
    <w:rsid w:val="000E07AB"/>
    <w:pPr>
      <w:numPr>
        <w:numId w:val="5"/>
      </w:numPr>
    </w:pPr>
  </w:style>
  <w:style w:type="paragraph" w:styleId="ListNumber4">
    <w:name w:val="List Number 4"/>
    <w:basedOn w:val="List4"/>
    <w:rsid w:val="000E07AB"/>
    <w:pPr>
      <w:numPr>
        <w:numId w:val="6"/>
      </w:numPr>
    </w:pPr>
  </w:style>
  <w:style w:type="paragraph" w:styleId="ListNumber5">
    <w:name w:val="List Number 5"/>
    <w:basedOn w:val="List5"/>
    <w:rsid w:val="000E07AB"/>
    <w:pPr>
      <w:numPr>
        <w:numId w:val="7"/>
      </w:numPr>
    </w:pPr>
  </w:style>
  <w:style w:type="paragraph" w:styleId="BlockText">
    <w:name w:val="Block Text"/>
    <w:basedOn w:val="Normal"/>
    <w:rsid w:val="000E07AB"/>
    <w:pPr>
      <w:spacing w:after="120"/>
      <w:ind w:left="1440" w:right="1440"/>
    </w:pPr>
  </w:style>
  <w:style w:type="character" w:customStyle="1" w:styleId="Subscript">
    <w:name w:val="Subscript"/>
    <w:basedOn w:val="DefaultParagraphFont"/>
    <w:rsid w:val="000E07AB"/>
    <w:rPr>
      <w:sz w:val="16"/>
      <w:vertAlign w:val="subscript"/>
    </w:rPr>
  </w:style>
  <w:style w:type="character" w:customStyle="1" w:styleId="Superscript">
    <w:name w:val="Superscript"/>
    <w:basedOn w:val="DefaultParagraphFont"/>
    <w:rsid w:val="000E07AB"/>
    <w:rPr>
      <w:sz w:val="16"/>
      <w:vertAlign w:val="superscript"/>
    </w:rPr>
  </w:style>
  <w:style w:type="character" w:customStyle="1" w:styleId="Symbols">
    <w:name w:val="Symbols"/>
    <w:basedOn w:val="DefaultParagraphFont"/>
    <w:rsid w:val="000E07AB"/>
    <w:rPr>
      <w:rFonts w:ascii="Symbol" w:hAnsi="Symbol"/>
    </w:rPr>
  </w:style>
  <w:style w:type="character" w:customStyle="1" w:styleId="MenuOptions">
    <w:name w:val="Menu Options"/>
    <w:basedOn w:val="DefaultParagraphFont"/>
    <w:rsid w:val="000E07AB"/>
    <w:rPr>
      <w:rFonts w:ascii="Arial Narrow" w:hAnsi="Arial Narrow"/>
      <w:smallCaps/>
    </w:rPr>
  </w:style>
  <w:style w:type="character" w:customStyle="1" w:styleId="Buttons">
    <w:name w:val="Buttons"/>
    <w:basedOn w:val="DefaultParagraphFont"/>
    <w:rsid w:val="000E07AB"/>
    <w:rPr>
      <w:b/>
    </w:rPr>
  </w:style>
  <w:style w:type="character" w:customStyle="1" w:styleId="Underlined">
    <w:name w:val="Underlined"/>
    <w:basedOn w:val="DefaultParagraphFont"/>
    <w:rsid w:val="000E07AB"/>
    <w:rPr>
      <w:u w:val="single"/>
    </w:rPr>
  </w:style>
  <w:style w:type="paragraph" w:customStyle="1" w:styleId="TableBodyTextRight">
    <w:name w:val="Table Body Text Right"/>
    <w:basedOn w:val="TableBodyText"/>
    <w:rsid w:val="000E07AB"/>
    <w:pPr>
      <w:widowControl w:val="0"/>
      <w:autoSpaceDE w:val="0"/>
      <w:autoSpaceDN w:val="0"/>
      <w:adjustRightInd w:val="0"/>
      <w:jc w:val="right"/>
    </w:pPr>
    <w:rPr>
      <w:rFonts w:cs="Arial"/>
      <w:szCs w:val="18"/>
    </w:rPr>
  </w:style>
  <w:style w:type="paragraph" w:customStyle="1" w:styleId="CopyrightText">
    <w:name w:val="Copyright Text"/>
    <w:basedOn w:val="BodyText"/>
    <w:rsid w:val="000E07AB"/>
    <w:rPr>
      <w:sz w:val="18"/>
    </w:rPr>
  </w:style>
  <w:style w:type="paragraph" w:customStyle="1" w:styleId="BodySmallRight">
    <w:name w:val="Body Small Right"/>
    <w:basedOn w:val="BodyTextRight"/>
    <w:rsid w:val="000E07AB"/>
    <w:rPr>
      <w:sz w:val="18"/>
      <w:szCs w:val="18"/>
    </w:rPr>
  </w:style>
  <w:style w:type="paragraph" w:customStyle="1" w:styleId="MarginEdition">
    <w:name w:val="Margin Edition"/>
    <w:basedOn w:val="MarginNote"/>
    <w:rsid w:val="000E07AB"/>
    <w:pPr>
      <w:spacing w:before="0" w:after="0"/>
    </w:pPr>
    <w:rPr>
      <w:rFonts w:ascii="Times New Roman" w:hAnsi="Times New Roman"/>
      <w:color w:val="999999"/>
    </w:rPr>
  </w:style>
  <w:style w:type="paragraph" w:customStyle="1" w:styleId="Spacer">
    <w:name w:val="Spacer"/>
    <w:basedOn w:val="Normal"/>
    <w:rsid w:val="000E07AB"/>
    <w:rPr>
      <w:sz w:val="2"/>
      <w:szCs w:val="2"/>
    </w:rPr>
  </w:style>
  <w:style w:type="character" w:customStyle="1" w:styleId="Small">
    <w:name w:val="Small"/>
    <w:basedOn w:val="DefaultParagraphFont"/>
    <w:rsid w:val="000E07AB"/>
    <w:rPr>
      <w:sz w:val="16"/>
    </w:rPr>
  </w:style>
  <w:style w:type="paragraph" w:customStyle="1" w:styleId="WideTable">
    <w:name w:val="Wide Table"/>
    <w:basedOn w:val="Normal"/>
    <w:rsid w:val="000E07AB"/>
    <w:pPr>
      <w:ind w:left="-1418"/>
    </w:pPr>
    <w:rPr>
      <w:sz w:val="2"/>
      <w:szCs w:val="2"/>
    </w:rPr>
  </w:style>
  <w:style w:type="character" w:styleId="PageNumber">
    <w:name w:val="page number"/>
    <w:basedOn w:val="DefaultParagraphFont"/>
    <w:rsid w:val="000E07AB"/>
  </w:style>
  <w:style w:type="paragraph" w:styleId="Quote">
    <w:name w:val="Quote"/>
    <w:basedOn w:val="Heading1"/>
    <w:link w:val="QuoteChar"/>
    <w:qFormat/>
    <w:rsid w:val="000E07AB"/>
    <w:rPr>
      <w:b w:val="0"/>
      <w:sz w:val="72"/>
      <w:szCs w:val="72"/>
      <w:lang w:val="en-NZ"/>
    </w:rPr>
  </w:style>
  <w:style w:type="character" w:customStyle="1" w:styleId="QuoteChar">
    <w:name w:val="Quote Char"/>
    <w:basedOn w:val="DefaultParagraphFont"/>
    <w:link w:val="Quote"/>
    <w:rsid w:val="000E0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7AB"/>
    <w:pPr>
      <w:pageBreakBefore/>
    </w:pPr>
  </w:style>
  <w:style w:type="paragraph" w:customStyle="1" w:styleId="Border">
    <w:name w:val="Border"/>
    <w:basedOn w:val="Normal"/>
    <w:qFormat/>
    <w:rsid w:val="000E0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7AB"/>
    <w:rPr>
      <w:b/>
      <w:bCs/>
      <w:i/>
      <w:iCs/>
      <w:color w:val="auto"/>
    </w:rPr>
  </w:style>
  <w:style w:type="paragraph" w:styleId="IntenseQuote">
    <w:name w:val="Intense Quote"/>
    <w:basedOn w:val="Normal"/>
    <w:next w:val="Normal"/>
    <w:link w:val="IntenseQuoteChar"/>
    <w:uiPriority w:val="30"/>
    <w:qFormat/>
    <w:rsid w:val="000E0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7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07AB"/>
    <w:rPr>
      <w:smallCaps/>
      <w:color w:val="auto"/>
      <w:u w:val="single"/>
    </w:rPr>
  </w:style>
  <w:style w:type="character" w:styleId="IntenseReference">
    <w:name w:val="Intense Reference"/>
    <w:basedOn w:val="DefaultParagraphFont"/>
    <w:uiPriority w:val="32"/>
    <w:qFormat/>
    <w:rsid w:val="000E07AB"/>
    <w:rPr>
      <w:b/>
      <w:bCs/>
      <w:smallCaps/>
      <w:color w:val="auto"/>
      <w:spacing w:val="5"/>
      <w:u w:val="single"/>
    </w:rPr>
  </w:style>
  <w:style w:type="paragraph" w:customStyle="1" w:styleId="2ColumnHeading">
    <w:name w:val="2Column Heading"/>
    <w:basedOn w:val="BodyText"/>
    <w:qFormat/>
    <w:rsid w:val="000E07AB"/>
    <w:pPr>
      <w:spacing w:after="60"/>
      <w:ind w:left="-2268"/>
    </w:pPr>
    <w:rPr>
      <w:b/>
    </w:rPr>
  </w:style>
  <w:style w:type="paragraph" w:customStyle="1" w:styleId="Heading1TOC">
    <w:name w:val="Heading1 TOC"/>
    <w:basedOn w:val="Normal"/>
    <w:qFormat/>
    <w:rsid w:val="000E07AB"/>
    <w:pPr>
      <w:spacing w:before="240" w:after="120"/>
    </w:pPr>
    <w:rPr>
      <w:rFonts w:ascii="Times New Roman" w:hAnsi="Times New Roman"/>
      <w:b/>
      <w:sz w:val="32"/>
    </w:rPr>
  </w:style>
  <w:style w:type="paragraph" w:customStyle="1" w:styleId="Heading2TOC">
    <w:name w:val="Heading2 TOC"/>
    <w:basedOn w:val="Normal"/>
    <w:qFormat/>
    <w:rsid w:val="000E07AB"/>
    <w:pPr>
      <w:spacing w:before="240" w:after="60"/>
    </w:pPr>
    <w:rPr>
      <w:rFonts w:ascii="Times New Roman" w:hAnsi="Times New Roman"/>
      <w:b/>
      <w:sz w:val="28"/>
    </w:rPr>
  </w:style>
  <w:style w:type="paragraph" w:styleId="BalloonText">
    <w:name w:val="Balloon Text"/>
    <w:basedOn w:val="Normal"/>
    <w:link w:val="BalloonTextChar"/>
    <w:rsid w:val="000E07AB"/>
    <w:rPr>
      <w:rFonts w:ascii="Tahoma" w:hAnsi="Tahoma" w:cs="Tahoma"/>
      <w:sz w:val="16"/>
      <w:szCs w:val="16"/>
    </w:rPr>
  </w:style>
  <w:style w:type="character" w:customStyle="1" w:styleId="BalloonTextChar">
    <w:name w:val="Balloon Text Char"/>
    <w:basedOn w:val="DefaultParagraphFont"/>
    <w:link w:val="BalloonText"/>
    <w:rsid w:val="000E07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07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07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870</Words>
  <Characters>5428</Characters>
  <Application>Microsoft Office Word</Application>
  <DocSecurity>0</DocSecurity>
  <Lines>225</Lines>
  <Paragraphs>120</Paragraphs>
  <ScaleCrop>false</ScaleCrop>
  <Company>Author-it Software Corporation Ltd.</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MTMP2124C Trim processed tripe</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2012-05-27T02:30:00Z</dcterms:created>
  <dcterms:modified xsi:type="dcterms:W3CDTF">2012-05-27T02:30:00Z</dcterms:modified>
</cp:coreProperties>
</file>