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B50" w:rsidP="00C35B50">
      <w:pPr>
        <w:pStyle w:val="Title"/>
      </w:pPr>
      <w:r>
        <w:fldChar w:fldCharType="begin"/>
      </w:r>
      <w:r>
        <w:instrText xml:space="preserve"> TITLE   \* MERGEFORMAT </w:instrText>
      </w:r>
      <w:r>
        <w:fldChar w:fldCharType="separate"/>
      </w:r>
      <w:r>
        <w:t>MTMP2117B Process runners</w:t>
      </w:r>
      <w:r>
        <w:fldChar w:fldCharType="end"/>
      </w:r>
    </w:p>
    <w:p w:rsidR="00C35B50" w:rsidP="00C35B50">
      <w:pPr>
        <w:pStyle w:val="Version"/>
        <w:sectPr w:rsidSect="00985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072" w:rsidP="00985072">
      <w:pPr>
        <w:pStyle w:val="SuperHeading"/>
      </w:pPr>
      <w:r w:rsidRPr="00985072">
        <w:t>MTMP2117B Process runners</w:t>
      </w:r>
    </w:p>
    <w:p w:rsidR="00000000" w:rsidRPr="00985072" w:rsidP="00985072">
      <w:pPr>
        <w:pStyle w:val="Heading1"/>
      </w:pPr>
      <w:bookmarkStart w:id="1" w:name="O_333077"/>
      <w:bookmarkEnd w:id="1"/>
      <w:r w:rsidRPr="00985072">
        <w:t>Modification History</w:t>
      </w:r>
    </w:p>
    <w:p w:rsidR="00000000" w:rsidRPr="00985072" w:rsidP="00985072">
      <w:pPr>
        <w:pStyle w:val="BodyText"/>
      </w:pPr>
      <w:r w:rsidRPr="00985072">
        <w:t>Not applicable.</w:t>
      </w:r>
    </w:p>
    <w:p w:rsidR="00000000" w:rsidRPr="00985072" w:rsidP="00985072">
      <w:pPr>
        <w:pStyle w:val="AllowPageBreak"/>
      </w:pPr>
    </w:p>
    <w:p w:rsidR="00000000" w:rsidRPr="00985072" w:rsidP="00985072">
      <w:pPr>
        <w:pStyle w:val="Heading1"/>
      </w:pPr>
      <w:bookmarkStart w:id="2" w:name="O_333074"/>
      <w:bookmarkEnd w:id="2"/>
      <w:r w:rsidRPr="00985072">
        <w:t>Unit Descriptor</w:t>
      </w:r>
    </w:p>
    <w:tbl>
      <w:tblPr>
        <w:tblW w:w="0" w:type="auto"/>
        <w:tblLayout w:type="fixed"/>
        <w:tblCellMar>
          <w:left w:w="62" w:type="dxa"/>
          <w:right w:w="62" w:type="dxa"/>
        </w:tblCellMar>
        <w:tblLook w:val="0000"/>
      </w:tblPr>
      <w:tblGrid>
        <w:gridCol w:w="2673"/>
        <w:gridCol w:w="5849"/>
      </w:tblGrid>
      <w:tr w:rsidTr="00C35B5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This unit covers the skills and knowledge required to process runners as part of a runner room operation.</w:t>
            </w:r>
          </w:p>
        </w:tc>
      </w:tr>
    </w:tbl>
    <w:p w:rsidR="00C35B50" w:rsidP="00985072">
      <w:pPr>
        <w:pStyle w:val="BodyText"/>
      </w:pPr>
    </w:p>
    <w:p w:rsidR="00C35B50" w:rsidP="00985072">
      <w:pPr>
        <w:pStyle w:val="BodyText"/>
      </w:pPr>
    </w:p>
    <w:p w:rsidR="00000000" w:rsidRPr="00985072" w:rsidP="00985072">
      <w:pPr>
        <w:pStyle w:val="Heading1"/>
      </w:pPr>
      <w:bookmarkStart w:id="3" w:name="O_333049"/>
      <w:bookmarkEnd w:id="3"/>
      <w:r w:rsidRPr="00985072">
        <w:t>Application of the Unit</w:t>
      </w:r>
    </w:p>
    <w:tbl>
      <w:tblPr>
        <w:tblW w:w="0" w:type="auto"/>
        <w:tblLayout w:type="fixed"/>
        <w:tblCellMar>
          <w:left w:w="62" w:type="dxa"/>
          <w:right w:w="62" w:type="dxa"/>
        </w:tblCellMar>
        <w:tblLook w:val="0000"/>
      </w:tblPr>
      <w:tblGrid>
        <w:gridCol w:w="2756"/>
        <w:gridCol w:w="5766"/>
      </w:tblGrid>
      <w:tr w:rsidTr="00C35B5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This unit is applicable to workers processing runners in an abattoir.</w:t>
            </w:r>
          </w:p>
        </w:tc>
      </w:tr>
    </w:tbl>
    <w:p w:rsidR="00C35B50" w:rsidP="00985072">
      <w:pPr>
        <w:pStyle w:val="BodyText"/>
      </w:pPr>
    </w:p>
    <w:p w:rsidR="00C35B50" w:rsidP="00985072">
      <w:pPr>
        <w:pStyle w:val="BodyText"/>
      </w:pPr>
    </w:p>
    <w:p w:rsidR="00000000" w:rsidRPr="00985072" w:rsidP="00985072">
      <w:pPr>
        <w:pStyle w:val="Heading1"/>
      </w:pPr>
      <w:bookmarkStart w:id="4" w:name="O_333065"/>
      <w:bookmarkEnd w:id="4"/>
      <w:r w:rsidRPr="00985072">
        <w:t>Licensing/Regulatory Information</w:t>
      </w:r>
    </w:p>
    <w:p w:rsidR="00000000" w:rsidRPr="00985072" w:rsidP="00985072">
      <w:pPr>
        <w:pStyle w:val="BodyText"/>
      </w:pPr>
      <w:r w:rsidRPr="00985072">
        <w:t>Not Applicable</w:t>
      </w:r>
    </w:p>
    <w:p w:rsidR="00000000" w:rsidRPr="00985072" w:rsidP="00985072">
      <w:pPr>
        <w:pStyle w:val="AllowPageBreak"/>
      </w:pPr>
    </w:p>
    <w:p w:rsidR="00000000" w:rsidRPr="00985072" w:rsidP="00985072">
      <w:pPr>
        <w:pStyle w:val="Heading1"/>
      </w:pPr>
      <w:bookmarkStart w:id="5" w:name="O_333067"/>
      <w:bookmarkEnd w:id="5"/>
      <w:r w:rsidRPr="00985072">
        <w:t>Pre-Requisites</w:t>
      </w:r>
    </w:p>
    <w:tbl>
      <w:tblPr>
        <w:tblW w:w="0" w:type="auto"/>
        <w:tblLayout w:type="fixed"/>
        <w:tblCellMar>
          <w:left w:w="62" w:type="dxa"/>
          <w:right w:w="62" w:type="dxa"/>
        </w:tblCellMar>
        <w:tblLook w:val="0000"/>
      </w:tblPr>
      <w:tblGrid>
        <w:gridCol w:w="2701"/>
        <w:gridCol w:w="2390"/>
        <w:gridCol w:w="3431"/>
      </w:tblGrid>
      <w:tr w:rsidTr="00C35B50">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p>
        </w:tc>
      </w:tr>
      <w:tr w:rsidTr="00C35B5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Sharpen knives</w:t>
            </w:r>
          </w:p>
        </w:tc>
      </w:tr>
      <w:tr w:rsidTr="00C35B5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p>
        </w:tc>
      </w:tr>
    </w:tbl>
    <w:p w:rsidR="00C35B50" w:rsidP="00985072">
      <w:pPr>
        <w:pStyle w:val="BodyText"/>
      </w:pPr>
    </w:p>
    <w:p w:rsidR="00C35B50" w:rsidP="00985072">
      <w:pPr>
        <w:pStyle w:val="BodyText"/>
      </w:pPr>
    </w:p>
    <w:p w:rsidR="00000000" w:rsidRPr="00985072" w:rsidP="00985072">
      <w:pPr>
        <w:pStyle w:val="Heading1"/>
      </w:pPr>
      <w:bookmarkStart w:id="6" w:name="O_333059"/>
      <w:bookmarkEnd w:id="6"/>
      <w:r w:rsidRPr="00985072">
        <w:t>Employability Skills Information</w:t>
      </w:r>
    </w:p>
    <w:tbl>
      <w:tblPr>
        <w:tblW w:w="0" w:type="auto"/>
        <w:tblLayout w:type="fixed"/>
        <w:tblCellMar>
          <w:left w:w="62" w:type="dxa"/>
          <w:right w:w="62" w:type="dxa"/>
        </w:tblCellMar>
        <w:tblLook w:val="0000"/>
      </w:tblPr>
      <w:tblGrid>
        <w:gridCol w:w="2802"/>
        <w:gridCol w:w="5720"/>
      </w:tblGrid>
      <w:tr w:rsidTr="00C35B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This unit contains employability skills.</w:t>
            </w:r>
          </w:p>
        </w:tc>
      </w:tr>
    </w:tbl>
    <w:p w:rsidR="00C35B50" w:rsidP="00985072">
      <w:pPr>
        <w:pStyle w:val="BodyText"/>
      </w:pPr>
    </w:p>
    <w:p w:rsidR="00C35B50" w:rsidP="00985072">
      <w:pPr>
        <w:pStyle w:val="BodyText"/>
      </w:pPr>
    </w:p>
    <w:p w:rsidR="00000000" w:rsidRPr="00985072" w:rsidP="00985072">
      <w:pPr>
        <w:pStyle w:val="Heading1"/>
      </w:pPr>
      <w:bookmarkStart w:id="7" w:name="O_333058"/>
      <w:bookmarkEnd w:id="7"/>
      <w:r w:rsidRPr="00985072">
        <w:t>Elements and Performance Criteria Pre-Content</w:t>
      </w:r>
    </w:p>
    <w:tbl>
      <w:tblPr>
        <w:tblW w:w="0" w:type="auto"/>
        <w:tblLayout w:type="fixed"/>
        <w:tblCellMar>
          <w:left w:w="62" w:type="dxa"/>
          <w:right w:w="62" w:type="dxa"/>
        </w:tblCellMar>
        <w:tblLook w:val="0000"/>
      </w:tblPr>
      <w:tblGrid>
        <w:gridCol w:w="2570"/>
        <w:gridCol w:w="5952"/>
      </w:tblGrid>
      <w:tr w:rsidTr="00C35B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Performance criteria describe the performance needed to demonstrate achievement of the element. Where bold italicised text is used, further information is detailed in the required skills and</w:t>
            </w:r>
            <w:r w:rsidRPr="00985072">
              <w:t xml:space="preserve"> knowledge section and the range statement. Assessment of performance is to be consistent with the evidence guide.</w:t>
            </w:r>
          </w:p>
        </w:tc>
      </w:tr>
    </w:tbl>
    <w:p w:rsidR="00000000" w:rsidRPr="00985072" w:rsidP="00985072">
      <w:pPr>
        <w:pStyle w:val="BodyText"/>
      </w:pPr>
    </w:p>
    <w:p w:rsidR="00000000" w:rsidRPr="00985072" w:rsidP="00985072">
      <w:pPr>
        <w:pStyle w:val="AllowPageBreak"/>
      </w:pPr>
    </w:p>
    <w:p w:rsidR="00000000" w:rsidRPr="00985072" w:rsidP="00985072">
      <w:pPr>
        <w:pStyle w:val="Heading1"/>
      </w:pPr>
      <w:bookmarkStart w:id="8" w:name="O_333056"/>
      <w:bookmarkEnd w:id="8"/>
      <w:r w:rsidRPr="00985072">
        <w:t>Elements and Performance Criteria</w:t>
      </w:r>
    </w:p>
    <w:tbl>
      <w:tblPr>
        <w:tblW w:w="0" w:type="auto"/>
        <w:tblLayout w:type="fixed"/>
        <w:tblCellMar>
          <w:left w:w="62" w:type="dxa"/>
          <w:right w:w="62" w:type="dxa"/>
        </w:tblCellMar>
        <w:tblLook w:val="0000"/>
      </w:tblPr>
      <w:tblGrid>
        <w:gridCol w:w="2570"/>
        <w:gridCol w:w="5952"/>
      </w:tblGrid>
      <w:tr w:rsidTr="00C35B5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PERFORMANCE CRITERIA</w:t>
            </w:r>
          </w:p>
        </w:tc>
      </w:tr>
      <w:tr w:rsidTr="00C35B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List"/>
              <w:rPr>
                <w:lang w:val="en-NZ"/>
              </w:rPr>
            </w:pPr>
            <w:r w:rsidRPr="00985072">
              <w:t>1.</w:t>
            </w:r>
            <w:r w:rsidRPr="00985072">
              <w:tab/>
              <w:t>Overview runner processing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2"/>
            </w:pPr>
            <w:r w:rsidRPr="00985072">
              <w:t>1.1.</w:t>
            </w:r>
            <w:r w:rsidRPr="00985072">
              <w:tab/>
            </w:r>
            <w:r w:rsidRPr="00985072">
              <w:t>Steps in processing the runners are identified.</w:t>
            </w:r>
          </w:p>
          <w:p w:rsidR="00000000" w:rsidRPr="00985072" w:rsidP="00985072">
            <w:pPr>
              <w:pStyle w:val="List2"/>
            </w:pPr>
            <w:r w:rsidRPr="00985072">
              <w:t>1.2.</w:t>
            </w:r>
            <w:r w:rsidRPr="00985072">
              <w:tab/>
              <w:t>Uses of runners are identified.</w:t>
            </w:r>
          </w:p>
          <w:p w:rsidR="00000000" w:rsidRPr="00985072" w:rsidP="00985072">
            <w:pPr>
              <w:pStyle w:val="List2"/>
            </w:pPr>
            <w:r w:rsidRPr="00985072">
              <w:t>1.3.</w:t>
            </w:r>
            <w:r w:rsidRPr="00985072">
              <w:tab/>
              <w:t>Runner specifications, defects and grading are identified and explained.</w:t>
            </w:r>
          </w:p>
          <w:p w:rsidR="00000000" w:rsidRPr="00985072" w:rsidP="00985072">
            <w:pPr>
              <w:pStyle w:val="List2"/>
            </w:pPr>
            <w:r w:rsidRPr="00985072">
              <w:t>1.4.</w:t>
            </w:r>
            <w:r w:rsidRPr="00985072">
              <w:tab/>
              <w:t>Hygiene and sanitation requirements for the runner room are identified and complied with</w:t>
            </w:r>
            <w:r w:rsidRPr="00985072">
              <w:t>.</w:t>
            </w:r>
          </w:p>
          <w:p w:rsidR="00000000" w:rsidP="00985072">
            <w:pPr>
              <w:pStyle w:val="List2"/>
              <w:rPr>
                <w:lang w:val="en-NZ"/>
              </w:rPr>
            </w:pPr>
            <w:r w:rsidRPr="00985072">
              <w:t>1.5.</w:t>
            </w:r>
            <w:r w:rsidRPr="00985072">
              <w:tab/>
            </w:r>
            <w:r w:rsidRPr="00985072">
              <w:rPr>
                <w:rStyle w:val="BoldandItalics"/>
              </w:rPr>
              <w:t>OH</w:t>
            </w:r>
            <w:r w:rsidRPr="00985072">
              <w:t>&amp;</w:t>
            </w:r>
            <w:r w:rsidRPr="00985072">
              <w:rPr>
                <w:rStyle w:val="BoldandItalics"/>
              </w:rPr>
              <w:t>S requirements</w:t>
            </w:r>
            <w:r w:rsidRPr="00985072">
              <w:t xml:space="preserve"> for the runner room are identified and complied with.</w:t>
            </w:r>
          </w:p>
        </w:tc>
      </w:tr>
      <w:tr w:rsidTr="00C35B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List"/>
              <w:rPr>
                <w:lang w:val="en-NZ"/>
              </w:rPr>
            </w:pPr>
            <w:r w:rsidRPr="00985072">
              <w:t>2.</w:t>
            </w:r>
            <w:r w:rsidRPr="00985072">
              <w:tab/>
              <w:t>Hang digestive tract on carousel</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List2"/>
              <w:rPr>
                <w:lang w:val="en-NZ"/>
              </w:rPr>
            </w:pPr>
            <w:r w:rsidRPr="00985072">
              <w:t>2.1.</w:t>
            </w:r>
            <w:r w:rsidRPr="00985072">
              <w:tab/>
              <w:t>Digestive tract is taken from holding bins and hung on carousel, where part of work instructions.</w:t>
            </w:r>
          </w:p>
        </w:tc>
      </w:tr>
      <w:tr w:rsidTr="00C35B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List"/>
              <w:rPr>
                <w:lang w:val="en-NZ"/>
              </w:rPr>
            </w:pPr>
            <w:r w:rsidRPr="00985072">
              <w:t>3.</w:t>
            </w:r>
            <w:r w:rsidRPr="00985072">
              <w:tab/>
              <w:t>Strip runners from digestive trac</w:t>
            </w:r>
            <w:r w:rsidRPr="00985072">
              <w:t>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2"/>
            </w:pPr>
            <w:r w:rsidRPr="00985072">
              <w:t>3.1.</w:t>
            </w:r>
            <w:r w:rsidRPr="00985072">
              <w:tab/>
              <w:t xml:space="preserve">Runners are stripped and placed in ringers according to </w:t>
            </w:r>
            <w:r w:rsidRPr="00985072">
              <w:rPr>
                <w:rStyle w:val="BoldandItalics"/>
              </w:rPr>
              <w:t>workplace requirements</w:t>
            </w:r>
            <w:r w:rsidRPr="00985072">
              <w:t>.</w:t>
            </w:r>
          </w:p>
          <w:p w:rsidR="00000000" w:rsidP="00985072">
            <w:pPr>
              <w:pStyle w:val="List2"/>
              <w:rPr>
                <w:lang w:val="en-NZ"/>
              </w:rPr>
            </w:pPr>
            <w:r w:rsidRPr="00985072">
              <w:t>3.2.</w:t>
            </w:r>
            <w:r w:rsidRPr="00985072">
              <w:tab/>
              <w:t>Waste material on carousel is removed and placed in inedible bin or chute.</w:t>
            </w:r>
          </w:p>
        </w:tc>
      </w:tr>
      <w:tr w:rsidTr="00C35B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List"/>
              <w:rPr>
                <w:lang w:val="en-NZ"/>
              </w:rPr>
            </w:pPr>
            <w:r w:rsidRPr="00985072">
              <w:t>4.</w:t>
            </w:r>
            <w:r w:rsidRPr="00985072">
              <w:tab/>
              <w:t>Wash, grade and pack runners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2"/>
            </w:pPr>
            <w:r w:rsidRPr="00985072">
              <w:t>4.1.</w:t>
            </w:r>
            <w:r w:rsidRPr="00985072">
              <w:tab/>
              <w:t>Runners are washed and excess water is stripped.</w:t>
            </w:r>
          </w:p>
          <w:p w:rsidR="00000000" w:rsidRPr="00985072" w:rsidP="00985072">
            <w:pPr>
              <w:pStyle w:val="List2"/>
            </w:pPr>
            <w:r w:rsidRPr="00985072">
              <w:t>4.2.</w:t>
            </w:r>
            <w:r w:rsidRPr="00985072">
              <w:tab/>
              <w:t>Runners are counted into bins.</w:t>
            </w:r>
          </w:p>
          <w:p w:rsidR="00000000" w:rsidRPr="00985072" w:rsidP="00985072">
            <w:pPr>
              <w:pStyle w:val="List2"/>
            </w:pPr>
            <w:r w:rsidRPr="00985072">
              <w:t>4.3.</w:t>
            </w:r>
            <w:r w:rsidRPr="00985072">
              <w:tab/>
              <w:t>Runners are inspected for defects and graded.</w:t>
            </w:r>
          </w:p>
          <w:p w:rsidR="00000000" w:rsidRPr="00985072" w:rsidP="00985072">
            <w:pPr>
              <w:pStyle w:val="List2"/>
            </w:pPr>
            <w:r w:rsidRPr="00985072">
              <w:t>4.4.</w:t>
            </w:r>
            <w:r w:rsidRPr="00985072">
              <w:tab/>
              <w:t>Brine mix or salt is added to bins and bins are sealed in accordance with workplace requirements.</w:t>
            </w:r>
          </w:p>
        </w:tc>
      </w:tr>
    </w:tbl>
    <w:p w:rsidR="00C35B50" w:rsidP="00985072">
      <w:pPr>
        <w:pStyle w:val="BodyText"/>
      </w:pPr>
    </w:p>
    <w:p w:rsidR="00C35B50" w:rsidP="00985072">
      <w:pPr>
        <w:pStyle w:val="BodyText"/>
      </w:pPr>
    </w:p>
    <w:p w:rsidR="00000000" w:rsidRPr="00985072" w:rsidP="00985072">
      <w:pPr>
        <w:pStyle w:val="Heading1"/>
      </w:pPr>
      <w:bookmarkStart w:id="9" w:name="O_333072"/>
      <w:bookmarkEnd w:id="9"/>
      <w:r w:rsidRPr="00985072">
        <w:t>Required Skills and Knowledge</w:t>
      </w:r>
    </w:p>
    <w:tbl>
      <w:tblPr>
        <w:tblW w:w="0" w:type="auto"/>
        <w:tblLayout w:type="fixed"/>
        <w:tblCellMar>
          <w:left w:w="62" w:type="dxa"/>
          <w:right w:w="62" w:type="dxa"/>
        </w:tblCellMar>
        <w:tblLook w:val="0000"/>
      </w:tblPr>
      <w:tblGrid>
        <w:gridCol w:w="8522"/>
      </w:tblGrid>
      <w:tr w:rsidTr="00C35B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REQUIRED SKILLS AND KNOWLEDGE</w:t>
            </w:r>
          </w:p>
        </w:tc>
      </w:tr>
      <w:tr w:rsidTr="00C35B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This section describes the skills and knowledge required for this unit.</w:t>
            </w:r>
          </w:p>
        </w:tc>
      </w:tr>
      <w:tr w:rsidTr="00C35B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Required skills</w:t>
            </w:r>
          </w:p>
        </w:tc>
      </w:tr>
      <w:tr w:rsidTr="00C35B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 xml:space="preserve">Ability to: </w:t>
            </w:r>
          </w:p>
          <w:p w:rsidR="00000000" w:rsidRPr="00985072" w:rsidP="00985072">
            <w:pPr>
              <w:pStyle w:val="ListBullet"/>
            </w:pPr>
            <w:r w:rsidRPr="00985072">
              <w:t>comply with hygiene and sanitation requirements</w:t>
            </w:r>
          </w:p>
          <w:p w:rsidR="00000000" w:rsidRPr="00985072" w:rsidP="00985072">
            <w:pPr>
              <w:pStyle w:val="ListBullet"/>
            </w:pPr>
            <w:r w:rsidRPr="00985072">
              <w:t xml:space="preserve">demonstrate measures to minimise </w:t>
            </w:r>
            <w:r w:rsidRPr="00985072">
              <w:rPr>
                <w:rStyle w:val="BoldandItalics"/>
              </w:rPr>
              <w:t>contamination</w:t>
            </w:r>
          </w:p>
          <w:p w:rsidR="00000000" w:rsidRPr="00985072" w:rsidP="00985072">
            <w:pPr>
              <w:pStyle w:val="ListBullet"/>
            </w:pPr>
            <w:r w:rsidRPr="00985072">
              <w:t>identify defects in runners including disease, damage and contamination</w:t>
            </w:r>
          </w:p>
          <w:p w:rsidR="00000000" w:rsidRPr="00985072" w:rsidP="00985072">
            <w:pPr>
              <w:pStyle w:val="ListBullet"/>
            </w:pPr>
            <w:r w:rsidRPr="00985072">
              <w:t>store runners according to workplace procedures and specifications</w:t>
            </w:r>
          </w:p>
          <w:p w:rsidR="00000000" w:rsidRPr="00985072" w:rsidP="00985072">
            <w:pPr>
              <w:pStyle w:val="ListBullet"/>
            </w:pPr>
            <w:r w:rsidRPr="00985072">
              <w:t>dispose of runners not fit for consumption in the appropriate chute or bin</w:t>
            </w:r>
          </w:p>
          <w:p w:rsidR="00000000" w:rsidRPr="00985072" w:rsidP="00985072">
            <w:pPr>
              <w:pStyle w:val="ListBullet"/>
            </w:pPr>
            <w:r w:rsidRPr="00985072">
              <w:t>work effectively as an individual and as p</w:t>
            </w:r>
            <w:r w:rsidRPr="00985072">
              <w:t>art of a team</w:t>
            </w:r>
          </w:p>
          <w:p w:rsidR="00000000" w:rsidRPr="00985072" w:rsidP="00985072">
            <w:pPr>
              <w:pStyle w:val="ListBullet"/>
            </w:pPr>
            <w:r w:rsidRPr="00985072">
              <w:t xml:space="preserve">apply relevant </w:t>
            </w:r>
            <w:r w:rsidRPr="00985072">
              <w:rPr>
                <w:rStyle w:val="BoldandItalics"/>
              </w:rPr>
              <w:t>regulatory requirements</w:t>
            </w:r>
          </w:p>
          <w:p w:rsidR="00000000" w:rsidP="00985072">
            <w:pPr>
              <w:pStyle w:val="ListBullet"/>
              <w:rPr>
                <w:lang w:val="en-NZ"/>
              </w:rPr>
            </w:pPr>
            <w:r w:rsidRPr="00985072">
              <w:t>take action to improve own work performance as a result of self-evaluation, feedback from others, or in response to changed work practices or technology</w:t>
            </w:r>
          </w:p>
        </w:tc>
      </w:tr>
      <w:tr w:rsidTr="00C35B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Required knowledge</w:t>
            </w:r>
          </w:p>
        </w:tc>
      </w:tr>
      <w:tr w:rsidTr="00C35B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Knowledge of:</w:t>
            </w:r>
          </w:p>
          <w:p w:rsidR="00000000" w:rsidRPr="00985072" w:rsidP="00985072">
            <w:pPr>
              <w:pStyle w:val="ListBullet"/>
            </w:pPr>
            <w:r w:rsidRPr="00985072">
              <w:t>hygiene and sa</w:t>
            </w:r>
            <w:r w:rsidRPr="00985072">
              <w:t xml:space="preserve">nitation requirements </w:t>
            </w:r>
          </w:p>
          <w:p w:rsidR="00000000" w:rsidRPr="00985072" w:rsidP="00985072">
            <w:pPr>
              <w:pStyle w:val="ListBullet"/>
            </w:pPr>
            <w:r w:rsidRPr="00985072">
              <w:t>runner specifications and grading</w:t>
            </w:r>
          </w:p>
          <w:p w:rsidR="00000000" w:rsidRPr="00985072" w:rsidP="00985072">
            <w:pPr>
              <w:pStyle w:val="ListBullet"/>
            </w:pPr>
            <w:r w:rsidRPr="00985072">
              <w:t>sources of contamination and cross-contamination</w:t>
            </w:r>
          </w:p>
          <w:p w:rsidR="00000000" w:rsidRPr="00985072" w:rsidP="00985072">
            <w:pPr>
              <w:pStyle w:val="ListBullet"/>
            </w:pPr>
            <w:r w:rsidRPr="00985072">
              <w:t>relevant regulatory requirements</w:t>
            </w:r>
          </w:p>
        </w:tc>
      </w:tr>
    </w:tbl>
    <w:p w:rsidR="00C35B50" w:rsidP="00985072">
      <w:pPr>
        <w:pStyle w:val="BodyText"/>
      </w:pPr>
    </w:p>
    <w:p w:rsidR="00C35B50" w:rsidP="00985072">
      <w:pPr>
        <w:pStyle w:val="BodyText"/>
      </w:pPr>
    </w:p>
    <w:p w:rsidR="00000000" w:rsidRPr="00985072" w:rsidP="00985072">
      <w:pPr>
        <w:pStyle w:val="AllowPageBreak"/>
      </w:pPr>
    </w:p>
    <w:p w:rsidR="00000000" w:rsidRPr="00985072" w:rsidP="00985072">
      <w:pPr>
        <w:pStyle w:val="Heading1"/>
      </w:pPr>
      <w:bookmarkStart w:id="10" w:name="O_333061"/>
      <w:bookmarkEnd w:id="10"/>
      <w:r w:rsidRPr="00985072">
        <w:t>Evidence Guide</w:t>
      </w:r>
    </w:p>
    <w:tbl>
      <w:tblPr>
        <w:tblW w:w="9570" w:type="dxa"/>
        <w:tblLayout w:type="fixed"/>
        <w:tblCellMar>
          <w:left w:w="62" w:type="dxa"/>
          <w:right w:w="62" w:type="dxa"/>
        </w:tblCellMar>
        <w:tblLook w:val="0000"/>
      </w:tblPr>
      <w:tblGrid>
        <w:gridCol w:w="3908"/>
        <w:gridCol w:w="5662"/>
      </w:tblGrid>
      <w:tr w:rsidTr="00C35B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EVIDENCE GUIDE</w:t>
            </w:r>
          </w:p>
        </w:tc>
      </w:tr>
      <w:tr w:rsidTr="00C35B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The evidence guide provides advice on assessment and must be read in conjunction with the performance criteria, required skills and knowledge, range statement and the Assessment Guidelines for the Training Package.</w:t>
            </w:r>
          </w:p>
        </w:tc>
      </w:tr>
      <w:tr w:rsidTr="00C35B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T</w:t>
            </w:r>
            <w:r w:rsidRPr="00985072">
              <w:t>he meat industry has specific and clear requirements for evidence. A minimum of three forms of evidence is required to demonstrate competency in the meat industry. This is specifically designed to provide evidence that covers the demonstration in the workp</w:t>
            </w:r>
            <w:r w:rsidRPr="00985072">
              <w:t>lace of all aspects of competency over time.</w:t>
            </w:r>
          </w:p>
          <w:p w:rsidR="00000000" w:rsidRPr="00985072" w:rsidP="00985072">
            <w:pPr>
              <w:pStyle w:val="BodyText"/>
            </w:pPr>
            <w:r w:rsidRPr="00985072">
              <w:t>These requirements are in addition to the requirements for valid, current, authentic and sufficient evidence.</w:t>
            </w:r>
          </w:p>
          <w:p w:rsidR="00000000" w:rsidRPr="00985072" w:rsidP="00985072">
            <w:pPr>
              <w:pStyle w:val="BodyText"/>
            </w:pPr>
          </w:p>
          <w:p w:rsidR="00000000" w:rsidRPr="00985072" w:rsidP="00985072">
            <w:pPr>
              <w:pStyle w:val="BodyText"/>
            </w:pPr>
            <w:r w:rsidRPr="00985072">
              <w:t>Three forms of evidence means three different kinds of evidence - not three pieces of the same kind.</w:t>
            </w:r>
            <w:r w:rsidRPr="00985072">
              <w:t xml:space="preserve"> In practice it will mean that most of the unit is covered twice. This increases the legitimacy of the evidence.</w:t>
            </w:r>
          </w:p>
          <w:p w:rsidR="00000000" w:rsidRPr="00985072" w:rsidP="00985072">
            <w:pPr>
              <w:pStyle w:val="BodyText"/>
            </w:pPr>
          </w:p>
          <w:p w:rsidR="00000000" w:rsidP="00985072">
            <w:pPr>
              <w:pStyle w:val="BodyText"/>
              <w:rPr>
                <w:lang w:val="en-NZ"/>
              </w:rPr>
            </w:pPr>
            <w:r w:rsidRPr="00985072">
              <w:t>All assessment must be conducted against Australian meat industry standards and regulations.</w:t>
            </w:r>
          </w:p>
        </w:tc>
      </w:tr>
      <w:tr w:rsidTr="00C35B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Critical aspects for assessment and evidence req</w:t>
            </w:r>
            <w:r w:rsidRPr="00985072">
              <w:rPr>
                <w:rStyle w:val="SpecialBold"/>
              </w:rPr>
              <w:t>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Competency must be demonstrated at the normal rate of production.</w:t>
            </w:r>
          </w:p>
        </w:tc>
      </w:tr>
      <w:tr w:rsidTr="00C35B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Context of</w:t>
            </w:r>
            <w:r w:rsidRPr="00985072">
              <w:t xml:space="preserve">, </w:t>
            </w:r>
            <w:r w:rsidRPr="009850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Assessment must be conducted in a registered operating meat processing plant.</w:t>
            </w:r>
          </w:p>
        </w:tc>
      </w:tr>
      <w:tr w:rsidTr="00C35B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Method of asses</w:t>
            </w:r>
            <w:r w:rsidRPr="00985072">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Recommended methods of assessment include:</w:t>
            </w:r>
          </w:p>
          <w:p w:rsidR="00000000" w:rsidRPr="00985072" w:rsidP="00985072">
            <w:pPr>
              <w:pStyle w:val="ListBullet"/>
            </w:pPr>
            <w:r w:rsidRPr="00985072">
              <w:t>quiz of underpinning knowledge</w:t>
            </w:r>
          </w:p>
          <w:p w:rsidR="00000000" w:rsidRPr="00985072" w:rsidP="00985072">
            <w:pPr>
              <w:pStyle w:val="ListBullet"/>
            </w:pPr>
            <w:r w:rsidRPr="00985072">
              <w:t xml:space="preserve">workplace demonstration </w:t>
            </w:r>
          </w:p>
          <w:p w:rsidR="00000000" w:rsidRPr="00985072" w:rsidP="00985072">
            <w:pPr>
              <w:pStyle w:val="ListBullet"/>
            </w:pPr>
            <w:r w:rsidRPr="00985072">
              <w:t>workplace referee or third-party report of performance over time.</w:t>
            </w:r>
          </w:p>
          <w:p w:rsidR="00000000" w:rsidRPr="00985072" w:rsidP="00985072">
            <w:pPr>
              <w:pStyle w:val="BodyText"/>
            </w:pPr>
          </w:p>
          <w:p w:rsidR="00000000" w:rsidP="00985072">
            <w:pPr>
              <w:pStyle w:val="BodyText"/>
              <w:rPr>
                <w:lang w:val="en-NZ"/>
              </w:rPr>
            </w:pPr>
            <w:r w:rsidRPr="00985072">
              <w:t>Assessment practices should take into account any relevant language or cultural issues related to Aboriginality or Torres Strait Islander, gender, or language backgrounds other than English. Language and literacy demands of the assessment task should not b</w:t>
            </w:r>
            <w:r w:rsidRPr="00985072">
              <w:t>e higher than those of the work role.</w:t>
            </w:r>
          </w:p>
        </w:tc>
      </w:tr>
      <w:tr w:rsidTr="00C35B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r w:rsidRPr="00985072">
              <w:t xml:space="preserve">A current list of resources for this Unit of Competency is available from MINTRAC </w:t>
            </w:r>
            <w:r w:rsidRPr="00985072">
              <w:rPr>
                <w:rStyle w:val="Underline"/>
              </w:rPr>
              <w:t>www</w:t>
            </w:r>
            <w:r w:rsidRPr="00985072">
              <w:t>.</w:t>
            </w:r>
            <w:r w:rsidRPr="00985072">
              <w:rPr>
                <w:rStyle w:val="Underline"/>
              </w:rPr>
              <w:t>mintrac</w:t>
            </w:r>
            <w:r w:rsidRPr="00985072">
              <w:t>.</w:t>
            </w:r>
            <w:r w:rsidRPr="00985072">
              <w:rPr>
                <w:rStyle w:val="Underline"/>
              </w:rPr>
              <w:t>com</w:t>
            </w:r>
            <w:r w:rsidRPr="00985072">
              <w:t>.</w:t>
            </w:r>
            <w:r w:rsidRPr="00985072">
              <w:rPr>
                <w:rStyle w:val="Underline"/>
              </w:rPr>
              <w:t>au</w:t>
            </w:r>
            <w:r w:rsidRPr="00985072">
              <w:t xml:space="preserve">  or telephone 1800 817 462.</w:t>
            </w:r>
          </w:p>
        </w:tc>
      </w:tr>
    </w:tbl>
    <w:p w:rsidR="00C35B50" w:rsidP="00985072">
      <w:pPr>
        <w:pStyle w:val="BodyText"/>
      </w:pPr>
    </w:p>
    <w:p w:rsidR="00C35B50" w:rsidP="00985072">
      <w:pPr>
        <w:pStyle w:val="BodyText"/>
      </w:pPr>
    </w:p>
    <w:p w:rsidR="00000000" w:rsidRPr="00985072" w:rsidP="00985072">
      <w:pPr>
        <w:pStyle w:val="Heading1"/>
      </w:pPr>
      <w:bookmarkStart w:id="11" w:name="O_333070"/>
      <w:bookmarkEnd w:id="11"/>
      <w:r w:rsidRPr="00985072">
        <w:t>Range Statement</w:t>
      </w:r>
    </w:p>
    <w:tbl>
      <w:tblPr>
        <w:tblW w:w="0" w:type="auto"/>
        <w:tblLayout w:type="fixed"/>
        <w:tblCellMar>
          <w:left w:w="62" w:type="dxa"/>
          <w:right w:w="62" w:type="dxa"/>
        </w:tblCellMar>
        <w:tblLook w:val="0000"/>
      </w:tblPr>
      <w:tblGrid>
        <w:gridCol w:w="3488"/>
        <w:gridCol w:w="5034"/>
      </w:tblGrid>
      <w:tr w:rsidTr="00C35B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RANGE STATEMENT</w:t>
            </w:r>
          </w:p>
        </w:tc>
      </w:tr>
      <w:tr w:rsidTr="00C35B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t>The range statement relates to the unit of competency as a whole. It allows for different work environments and situations that may affect performance. Bold italicised wording, if used in the performance criteria, is detailed below. Essen</w:t>
            </w:r>
            <w:r w:rsidRPr="00985072">
              <w:t>tial operating conditions that may be present with training and assessment (depending on the work situation, needs of the candidate, accessibility of the item, and local industry and regional contexts) may also be included.</w:t>
            </w:r>
          </w:p>
        </w:tc>
      </w:tr>
      <w:tr w:rsidTr="00C35B5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BoldandItalics"/>
              </w:rPr>
              <w:t>OH</w:t>
            </w:r>
            <w:r w:rsidRPr="00985072">
              <w:t>&amp;</w:t>
            </w:r>
            <w:r w:rsidRPr="00985072">
              <w:rPr>
                <w:rStyle w:val="BoldandItalics"/>
              </w:rPr>
              <w:t>S requirements</w:t>
            </w:r>
            <w:r w:rsidRPr="0098507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Bullet"/>
            </w:pPr>
            <w:r w:rsidRPr="00985072">
              <w:t>enterprise OH&amp;S policies, procedures and programs</w:t>
            </w:r>
          </w:p>
          <w:p w:rsidR="00000000" w:rsidRPr="00985072" w:rsidP="00985072">
            <w:pPr>
              <w:pStyle w:val="ListBullet"/>
            </w:pPr>
            <w:r w:rsidRPr="00985072">
              <w:t>OH&amp;S legal requirements</w:t>
            </w:r>
          </w:p>
          <w:p w:rsidR="00000000" w:rsidRPr="00985072" w:rsidP="00985072">
            <w:pPr>
              <w:pStyle w:val="ListBullet"/>
            </w:pPr>
            <w:r w:rsidRPr="00985072">
              <w:t>Personal Protective Equipment (PPE) which may include:</w:t>
            </w:r>
          </w:p>
          <w:p w:rsidR="00000000" w:rsidRPr="00985072" w:rsidP="00985072">
            <w:pPr>
              <w:pStyle w:val="ListBullet"/>
            </w:pPr>
            <w:r w:rsidRPr="00985072">
              <w:t>personal protective equipment (PPE):</w:t>
            </w:r>
          </w:p>
          <w:p w:rsidR="00000000" w:rsidRPr="00985072" w:rsidP="00985072">
            <w:pPr>
              <w:pStyle w:val="ListBullet2"/>
            </w:pPr>
            <w:r w:rsidRPr="00985072">
              <w:t>coats and aprons</w:t>
            </w:r>
          </w:p>
          <w:p w:rsidR="00000000" w:rsidRPr="00985072" w:rsidP="00985072">
            <w:pPr>
              <w:pStyle w:val="ListBullet2"/>
            </w:pPr>
            <w:r w:rsidRPr="00985072">
              <w:t>ear plugs or muffs</w:t>
            </w:r>
          </w:p>
          <w:p w:rsidR="00000000" w:rsidRPr="00985072" w:rsidP="00985072">
            <w:pPr>
              <w:pStyle w:val="ListBullet2"/>
            </w:pPr>
            <w:r w:rsidRPr="00985072">
              <w:t>eye and facial protection</w:t>
            </w:r>
          </w:p>
          <w:p w:rsidR="00000000" w:rsidRPr="00985072" w:rsidP="00985072">
            <w:pPr>
              <w:pStyle w:val="ListBullet2"/>
            </w:pPr>
            <w:r w:rsidRPr="00985072">
              <w:t>head-wear</w:t>
            </w:r>
          </w:p>
          <w:p w:rsidR="00000000" w:rsidRPr="00985072" w:rsidP="00985072">
            <w:pPr>
              <w:pStyle w:val="ListBullet2"/>
            </w:pPr>
            <w:r w:rsidRPr="00985072">
              <w:t>lifting assistance</w:t>
            </w:r>
          </w:p>
          <w:p w:rsidR="00000000" w:rsidRPr="00985072" w:rsidP="00985072">
            <w:pPr>
              <w:pStyle w:val="ListBullet2"/>
            </w:pPr>
            <w:r w:rsidRPr="00985072">
              <w:t>mesh aprons</w:t>
            </w:r>
          </w:p>
          <w:p w:rsidR="00000000" w:rsidRPr="00985072" w:rsidP="00985072">
            <w:pPr>
              <w:pStyle w:val="ListBullet2"/>
            </w:pPr>
            <w:r w:rsidRPr="00985072">
              <w:t>protective boot covers</w:t>
            </w:r>
          </w:p>
          <w:p w:rsidR="00000000" w:rsidRPr="00985072" w:rsidP="00985072">
            <w:pPr>
              <w:pStyle w:val="ListBullet2"/>
            </w:pPr>
            <w:r w:rsidRPr="00985072">
              <w:t>protective hand and arm covering</w:t>
            </w:r>
          </w:p>
          <w:p w:rsidR="00000000" w:rsidRPr="00985072" w:rsidP="00985072">
            <w:pPr>
              <w:pStyle w:val="ListBullet2"/>
            </w:pPr>
            <w:r w:rsidRPr="00985072">
              <w:t>protective head and hair covering</w:t>
            </w:r>
          </w:p>
          <w:p w:rsidR="00000000" w:rsidRPr="00985072" w:rsidP="00985072">
            <w:pPr>
              <w:pStyle w:val="ListBullet2"/>
            </w:pPr>
            <w:r w:rsidRPr="00985072">
              <w:t>uniforms</w:t>
            </w:r>
          </w:p>
          <w:p w:rsidR="00000000" w:rsidRPr="00985072" w:rsidP="00985072">
            <w:pPr>
              <w:pStyle w:val="ListBullet2"/>
            </w:pPr>
            <w:r w:rsidRPr="00985072">
              <w:t>waterproof clothing</w:t>
            </w:r>
          </w:p>
          <w:p w:rsidR="00000000" w:rsidRPr="00985072" w:rsidP="00985072">
            <w:pPr>
              <w:pStyle w:val="ListBullet2"/>
            </w:pPr>
            <w:r w:rsidRPr="00985072">
              <w:t>work, safety or waterproof footwear</w:t>
            </w:r>
          </w:p>
          <w:p w:rsidR="00000000" w:rsidP="00985072">
            <w:pPr>
              <w:pStyle w:val="ListBullet"/>
              <w:rPr>
                <w:lang w:val="en-NZ"/>
              </w:rPr>
            </w:pPr>
            <w:r w:rsidRPr="00985072">
              <w:t>requirements set out in standards and codes of practice etc.</w:t>
            </w:r>
          </w:p>
        </w:tc>
      </w:tr>
      <w:tr w:rsidTr="00C35B5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BoldandItalics"/>
              </w:rPr>
              <w:t>Workplace requirements</w:t>
            </w:r>
            <w:r w:rsidRPr="0098507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Bullet"/>
            </w:pPr>
            <w:r w:rsidRPr="00985072">
              <w:t>enterprise-specific requirements</w:t>
            </w:r>
          </w:p>
          <w:p w:rsidR="00000000" w:rsidRPr="00985072" w:rsidP="00985072">
            <w:pPr>
              <w:pStyle w:val="ListBullet"/>
            </w:pPr>
            <w:r w:rsidRPr="00985072">
              <w:t>OH&amp;S requirements</w:t>
            </w:r>
          </w:p>
          <w:p w:rsidR="00000000" w:rsidRPr="00985072" w:rsidP="00985072">
            <w:pPr>
              <w:pStyle w:val="ListBullet"/>
            </w:pPr>
            <w:r w:rsidRPr="00985072">
              <w:t>Quality Assurance (QA) requirements</w:t>
            </w:r>
          </w:p>
          <w:p w:rsidR="00000000" w:rsidRPr="00985072" w:rsidP="00985072">
            <w:pPr>
              <w:pStyle w:val="ListBullet"/>
            </w:pPr>
            <w:r w:rsidRPr="00985072">
              <w:t>Standard Operating Procedures (SOPs)</w:t>
            </w:r>
          </w:p>
          <w:p w:rsidR="00000000" w:rsidRPr="00985072" w:rsidP="00985072">
            <w:pPr>
              <w:pStyle w:val="ListBullet"/>
            </w:pPr>
            <w:r w:rsidRPr="00985072">
              <w:t>the ability to perform the task to production requirements</w:t>
            </w:r>
          </w:p>
          <w:p w:rsidR="00000000" w:rsidP="00985072">
            <w:pPr>
              <w:pStyle w:val="ListBullet"/>
              <w:rPr>
                <w:lang w:val="en-NZ"/>
              </w:rPr>
            </w:pPr>
            <w:r w:rsidRPr="00985072">
              <w:t>work instructions.</w:t>
            </w:r>
          </w:p>
        </w:tc>
      </w:tr>
      <w:tr w:rsidTr="00C35B5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BoldandItalics"/>
              </w:rPr>
              <w:t>Contaminants</w:t>
            </w:r>
            <w:r w:rsidRPr="0098507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Bullet"/>
            </w:pPr>
            <w:r w:rsidRPr="00985072">
              <w:t>abscess</w:t>
            </w:r>
          </w:p>
          <w:p w:rsidR="00000000" w:rsidP="00985072">
            <w:pPr>
              <w:pStyle w:val="ListBullet"/>
              <w:rPr>
                <w:lang w:val="en-NZ"/>
              </w:rPr>
            </w:pPr>
            <w:r w:rsidRPr="00985072">
              <w:t>disease damage.</w:t>
            </w:r>
          </w:p>
        </w:tc>
      </w:tr>
      <w:tr w:rsidTr="00C35B5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BoldandItalics"/>
              </w:rPr>
              <w:t>Regulatory requirements</w:t>
            </w:r>
            <w:r w:rsidRPr="0098507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ListBullet"/>
            </w:pPr>
            <w:r w:rsidRPr="00985072">
              <w:t>Export Control Act</w:t>
            </w:r>
          </w:p>
          <w:p w:rsidR="00000000" w:rsidRPr="00985072" w:rsidP="00985072">
            <w:pPr>
              <w:pStyle w:val="ListBullet"/>
            </w:pPr>
            <w:r w:rsidRPr="00985072">
              <w:t>federal, state and territory regulations regarding meat processing</w:t>
            </w:r>
          </w:p>
          <w:p w:rsidR="00000000" w:rsidRPr="00985072" w:rsidP="00985072">
            <w:pPr>
              <w:pStyle w:val="ListBullet"/>
            </w:pPr>
            <w:r w:rsidRPr="00985072">
              <w:t>hygiene and sanitation requirements</w:t>
            </w:r>
          </w:p>
          <w:p w:rsidR="00000000" w:rsidRPr="00985072" w:rsidP="00985072">
            <w:pPr>
              <w:pStyle w:val="ListBullet"/>
            </w:pPr>
            <w:r w:rsidRPr="00985072">
              <w:t>relevant Australian Standards</w:t>
            </w:r>
          </w:p>
          <w:p w:rsidR="00000000" w:rsidRPr="00985072" w:rsidP="00985072">
            <w:pPr>
              <w:pStyle w:val="ListBullet"/>
            </w:pPr>
            <w:r w:rsidRPr="00985072">
              <w:t>relevant regulations</w:t>
            </w:r>
          </w:p>
          <w:p w:rsidR="00000000" w:rsidRPr="00985072" w:rsidP="00985072">
            <w:pPr>
              <w:pStyle w:val="ListBullet"/>
            </w:pPr>
            <w:r w:rsidRPr="00985072">
              <w:t>requirements set out in AS 4696:2007 Australian Standard for Hygienic Production and Transportation of Meat and Meat Products for Human Consumption.</w:t>
            </w:r>
          </w:p>
        </w:tc>
      </w:tr>
    </w:tbl>
    <w:p w:rsidR="00C35B50" w:rsidP="00985072">
      <w:pPr>
        <w:pStyle w:val="BodyText"/>
      </w:pPr>
    </w:p>
    <w:p w:rsidR="00C35B50" w:rsidP="00985072">
      <w:pPr>
        <w:pStyle w:val="BodyText"/>
      </w:pPr>
    </w:p>
    <w:p w:rsidR="00000000" w:rsidRPr="00985072" w:rsidP="00985072">
      <w:pPr>
        <w:pStyle w:val="Heading1"/>
      </w:pPr>
      <w:bookmarkStart w:id="12" w:name="O_333075"/>
      <w:bookmarkEnd w:id="12"/>
      <w:r w:rsidRPr="00985072">
        <w:t>Unit Sector(s)</w:t>
      </w:r>
    </w:p>
    <w:tbl>
      <w:tblPr>
        <w:tblW w:w="0" w:type="auto"/>
        <w:tblLayout w:type="fixed"/>
        <w:tblCellMar>
          <w:left w:w="62" w:type="dxa"/>
          <w:right w:w="62" w:type="dxa"/>
        </w:tblCellMar>
        <w:tblLook w:val="0000"/>
      </w:tblPr>
      <w:tblGrid>
        <w:gridCol w:w="2654"/>
        <w:gridCol w:w="5868"/>
      </w:tblGrid>
      <w:tr w:rsidTr="00C35B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p>
        </w:tc>
      </w:tr>
    </w:tbl>
    <w:p w:rsidR="00C35B50" w:rsidP="00985072">
      <w:pPr>
        <w:pStyle w:val="BodyText"/>
      </w:pPr>
    </w:p>
    <w:p w:rsidR="00C35B50" w:rsidP="00985072">
      <w:pPr>
        <w:pStyle w:val="BodyText"/>
      </w:pPr>
    </w:p>
    <w:p w:rsidR="00000000" w:rsidRPr="00985072" w:rsidP="00985072">
      <w:pPr>
        <w:pStyle w:val="Heading1"/>
      </w:pPr>
      <w:bookmarkStart w:id="13" w:name="O_333053"/>
      <w:bookmarkEnd w:id="13"/>
      <w:r w:rsidRPr="00985072">
        <w:t>Co-requisite units</w:t>
      </w:r>
    </w:p>
    <w:tbl>
      <w:tblPr>
        <w:tblW w:w="0" w:type="auto"/>
        <w:tblLayout w:type="fixed"/>
        <w:tblCellMar>
          <w:left w:w="62" w:type="dxa"/>
          <w:right w:w="62" w:type="dxa"/>
        </w:tblCellMar>
        <w:tblLook w:val="0000"/>
      </w:tblPr>
      <w:tblGrid>
        <w:gridCol w:w="2641"/>
        <w:gridCol w:w="1322"/>
        <w:gridCol w:w="4559"/>
      </w:tblGrid>
      <w:tr w:rsidTr="00C35B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35B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p>
        </w:tc>
      </w:tr>
      <w:tr w:rsidTr="00C35B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p>
        </w:tc>
      </w:tr>
    </w:tbl>
    <w:p w:rsidR="00C35B50" w:rsidP="00985072">
      <w:pPr>
        <w:pStyle w:val="BodyText"/>
      </w:pPr>
    </w:p>
    <w:p w:rsidR="00C35B50" w:rsidP="00985072">
      <w:pPr>
        <w:pStyle w:val="BodyText"/>
      </w:pPr>
    </w:p>
    <w:p w:rsidR="00000000" w:rsidRPr="00985072" w:rsidP="00985072">
      <w:pPr>
        <w:pStyle w:val="Heading1"/>
      </w:pPr>
      <w:bookmarkStart w:id="14" w:name="O_333050"/>
      <w:bookmarkEnd w:id="14"/>
      <w:r w:rsidRPr="00985072">
        <w:t>Competency field</w:t>
      </w:r>
    </w:p>
    <w:tbl>
      <w:tblPr>
        <w:tblW w:w="0" w:type="auto"/>
        <w:tblLayout w:type="fixed"/>
        <w:tblCellMar>
          <w:left w:w="62" w:type="dxa"/>
          <w:right w:w="62" w:type="dxa"/>
        </w:tblCellMar>
        <w:tblLook w:val="0000"/>
      </w:tblPr>
      <w:tblGrid>
        <w:gridCol w:w="2784"/>
        <w:gridCol w:w="5738"/>
      </w:tblGrid>
      <w:tr w:rsidTr="00C35B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2">
            <w:pPr>
              <w:pStyle w:val="BodyText"/>
              <w:rPr>
                <w:lang w:val="en-NZ"/>
              </w:rPr>
            </w:pPr>
            <w:r w:rsidRPr="009850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2" w:rsidP="00985072">
            <w:pPr>
              <w:pStyle w:val="BodyText"/>
            </w:pPr>
          </w:p>
        </w:tc>
      </w:tr>
    </w:tbl>
    <w:p w:rsidR="00C35B50" w:rsidP="00985072">
      <w:pPr>
        <w:pStyle w:val="BodyText"/>
      </w:pPr>
    </w:p>
    <w:p w:rsidR="00C35B50" w:rsidP="00985072">
      <w:pPr>
        <w:pStyle w:val="BodyText"/>
      </w:pPr>
    </w:p>
    <w:p w:rsidR="00000000" w:rsidRPr="00985072" w:rsidP="00985072"/>
    <w:sectPr w:rsidSect="00985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B50" w:rsidP="00C35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50" w:rsidP="00985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5B50" w:rsidP="00985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5B50" w:rsidP="00985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B50" w:rsidP="00C35B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50" w:rsidP="00985072">
    <w:pPr>
      <w:pStyle w:val="Header"/>
      <w:framePr w:wrap="around"/>
    </w:pPr>
    <w:r>
      <w:fldChar w:fldCharType="begin"/>
    </w:r>
    <w:r>
      <w:instrText xml:space="preserve"> TITLE   \* MERGEFORMAT </w:instrText>
    </w:r>
    <w:r>
      <w:fldChar w:fldCharType="separate"/>
    </w:r>
    <w:r>
      <w:t>MTMP2117B Process runners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5B50" w:rsidP="00985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4B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01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AB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072"/>
    <w:pPr>
      <w:spacing w:before="360" w:after="60"/>
      <w:outlineLvl w:val="0"/>
    </w:pPr>
    <w:rPr>
      <w:sz w:val="32"/>
    </w:rPr>
  </w:style>
  <w:style w:type="paragraph" w:styleId="Heading2">
    <w:name w:val="heading 2"/>
    <w:basedOn w:val="HeadingBase"/>
    <w:next w:val="BodyText"/>
    <w:link w:val="Heading2Char"/>
    <w:qFormat/>
    <w:rsid w:val="00985072"/>
    <w:pPr>
      <w:keepLines/>
      <w:spacing w:before="240" w:after="120"/>
      <w:outlineLvl w:val="1"/>
    </w:pPr>
    <w:rPr>
      <w:sz w:val="28"/>
      <w:szCs w:val="40"/>
    </w:rPr>
  </w:style>
  <w:style w:type="paragraph" w:styleId="Heading3">
    <w:name w:val="heading 3"/>
    <w:basedOn w:val="HeadingBase"/>
    <w:next w:val="BodyText"/>
    <w:link w:val="Heading3Char"/>
    <w:qFormat/>
    <w:rsid w:val="00985072"/>
    <w:pPr>
      <w:spacing w:before="180" w:after="120"/>
      <w:outlineLvl w:val="2"/>
    </w:pPr>
    <w:rPr>
      <w:spacing w:val="-10"/>
      <w:kern w:val="32"/>
    </w:rPr>
  </w:style>
  <w:style w:type="paragraph" w:styleId="Heading4">
    <w:name w:val="heading 4"/>
    <w:basedOn w:val="HeadingBase"/>
    <w:next w:val="BodyText"/>
    <w:link w:val="Heading4Char"/>
    <w:qFormat/>
    <w:rsid w:val="00985072"/>
    <w:pPr>
      <w:spacing w:before="160" w:after="120"/>
      <w:outlineLvl w:val="3"/>
    </w:pPr>
    <w:rPr>
      <w:sz w:val="22"/>
    </w:rPr>
  </w:style>
  <w:style w:type="paragraph" w:styleId="Heading5">
    <w:name w:val="heading 5"/>
    <w:basedOn w:val="HeadingBase"/>
    <w:next w:val="Normal"/>
    <w:link w:val="Heading5Char"/>
    <w:qFormat/>
    <w:rsid w:val="00985072"/>
    <w:pPr>
      <w:spacing w:before="80"/>
      <w:outlineLvl w:val="4"/>
    </w:pPr>
    <w:rPr>
      <w:color w:val="918585"/>
      <w:sz w:val="20"/>
    </w:rPr>
  </w:style>
  <w:style w:type="paragraph" w:styleId="Heading6">
    <w:name w:val="heading 6"/>
    <w:basedOn w:val="HeadingBase"/>
    <w:next w:val="Normal"/>
    <w:link w:val="Heading6Char"/>
    <w:qFormat/>
    <w:rsid w:val="00985072"/>
    <w:pPr>
      <w:spacing w:before="60"/>
      <w:outlineLvl w:val="5"/>
    </w:pPr>
    <w:rPr>
      <w:color w:val="918585"/>
      <w:sz w:val="20"/>
    </w:rPr>
  </w:style>
  <w:style w:type="paragraph" w:styleId="Heading7">
    <w:name w:val="heading 7"/>
    <w:basedOn w:val="Normal"/>
    <w:next w:val="Normal"/>
    <w:link w:val="Heading7Char"/>
    <w:qFormat/>
    <w:rsid w:val="00985072"/>
    <w:pPr>
      <w:ind w:left="720"/>
      <w:outlineLvl w:val="6"/>
    </w:pPr>
    <w:rPr>
      <w:i/>
    </w:rPr>
  </w:style>
  <w:style w:type="paragraph" w:styleId="Heading8">
    <w:name w:val="heading 8"/>
    <w:basedOn w:val="Normal"/>
    <w:next w:val="Normal"/>
    <w:link w:val="Heading8Char"/>
    <w:qFormat/>
    <w:rsid w:val="00985072"/>
    <w:pPr>
      <w:ind w:left="720"/>
      <w:outlineLvl w:val="7"/>
    </w:pPr>
    <w:rPr>
      <w:i/>
    </w:rPr>
  </w:style>
  <w:style w:type="paragraph" w:styleId="Heading9">
    <w:name w:val="heading 9"/>
    <w:basedOn w:val="Normal"/>
    <w:next w:val="Normal"/>
    <w:link w:val="Heading9Char"/>
    <w:qFormat/>
    <w:rsid w:val="00985072"/>
    <w:pPr>
      <w:ind w:left="720"/>
      <w:outlineLvl w:val="8"/>
    </w:pPr>
    <w:rPr>
      <w:i/>
    </w:rPr>
  </w:style>
  <w:style w:type="character" w:default="1" w:styleId="DefaultParagraphFont">
    <w:name w:val="Default Paragraph Font"/>
    <w:uiPriority w:val="1"/>
    <w:unhideWhenUsed/>
    <w:rsid w:val="00985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072"/>
  </w:style>
  <w:style w:type="character" w:customStyle="1" w:styleId="Heading1Char">
    <w:name w:val="Heading 1 Char"/>
    <w:basedOn w:val="DefaultParagraphFont"/>
    <w:link w:val="Heading1"/>
    <w:rsid w:val="00985072"/>
    <w:rPr>
      <w:rFonts w:ascii="Times New Roman" w:eastAsia="Times New Roman" w:hAnsi="Times New Roman" w:cs="Times New Roman"/>
      <w:b/>
      <w:sz w:val="32"/>
      <w:szCs w:val="20"/>
      <w:lang w:eastAsia="en-US"/>
    </w:rPr>
  </w:style>
  <w:style w:type="paragraph" w:styleId="BodyText">
    <w:name w:val="Body Text"/>
    <w:basedOn w:val="Normal"/>
    <w:link w:val="BodyTextChar"/>
    <w:rsid w:val="009850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072"/>
    <w:rPr>
      <w:rFonts w:ascii="Times New Roman" w:eastAsia="Times New Roman" w:hAnsi="Times New Roman" w:cs="Times New Roman"/>
      <w:sz w:val="24"/>
      <w:lang w:val="en-US" w:eastAsia="en-US"/>
    </w:rPr>
  </w:style>
  <w:style w:type="paragraph" w:styleId="Footer">
    <w:name w:val="footer"/>
    <w:basedOn w:val="Normal"/>
    <w:link w:val="FooterChar"/>
    <w:rsid w:val="00985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072"/>
    <w:rPr>
      <w:rFonts w:ascii="Times New Roman" w:eastAsia="Times New Roman" w:hAnsi="Times New Roman" w:cs="Times New Roman"/>
      <w:sz w:val="16"/>
      <w:lang w:val="en-US" w:eastAsia="en-US"/>
    </w:rPr>
  </w:style>
  <w:style w:type="paragraph" w:styleId="List">
    <w:name w:val="List"/>
    <w:basedOn w:val="BodyText"/>
    <w:next w:val="BodyText"/>
    <w:rsid w:val="00985072"/>
    <w:pPr>
      <w:tabs>
        <w:tab w:val="left" w:pos="340"/>
      </w:tabs>
      <w:spacing w:before="60" w:after="60"/>
      <w:ind w:left="340" w:hanging="340"/>
    </w:pPr>
  </w:style>
  <w:style w:type="paragraph" w:styleId="ListBullet">
    <w:name w:val="List Bullet"/>
    <w:basedOn w:val="List"/>
    <w:rsid w:val="00985072"/>
    <w:pPr>
      <w:numPr>
        <w:numId w:val="13"/>
      </w:numPr>
      <w:tabs>
        <w:tab w:val="clear" w:pos="340"/>
      </w:tabs>
      <w:spacing w:before="40" w:after="40"/>
    </w:pPr>
  </w:style>
  <w:style w:type="character" w:customStyle="1" w:styleId="SpecialBold">
    <w:name w:val="Special Bold"/>
    <w:basedOn w:val="DefaultParagraphFont"/>
    <w:rsid w:val="00985072"/>
    <w:rPr>
      <w:b/>
      <w:spacing w:val="0"/>
    </w:rPr>
  </w:style>
  <w:style w:type="paragraph" w:styleId="ListBullet2">
    <w:name w:val="List Bullet 2"/>
    <w:basedOn w:val="List2"/>
    <w:rsid w:val="00985072"/>
    <w:pPr>
      <w:numPr>
        <w:numId w:val="14"/>
      </w:numPr>
      <w:tabs>
        <w:tab w:val="clear" w:pos="680"/>
      </w:tabs>
    </w:pPr>
  </w:style>
  <w:style w:type="paragraph" w:styleId="Header">
    <w:name w:val="header"/>
    <w:basedOn w:val="Normal"/>
    <w:link w:val="HeaderChar"/>
    <w:rsid w:val="00985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0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072"/>
    <w:pPr>
      <w:spacing w:before="240" w:after="120"/>
      <w:outlineLvl w:val="0"/>
    </w:pPr>
    <w:rPr>
      <w:rFonts w:ascii="Times New Roman" w:hAnsi="Times New Roman"/>
      <w:b/>
      <w:sz w:val="28"/>
    </w:rPr>
  </w:style>
  <w:style w:type="paragraph" w:customStyle="1" w:styleId="AllowPageBreak">
    <w:name w:val="AllowPageBreak"/>
    <w:rsid w:val="00985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072"/>
    <w:pPr>
      <w:tabs>
        <w:tab w:val="left" w:pos="680"/>
      </w:tabs>
      <w:spacing w:before="60" w:after="60"/>
      <w:ind w:left="680" w:hanging="340"/>
    </w:pPr>
  </w:style>
  <w:style w:type="character" w:customStyle="1" w:styleId="Underline">
    <w:name w:val="Underline"/>
    <w:basedOn w:val="DefaultParagraphFont"/>
    <w:qFormat/>
    <w:rsid w:val="00985072"/>
    <w:rPr>
      <w:u w:val="single"/>
    </w:rPr>
  </w:style>
  <w:style w:type="character" w:customStyle="1" w:styleId="BoldandItalics">
    <w:name w:val="Bold and Italics"/>
    <w:qFormat/>
    <w:rsid w:val="00985072"/>
    <w:rPr>
      <w:b/>
      <w:i/>
      <w:u w:val="none"/>
    </w:rPr>
  </w:style>
  <w:style w:type="character" w:customStyle="1" w:styleId="Heading2Char">
    <w:name w:val="Heading 2 Char"/>
    <w:basedOn w:val="DefaultParagraphFont"/>
    <w:link w:val="Heading2"/>
    <w:rsid w:val="00985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072"/>
    <w:rPr>
      <w:rFonts w:ascii="Courier New" w:eastAsia="Times New Roman" w:hAnsi="Courier New" w:cs="Times New Roman"/>
      <w:i/>
      <w:szCs w:val="20"/>
      <w:lang w:val="en-US" w:eastAsia="en-US"/>
    </w:rPr>
  </w:style>
  <w:style w:type="paragraph" w:customStyle="1" w:styleId="HeadingBase">
    <w:name w:val="Heading Base"/>
    <w:rsid w:val="00985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072"/>
    <w:pPr>
      <w:tabs>
        <w:tab w:val="right" w:leader="dot" w:pos="9072"/>
      </w:tabs>
      <w:ind w:left="567"/>
    </w:pPr>
    <w:rPr>
      <w:szCs w:val="22"/>
    </w:rPr>
  </w:style>
  <w:style w:type="paragraph" w:customStyle="1" w:styleId="TOCBase">
    <w:name w:val="TOC Base"/>
    <w:rsid w:val="00985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072"/>
    <w:pPr>
      <w:tabs>
        <w:tab w:val="right" w:leader="dot" w:pos="9072"/>
      </w:tabs>
      <w:spacing w:before="40" w:after="40"/>
      <w:ind w:left="284"/>
    </w:pPr>
    <w:rPr>
      <w:rFonts w:ascii="Times New Roman" w:hAnsi="Times New Roman"/>
    </w:rPr>
  </w:style>
  <w:style w:type="paragraph" w:styleId="TOC1">
    <w:name w:val="toc 1"/>
    <w:basedOn w:val="TOCBase"/>
    <w:next w:val="Normal"/>
    <w:rsid w:val="00985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072"/>
    <w:pPr>
      <w:spacing w:before="5040"/>
      <w:jc w:val="center"/>
    </w:pPr>
    <w:rPr>
      <w:sz w:val="48"/>
      <w:szCs w:val="72"/>
      <w:lang w:val="en-US"/>
    </w:rPr>
  </w:style>
  <w:style w:type="character" w:customStyle="1" w:styleId="TitleChar">
    <w:name w:val="Title Char"/>
    <w:basedOn w:val="DefaultParagraphFont"/>
    <w:link w:val="Title"/>
    <w:rsid w:val="00985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072"/>
    <w:pPr>
      <w:tabs>
        <w:tab w:val="left" w:pos="3600"/>
        <w:tab w:val="left" w:pos="3958"/>
      </w:tabs>
    </w:pPr>
  </w:style>
  <w:style w:type="paragraph" w:customStyle="1" w:styleId="Note">
    <w:name w:val="Note"/>
    <w:basedOn w:val="BodyText"/>
    <w:rsid w:val="00985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072"/>
    <w:pPr>
      <w:framePr w:wrap="auto" w:hAnchor="text" w:y="6049"/>
    </w:pPr>
    <w:rPr>
      <w:color w:val="000000"/>
      <w:sz w:val="40"/>
    </w:rPr>
  </w:style>
  <w:style w:type="paragraph" w:customStyle="1" w:styleId="TOCTitle">
    <w:name w:val="TOCTitle"/>
    <w:basedOn w:val="Heading1"/>
    <w:rsid w:val="00985072"/>
    <w:pPr>
      <w:spacing w:after="240"/>
      <w:jc w:val="center"/>
      <w:outlineLvl w:val="9"/>
    </w:pPr>
    <w:rPr>
      <w:caps/>
    </w:rPr>
  </w:style>
  <w:style w:type="paragraph" w:customStyle="1" w:styleId="Version">
    <w:name w:val="Version"/>
    <w:rsid w:val="00985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072"/>
    <w:pPr>
      <w:keepNext w:val="0"/>
      <w:tabs>
        <w:tab w:val="right" w:pos="4176"/>
      </w:tabs>
      <w:ind w:left="198" w:hanging="198"/>
    </w:pPr>
    <w:rPr>
      <w:rFonts w:ascii="Garamond" w:hAnsi="Garamond"/>
    </w:rPr>
  </w:style>
  <w:style w:type="paragraph" w:styleId="IndexHeading">
    <w:name w:val="index heading"/>
    <w:basedOn w:val="Normal"/>
    <w:next w:val="Index1"/>
    <w:semiHidden/>
    <w:rsid w:val="00985072"/>
    <w:pPr>
      <w:spacing w:before="120" w:after="120"/>
    </w:pPr>
    <w:rPr>
      <w:rFonts w:ascii="Arial" w:hAnsi="Arial"/>
      <w:b/>
      <w:color w:val="918585"/>
      <w:sz w:val="24"/>
    </w:rPr>
  </w:style>
  <w:style w:type="paragraph" w:customStyle="1" w:styleId="Chapter">
    <w:name w:val="Chapter"/>
    <w:basedOn w:val="Normal"/>
    <w:rsid w:val="00985072"/>
    <w:pPr>
      <w:spacing w:before="240"/>
    </w:pPr>
    <w:rPr>
      <w:rFonts w:ascii="Times New Roman" w:hAnsi="Times New Roman"/>
      <w:smallCaps/>
      <w:spacing w:val="80"/>
      <w:sz w:val="28"/>
    </w:rPr>
  </w:style>
  <w:style w:type="paragraph" w:customStyle="1" w:styleId="InChapter">
    <w:name w:val="InChapter"/>
    <w:basedOn w:val="Heading3"/>
    <w:rsid w:val="00985072"/>
    <w:pPr>
      <w:spacing w:after="240"/>
      <w:outlineLvl w:val="9"/>
    </w:pPr>
    <w:rPr>
      <w:noProof/>
    </w:rPr>
  </w:style>
  <w:style w:type="paragraph" w:styleId="Index2">
    <w:name w:val="index 2"/>
    <w:basedOn w:val="Normal"/>
    <w:next w:val="Normal"/>
    <w:semiHidden/>
    <w:rsid w:val="00985072"/>
    <w:pPr>
      <w:tabs>
        <w:tab w:val="right" w:pos="4176"/>
      </w:tabs>
      <w:ind w:left="568" w:hanging="284"/>
    </w:pPr>
    <w:rPr>
      <w:rFonts w:ascii="Garamond" w:hAnsi="Garamond"/>
    </w:rPr>
  </w:style>
  <w:style w:type="paragraph" w:customStyle="1" w:styleId="Byline">
    <w:name w:val="Byline"/>
    <w:rsid w:val="00985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072"/>
    <w:pPr>
      <w:tabs>
        <w:tab w:val="clear" w:pos="3600"/>
        <w:tab w:val="clear" w:pos="3958"/>
      </w:tabs>
      <w:jc w:val="right"/>
    </w:pPr>
  </w:style>
  <w:style w:type="character" w:styleId="Emphasis">
    <w:name w:val="Emphasis"/>
    <w:basedOn w:val="DefaultParagraphFont"/>
    <w:qFormat/>
    <w:rsid w:val="00985072"/>
    <w:rPr>
      <w:i/>
    </w:rPr>
  </w:style>
  <w:style w:type="paragraph" w:styleId="Caption">
    <w:name w:val="caption"/>
    <w:basedOn w:val="BodyText"/>
    <w:next w:val="Normal"/>
    <w:qFormat/>
    <w:rsid w:val="00985072"/>
    <w:pPr>
      <w:framePr w:w="2268" w:hSpace="181" w:vSpace="181" w:wrap="around" w:vAnchor="text" w:hAnchor="page" w:x="1135" w:y="285" w:anchorLock="1"/>
    </w:pPr>
    <w:rPr>
      <w:i/>
    </w:rPr>
  </w:style>
  <w:style w:type="paragraph" w:customStyle="1" w:styleId="MiniTOCTitle">
    <w:name w:val="MiniTOCTitle"/>
    <w:basedOn w:val="Heading4"/>
    <w:rsid w:val="00985072"/>
    <w:pPr>
      <w:spacing w:before="240"/>
      <w:outlineLvl w:val="9"/>
    </w:pPr>
    <w:rPr>
      <w:noProof/>
      <w:sz w:val="24"/>
    </w:rPr>
  </w:style>
  <w:style w:type="paragraph" w:customStyle="1" w:styleId="MiniTOCItem">
    <w:name w:val="MiniTOCItem"/>
    <w:basedOn w:val="ListBullet"/>
    <w:rsid w:val="00985072"/>
    <w:pPr>
      <w:numPr>
        <w:numId w:val="0"/>
      </w:numPr>
      <w:tabs>
        <w:tab w:val="right" w:leader="dot" w:pos="6521"/>
      </w:tabs>
      <w:spacing w:before="0" w:after="0"/>
    </w:pPr>
  </w:style>
  <w:style w:type="paragraph" w:customStyle="1" w:styleId="TOFTitle">
    <w:name w:val="TOFTitle"/>
    <w:basedOn w:val="TOCTitle"/>
    <w:rsid w:val="00985072"/>
  </w:style>
  <w:style w:type="paragraph" w:styleId="TableofFigures">
    <w:name w:val="table of figures"/>
    <w:basedOn w:val="Normal"/>
    <w:next w:val="Normal"/>
    <w:semiHidden/>
    <w:rsid w:val="00985072"/>
    <w:pPr>
      <w:tabs>
        <w:tab w:val="right" w:leader="dot" w:pos="9072"/>
      </w:tabs>
      <w:ind w:left="970" w:hanging="403"/>
    </w:pPr>
    <w:rPr>
      <w:rFonts w:ascii="Times New Roman" w:hAnsi="Times New Roman"/>
      <w:b/>
    </w:rPr>
  </w:style>
  <w:style w:type="paragraph" w:styleId="ListNumber">
    <w:name w:val="List Number"/>
    <w:basedOn w:val="List"/>
    <w:rsid w:val="00985072"/>
    <w:pPr>
      <w:numPr>
        <w:numId w:val="11"/>
      </w:numPr>
    </w:pPr>
  </w:style>
  <w:style w:type="character" w:customStyle="1" w:styleId="WingdingSymbols">
    <w:name w:val="Wingding Symbols"/>
    <w:rsid w:val="00985072"/>
    <w:rPr>
      <w:rFonts w:ascii="Wingdings" w:hAnsi="Wingdings"/>
    </w:rPr>
  </w:style>
  <w:style w:type="paragraph" w:customStyle="1" w:styleId="TableHeading">
    <w:name w:val="Table Heading"/>
    <w:basedOn w:val="HeadingBase"/>
    <w:rsid w:val="00985072"/>
    <w:pPr>
      <w:keepLines/>
      <w:pBdr>
        <w:bottom w:val="single" w:sz="6" w:space="1" w:color="918585"/>
      </w:pBdr>
      <w:spacing w:before="240"/>
    </w:pPr>
  </w:style>
  <w:style w:type="character" w:customStyle="1" w:styleId="HotSpot">
    <w:name w:val="HotSpot"/>
    <w:rsid w:val="00985072"/>
    <w:rPr>
      <w:color w:val="0033CC"/>
      <w:u w:val="none"/>
    </w:rPr>
  </w:style>
  <w:style w:type="paragraph" w:customStyle="1" w:styleId="BodyTextRight">
    <w:name w:val="Body Text Right"/>
    <w:basedOn w:val="BodyText"/>
    <w:rsid w:val="00985072"/>
    <w:pPr>
      <w:spacing w:before="0" w:after="0"/>
      <w:jc w:val="right"/>
    </w:pPr>
  </w:style>
  <w:style w:type="paragraph" w:styleId="Index3">
    <w:name w:val="index 3"/>
    <w:basedOn w:val="ListNumber2"/>
    <w:next w:val="Normal"/>
    <w:semiHidden/>
    <w:rsid w:val="00985072"/>
    <w:pPr>
      <w:numPr>
        <w:numId w:val="0"/>
      </w:numPr>
      <w:tabs>
        <w:tab w:val="right" w:leader="dot" w:pos="4176"/>
      </w:tabs>
    </w:pPr>
  </w:style>
  <w:style w:type="paragraph" w:styleId="ListNumber2">
    <w:name w:val="List Number 2"/>
    <w:basedOn w:val="List2"/>
    <w:rsid w:val="00985072"/>
    <w:pPr>
      <w:numPr>
        <w:numId w:val="10"/>
      </w:numPr>
      <w:tabs>
        <w:tab w:val="clear" w:pos="1060"/>
      </w:tabs>
    </w:pPr>
  </w:style>
  <w:style w:type="paragraph" w:customStyle="1" w:styleId="MarginNote">
    <w:name w:val="Margin Note"/>
    <w:basedOn w:val="BodyText"/>
    <w:rsid w:val="00985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072"/>
    <w:rPr>
      <w:sz w:val="32"/>
    </w:rPr>
  </w:style>
  <w:style w:type="paragraph" w:customStyle="1" w:styleId="HeadingProcedure">
    <w:name w:val="Heading Procedure"/>
    <w:basedOn w:val="HeadingBase"/>
    <w:next w:val="Normal"/>
    <w:rsid w:val="00985072"/>
    <w:pPr>
      <w:tabs>
        <w:tab w:val="left" w:pos="0"/>
      </w:tabs>
      <w:spacing w:before="120" w:after="60"/>
    </w:pPr>
    <w:rPr>
      <w:i/>
      <w:color w:val="918585"/>
      <w:sz w:val="22"/>
    </w:rPr>
  </w:style>
  <w:style w:type="paragraph" w:customStyle="1" w:styleId="TableBodyText">
    <w:name w:val="Table Body Text"/>
    <w:basedOn w:val="BodyText"/>
    <w:rsid w:val="00985072"/>
    <w:pPr>
      <w:spacing w:before="60" w:after="60"/>
    </w:pPr>
  </w:style>
  <w:style w:type="paragraph" w:styleId="ListContinue">
    <w:name w:val="List Continue"/>
    <w:basedOn w:val="List"/>
    <w:rsid w:val="00985072"/>
    <w:pPr>
      <w:ind w:firstLine="0"/>
    </w:pPr>
  </w:style>
  <w:style w:type="paragraph" w:customStyle="1" w:styleId="ListNote">
    <w:name w:val="List Note"/>
    <w:basedOn w:val="List"/>
    <w:rsid w:val="00985072"/>
    <w:pPr>
      <w:pBdr>
        <w:top w:val="single" w:sz="6" w:space="2" w:color="918585"/>
        <w:bottom w:val="single" w:sz="6" w:space="2" w:color="918585"/>
      </w:pBdr>
      <w:tabs>
        <w:tab w:val="left" w:pos="1021"/>
      </w:tabs>
      <w:ind w:firstLine="0"/>
    </w:pPr>
  </w:style>
  <w:style w:type="paragraph" w:customStyle="1" w:styleId="Warning">
    <w:name w:val="Warning"/>
    <w:basedOn w:val="BodyText"/>
    <w:rsid w:val="00985072"/>
    <w:pPr>
      <w:shd w:val="clear" w:color="auto" w:fill="D9D9D9"/>
      <w:tabs>
        <w:tab w:val="left" w:pos="992"/>
      </w:tabs>
      <w:ind w:left="119" w:right="119"/>
    </w:pPr>
    <w:rPr>
      <w:sz w:val="20"/>
    </w:rPr>
  </w:style>
  <w:style w:type="paragraph" w:customStyle="1" w:styleId="MarginIcons">
    <w:name w:val="Margin Icons"/>
    <w:basedOn w:val="BodyText"/>
    <w:rsid w:val="00985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072"/>
    <w:rPr>
      <w:rFonts w:ascii="Courier New" w:hAnsi="Courier New"/>
    </w:rPr>
  </w:style>
  <w:style w:type="paragraph" w:customStyle="1" w:styleId="NoteBullet">
    <w:name w:val="Note Bullet"/>
    <w:basedOn w:val="Note"/>
    <w:rsid w:val="00985072"/>
    <w:pPr>
      <w:tabs>
        <w:tab w:val="clear" w:pos="680"/>
      </w:tabs>
      <w:spacing w:before="60" w:after="60"/>
    </w:pPr>
  </w:style>
  <w:style w:type="paragraph" w:customStyle="1" w:styleId="SubHeading2">
    <w:name w:val="SubHeading2"/>
    <w:basedOn w:val="HeadingBase"/>
    <w:rsid w:val="00985072"/>
    <w:pPr>
      <w:spacing w:before="240" w:after="60"/>
    </w:pPr>
    <w:rPr>
      <w:sz w:val="20"/>
    </w:rPr>
  </w:style>
  <w:style w:type="paragraph" w:customStyle="1" w:styleId="SubHeading1">
    <w:name w:val="SubHeading1"/>
    <w:basedOn w:val="HeadingBase"/>
    <w:rsid w:val="00985072"/>
    <w:pPr>
      <w:spacing w:before="240" w:after="60"/>
    </w:pPr>
    <w:rPr>
      <w:color w:val="918585"/>
      <w:sz w:val="22"/>
    </w:rPr>
  </w:style>
  <w:style w:type="paragraph" w:customStyle="1" w:styleId="SideHeading">
    <w:name w:val="Side Heading"/>
    <w:basedOn w:val="HeadingBase"/>
    <w:rsid w:val="00985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072"/>
    <w:pPr>
      <w:numPr>
        <w:numId w:val="12"/>
      </w:numPr>
    </w:pPr>
  </w:style>
  <w:style w:type="paragraph" w:styleId="PlainText">
    <w:name w:val="Plain Text"/>
    <w:basedOn w:val="Normal"/>
    <w:link w:val="PlainTextChar"/>
    <w:rsid w:val="00985072"/>
    <w:rPr>
      <w:sz w:val="20"/>
    </w:rPr>
  </w:style>
  <w:style w:type="character" w:customStyle="1" w:styleId="PlainTextChar">
    <w:name w:val="Plain Text Char"/>
    <w:basedOn w:val="DefaultParagraphFont"/>
    <w:link w:val="PlainText"/>
    <w:rsid w:val="009850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072"/>
    <w:rPr>
      <w:b/>
      <w:smallCaps/>
    </w:rPr>
  </w:style>
  <w:style w:type="paragraph" w:customStyle="1" w:styleId="TableListNumber">
    <w:name w:val="Table List Number"/>
    <w:basedOn w:val="ListNumber"/>
    <w:rsid w:val="00985072"/>
    <w:pPr>
      <w:numPr>
        <w:numId w:val="0"/>
      </w:numPr>
    </w:pPr>
  </w:style>
  <w:style w:type="paragraph" w:styleId="TOC4">
    <w:name w:val="toc 4"/>
    <w:basedOn w:val="TOCBase"/>
    <w:next w:val="Normal"/>
    <w:semiHidden/>
    <w:rsid w:val="00985072"/>
    <w:pPr>
      <w:tabs>
        <w:tab w:val="right" w:leader="dot" w:pos="9071"/>
      </w:tabs>
      <w:ind w:left="1701"/>
    </w:pPr>
  </w:style>
  <w:style w:type="paragraph" w:customStyle="1" w:styleId="ListAlpha">
    <w:name w:val="List Alpha"/>
    <w:basedOn w:val="List"/>
    <w:rsid w:val="00985072"/>
    <w:pPr>
      <w:numPr>
        <w:numId w:val="9"/>
      </w:numPr>
    </w:pPr>
  </w:style>
  <w:style w:type="paragraph" w:customStyle="1" w:styleId="ListAlpha2">
    <w:name w:val="List Alpha 2"/>
    <w:basedOn w:val="List2"/>
    <w:rsid w:val="00985072"/>
    <w:pPr>
      <w:numPr>
        <w:numId w:val="8"/>
      </w:numPr>
    </w:pPr>
  </w:style>
  <w:style w:type="paragraph" w:styleId="List3">
    <w:name w:val="List 3"/>
    <w:basedOn w:val="BodyText"/>
    <w:rsid w:val="00985072"/>
    <w:pPr>
      <w:tabs>
        <w:tab w:val="left" w:pos="1021"/>
      </w:tabs>
      <w:spacing w:before="60" w:after="60"/>
      <w:ind w:left="1020" w:hanging="340"/>
    </w:pPr>
  </w:style>
  <w:style w:type="paragraph" w:styleId="List4">
    <w:name w:val="List 4"/>
    <w:basedOn w:val="BodyText"/>
    <w:rsid w:val="00985072"/>
    <w:pPr>
      <w:tabs>
        <w:tab w:val="left" w:pos="1361"/>
      </w:tabs>
      <w:spacing w:before="60" w:after="60"/>
      <w:ind w:left="1361" w:hanging="340"/>
    </w:pPr>
  </w:style>
  <w:style w:type="paragraph" w:styleId="List5">
    <w:name w:val="List 5"/>
    <w:basedOn w:val="BodyText"/>
    <w:rsid w:val="00985072"/>
    <w:pPr>
      <w:tabs>
        <w:tab w:val="left" w:pos="1701"/>
      </w:tabs>
      <w:spacing w:before="60" w:after="60"/>
      <w:ind w:left="1701" w:hanging="340"/>
    </w:pPr>
  </w:style>
  <w:style w:type="paragraph" w:styleId="ListBullet3">
    <w:name w:val="List Bullet 3"/>
    <w:basedOn w:val="List3"/>
    <w:rsid w:val="00985072"/>
    <w:pPr>
      <w:numPr>
        <w:numId w:val="15"/>
      </w:numPr>
      <w:tabs>
        <w:tab w:val="clear" w:pos="1021"/>
      </w:tabs>
      <w:ind w:left="1037" w:hanging="357"/>
    </w:pPr>
  </w:style>
  <w:style w:type="paragraph" w:styleId="ListBullet4">
    <w:name w:val="List Bullet 4"/>
    <w:basedOn w:val="List4"/>
    <w:rsid w:val="00985072"/>
    <w:pPr>
      <w:numPr>
        <w:numId w:val="3"/>
      </w:numPr>
    </w:pPr>
  </w:style>
  <w:style w:type="paragraph" w:styleId="ListBullet5">
    <w:name w:val="List Bullet 5"/>
    <w:basedOn w:val="List5"/>
    <w:rsid w:val="00985072"/>
    <w:pPr>
      <w:numPr>
        <w:numId w:val="4"/>
      </w:numPr>
    </w:pPr>
  </w:style>
  <w:style w:type="paragraph" w:styleId="ListContinue2">
    <w:name w:val="List Continue 2"/>
    <w:basedOn w:val="List2"/>
    <w:rsid w:val="00985072"/>
    <w:pPr>
      <w:ind w:firstLine="0"/>
    </w:pPr>
  </w:style>
  <w:style w:type="paragraph" w:styleId="ListContinue3">
    <w:name w:val="List Continue 3"/>
    <w:basedOn w:val="List3"/>
    <w:rsid w:val="00985072"/>
    <w:pPr>
      <w:ind w:left="1021" w:firstLine="0"/>
    </w:pPr>
  </w:style>
  <w:style w:type="paragraph" w:styleId="ListContinue4">
    <w:name w:val="List Continue 4"/>
    <w:basedOn w:val="List4"/>
    <w:rsid w:val="00985072"/>
    <w:pPr>
      <w:ind w:firstLine="0"/>
    </w:pPr>
  </w:style>
  <w:style w:type="paragraph" w:styleId="ListContinue5">
    <w:name w:val="List Continue 5"/>
    <w:basedOn w:val="List5"/>
    <w:rsid w:val="00985072"/>
    <w:pPr>
      <w:ind w:firstLine="0"/>
    </w:pPr>
  </w:style>
  <w:style w:type="paragraph" w:styleId="ListNumber3">
    <w:name w:val="List Number 3"/>
    <w:basedOn w:val="List3"/>
    <w:rsid w:val="00985072"/>
    <w:pPr>
      <w:numPr>
        <w:numId w:val="5"/>
      </w:numPr>
    </w:pPr>
  </w:style>
  <w:style w:type="paragraph" w:styleId="ListNumber4">
    <w:name w:val="List Number 4"/>
    <w:basedOn w:val="List4"/>
    <w:rsid w:val="00985072"/>
    <w:pPr>
      <w:numPr>
        <w:numId w:val="6"/>
      </w:numPr>
    </w:pPr>
  </w:style>
  <w:style w:type="paragraph" w:styleId="ListNumber5">
    <w:name w:val="List Number 5"/>
    <w:basedOn w:val="List5"/>
    <w:rsid w:val="00985072"/>
    <w:pPr>
      <w:numPr>
        <w:numId w:val="7"/>
      </w:numPr>
    </w:pPr>
  </w:style>
  <w:style w:type="paragraph" w:styleId="BlockText">
    <w:name w:val="Block Text"/>
    <w:basedOn w:val="Normal"/>
    <w:rsid w:val="00985072"/>
    <w:pPr>
      <w:spacing w:after="120"/>
      <w:ind w:left="1440" w:right="1440"/>
    </w:pPr>
  </w:style>
  <w:style w:type="character" w:customStyle="1" w:styleId="Subscript">
    <w:name w:val="Subscript"/>
    <w:basedOn w:val="DefaultParagraphFont"/>
    <w:rsid w:val="00985072"/>
    <w:rPr>
      <w:sz w:val="16"/>
      <w:vertAlign w:val="subscript"/>
    </w:rPr>
  </w:style>
  <w:style w:type="character" w:customStyle="1" w:styleId="Superscript">
    <w:name w:val="Superscript"/>
    <w:basedOn w:val="DefaultParagraphFont"/>
    <w:rsid w:val="00985072"/>
    <w:rPr>
      <w:sz w:val="16"/>
      <w:vertAlign w:val="superscript"/>
    </w:rPr>
  </w:style>
  <w:style w:type="character" w:customStyle="1" w:styleId="Symbols">
    <w:name w:val="Symbols"/>
    <w:basedOn w:val="DefaultParagraphFont"/>
    <w:rsid w:val="00985072"/>
    <w:rPr>
      <w:rFonts w:ascii="Symbol" w:hAnsi="Symbol"/>
    </w:rPr>
  </w:style>
  <w:style w:type="character" w:customStyle="1" w:styleId="MenuOptions">
    <w:name w:val="Menu Options"/>
    <w:basedOn w:val="DefaultParagraphFont"/>
    <w:rsid w:val="00985072"/>
    <w:rPr>
      <w:rFonts w:ascii="Arial Narrow" w:hAnsi="Arial Narrow"/>
      <w:smallCaps/>
    </w:rPr>
  </w:style>
  <w:style w:type="character" w:customStyle="1" w:styleId="Buttons">
    <w:name w:val="Buttons"/>
    <w:basedOn w:val="DefaultParagraphFont"/>
    <w:rsid w:val="00985072"/>
    <w:rPr>
      <w:b/>
    </w:rPr>
  </w:style>
  <w:style w:type="character" w:customStyle="1" w:styleId="Underlined">
    <w:name w:val="Underlined"/>
    <w:basedOn w:val="DefaultParagraphFont"/>
    <w:rsid w:val="00985072"/>
    <w:rPr>
      <w:u w:val="single"/>
    </w:rPr>
  </w:style>
  <w:style w:type="paragraph" w:customStyle="1" w:styleId="TableBodyTextRight">
    <w:name w:val="Table Body Text Right"/>
    <w:basedOn w:val="TableBodyText"/>
    <w:rsid w:val="00985072"/>
    <w:pPr>
      <w:widowControl w:val="0"/>
      <w:autoSpaceDE w:val="0"/>
      <w:autoSpaceDN w:val="0"/>
      <w:adjustRightInd w:val="0"/>
      <w:jc w:val="right"/>
    </w:pPr>
    <w:rPr>
      <w:rFonts w:cs="Arial"/>
      <w:szCs w:val="18"/>
    </w:rPr>
  </w:style>
  <w:style w:type="paragraph" w:customStyle="1" w:styleId="CopyrightText">
    <w:name w:val="Copyright Text"/>
    <w:basedOn w:val="BodyText"/>
    <w:rsid w:val="00985072"/>
    <w:rPr>
      <w:sz w:val="18"/>
    </w:rPr>
  </w:style>
  <w:style w:type="paragraph" w:customStyle="1" w:styleId="BodySmallRight">
    <w:name w:val="Body Small Right"/>
    <w:basedOn w:val="BodyTextRight"/>
    <w:rsid w:val="00985072"/>
    <w:rPr>
      <w:sz w:val="18"/>
      <w:szCs w:val="18"/>
    </w:rPr>
  </w:style>
  <w:style w:type="paragraph" w:customStyle="1" w:styleId="MarginEdition">
    <w:name w:val="Margin Edition"/>
    <w:basedOn w:val="MarginNote"/>
    <w:rsid w:val="00985072"/>
    <w:pPr>
      <w:spacing w:before="0" w:after="0"/>
    </w:pPr>
    <w:rPr>
      <w:rFonts w:ascii="Times New Roman" w:hAnsi="Times New Roman"/>
      <w:color w:val="999999"/>
    </w:rPr>
  </w:style>
  <w:style w:type="paragraph" w:customStyle="1" w:styleId="Spacer">
    <w:name w:val="Spacer"/>
    <w:basedOn w:val="Normal"/>
    <w:rsid w:val="00985072"/>
    <w:rPr>
      <w:sz w:val="2"/>
      <w:szCs w:val="2"/>
    </w:rPr>
  </w:style>
  <w:style w:type="character" w:customStyle="1" w:styleId="Small">
    <w:name w:val="Small"/>
    <w:basedOn w:val="DefaultParagraphFont"/>
    <w:rsid w:val="00985072"/>
    <w:rPr>
      <w:sz w:val="16"/>
    </w:rPr>
  </w:style>
  <w:style w:type="paragraph" w:customStyle="1" w:styleId="WideTable">
    <w:name w:val="Wide Table"/>
    <w:basedOn w:val="Normal"/>
    <w:rsid w:val="00985072"/>
    <w:pPr>
      <w:ind w:left="-1418"/>
    </w:pPr>
    <w:rPr>
      <w:sz w:val="2"/>
      <w:szCs w:val="2"/>
    </w:rPr>
  </w:style>
  <w:style w:type="character" w:styleId="PageNumber">
    <w:name w:val="page number"/>
    <w:basedOn w:val="DefaultParagraphFont"/>
    <w:rsid w:val="00985072"/>
  </w:style>
  <w:style w:type="paragraph" w:styleId="Quote">
    <w:name w:val="Quote"/>
    <w:basedOn w:val="Heading1"/>
    <w:link w:val="QuoteChar"/>
    <w:qFormat/>
    <w:rsid w:val="00985072"/>
    <w:rPr>
      <w:b w:val="0"/>
      <w:sz w:val="72"/>
      <w:szCs w:val="72"/>
      <w:lang w:val="en-NZ"/>
    </w:rPr>
  </w:style>
  <w:style w:type="character" w:customStyle="1" w:styleId="QuoteChar">
    <w:name w:val="Quote Char"/>
    <w:basedOn w:val="DefaultParagraphFont"/>
    <w:link w:val="Quote"/>
    <w:rsid w:val="00985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072"/>
    <w:pPr>
      <w:pageBreakBefore/>
    </w:pPr>
  </w:style>
  <w:style w:type="paragraph" w:customStyle="1" w:styleId="Border">
    <w:name w:val="Border"/>
    <w:basedOn w:val="Normal"/>
    <w:qFormat/>
    <w:rsid w:val="00985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072"/>
    <w:rPr>
      <w:b/>
      <w:bCs/>
      <w:i/>
      <w:iCs/>
      <w:color w:val="auto"/>
    </w:rPr>
  </w:style>
  <w:style w:type="paragraph" w:styleId="IntenseQuote">
    <w:name w:val="Intense Quote"/>
    <w:basedOn w:val="Normal"/>
    <w:next w:val="Normal"/>
    <w:link w:val="IntenseQuoteChar"/>
    <w:uiPriority w:val="30"/>
    <w:qFormat/>
    <w:rsid w:val="00985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0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072"/>
    <w:rPr>
      <w:smallCaps/>
      <w:color w:val="auto"/>
      <w:u w:val="single"/>
    </w:rPr>
  </w:style>
  <w:style w:type="character" w:styleId="IntenseReference">
    <w:name w:val="Intense Reference"/>
    <w:basedOn w:val="DefaultParagraphFont"/>
    <w:uiPriority w:val="32"/>
    <w:qFormat/>
    <w:rsid w:val="00985072"/>
    <w:rPr>
      <w:b/>
      <w:bCs/>
      <w:smallCaps/>
      <w:color w:val="auto"/>
      <w:spacing w:val="5"/>
      <w:u w:val="single"/>
    </w:rPr>
  </w:style>
  <w:style w:type="paragraph" w:customStyle="1" w:styleId="2ColumnHeading">
    <w:name w:val="2Column Heading"/>
    <w:basedOn w:val="BodyText"/>
    <w:qFormat/>
    <w:rsid w:val="00985072"/>
    <w:pPr>
      <w:spacing w:after="60"/>
      <w:ind w:left="-2268"/>
    </w:pPr>
    <w:rPr>
      <w:b/>
    </w:rPr>
  </w:style>
  <w:style w:type="paragraph" w:customStyle="1" w:styleId="Heading1TOC">
    <w:name w:val="Heading1 TOC"/>
    <w:basedOn w:val="Normal"/>
    <w:qFormat/>
    <w:rsid w:val="00985072"/>
    <w:pPr>
      <w:spacing w:before="240" w:after="120"/>
    </w:pPr>
    <w:rPr>
      <w:rFonts w:ascii="Times New Roman" w:hAnsi="Times New Roman"/>
      <w:b/>
      <w:sz w:val="32"/>
    </w:rPr>
  </w:style>
  <w:style w:type="paragraph" w:customStyle="1" w:styleId="Heading2TOC">
    <w:name w:val="Heading2 TOC"/>
    <w:basedOn w:val="Normal"/>
    <w:qFormat/>
    <w:rsid w:val="00985072"/>
    <w:pPr>
      <w:spacing w:before="240" w:after="60"/>
    </w:pPr>
    <w:rPr>
      <w:rFonts w:ascii="Times New Roman" w:hAnsi="Times New Roman"/>
      <w:b/>
      <w:sz w:val="28"/>
    </w:rPr>
  </w:style>
  <w:style w:type="paragraph" w:styleId="BalloonText">
    <w:name w:val="Balloon Text"/>
    <w:basedOn w:val="Normal"/>
    <w:link w:val="BalloonTextChar"/>
    <w:rsid w:val="00985072"/>
    <w:rPr>
      <w:rFonts w:ascii="Tahoma" w:hAnsi="Tahoma" w:cs="Tahoma"/>
      <w:sz w:val="16"/>
      <w:szCs w:val="16"/>
    </w:rPr>
  </w:style>
  <w:style w:type="character" w:customStyle="1" w:styleId="BalloonTextChar">
    <w:name w:val="Balloon Text Char"/>
    <w:basedOn w:val="DefaultParagraphFont"/>
    <w:link w:val="BalloonText"/>
    <w:rsid w:val="00985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0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0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935</Words>
  <Characters>5712</Characters>
  <Application>Microsoft Office Word</Application>
  <DocSecurity>0</DocSecurity>
  <Lines>232</Lines>
  <Paragraphs>125</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MTMP2117B Process runners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