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42F" w:rsidP="0028642F">
      <w:pPr>
        <w:pStyle w:val="Title"/>
      </w:pPr>
      <w:r>
        <w:fldChar w:fldCharType="begin"/>
      </w:r>
      <w:r>
        <w:instrText xml:space="preserve"> TITLE   \* MERGEFORMAT </w:instrText>
      </w:r>
      <w:r>
        <w:fldChar w:fldCharType="separate"/>
      </w:r>
      <w:r>
        <w:t>MTMP2074C Identify cuts and specifications</w:t>
      </w:r>
      <w:r>
        <w:fldChar w:fldCharType="end"/>
      </w:r>
    </w:p>
    <w:p w:rsidR="0028642F" w:rsidP="0028642F">
      <w:pPr>
        <w:pStyle w:val="Version"/>
        <w:sectPr w:rsidSect="00EE4D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D44" w:rsidP="00EE4D44">
      <w:pPr>
        <w:pStyle w:val="SuperHeading"/>
      </w:pPr>
      <w:r w:rsidRPr="00EE4D44">
        <w:t>MTMP2074C Identify cuts and specifications</w:t>
      </w:r>
    </w:p>
    <w:p w:rsidR="00000000" w:rsidRPr="00EE4D44" w:rsidP="00EE4D44">
      <w:pPr>
        <w:pStyle w:val="Heading1"/>
      </w:pPr>
      <w:bookmarkStart w:id="1" w:name="O_333464"/>
      <w:bookmarkEnd w:id="1"/>
      <w:r w:rsidRPr="00EE4D44">
        <w:t>Modification History</w:t>
      </w:r>
    </w:p>
    <w:p w:rsidR="00000000" w:rsidRPr="00EE4D44" w:rsidP="00EE4D44">
      <w:pPr>
        <w:pStyle w:val="BodyText"/>
      </w:pPr>
      <w:r w:rsidRPr="00EE4D44">
        <w:t>Not applicable.</w:t>
      </w:r>
    </w:p>
    <w:p w:rsidR="00000000" w:rsidRPr="00EE4D44" w:rsidP="00EE4D44">
      <w:pPr>
        <w:pStyle w:val="AllowPageBreak"/>
      </w:pPr>
    </w:p>
    <w:p w:rsidR="00000000" w:rsidRPr="00EE4D44" w:rsidP="00EE4D44">
      <w:pPr>
        <w:pStyle w:val="Heading1"/>
      </w:pPr>
      <w:bookmarkStart w:id="2" w:name="O_333462"/>
      <w:bookmarkEnd w:id="2"/>
      <w:r w:rsidRPr="00EE4D44">
        <w:t>Unit Descriptor</w:t>
      </w:r>
    </w:p>
    <w:tbl>
      <w:tblPr>
        <w:tblW w:w="0" w:type="auto"/>
        <w:tblLayout w:type="fixed"/>
        <w:tblCellMar>
          <w:left w:w="62" w:type="dxa"/>
          <w:right w:w="62" w:type="dxa"/>
        </w:tblCellMar>
        <w:tblLook w:val="0000"/>
      </w:tblPr>
      <w:tblGrid>
        <w:gridCol w:w="2673"/>
        <w:gridCol w:w="5849"/>
      </w:tblGrid>
      <w:tr w:rsidTr="0028642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BodyText"/>
            </w:pPr>
            <w:r w:rsidRPr="00EE4D44">
              <w:t>This unit covers the skills and knowledge required to accurately identify and select the meat cuts sliced and</w:t>
            </w:r>
            <w:r w:rsidRPr="00EE4D44">
              <w:t xml:space="preserve"> packed or retailed at a particular workplace.</w:t>
            </w:r>
          </w:p>
        </w:tc>
      </w:tr>
    </w:tbl>
    <w:p w:rsidR="0028642F" w:rsidP="00EE4D44">
      <w:pPr>
        <w:pStyle w:val="BodyText"/>
      </w:pPr>
    </w:p>
    <w:p w:rsidR="0028642F" w:rsidP="00EE4D44">
      <w:pPr>
        <w:pStyle w:val="BodyText"/>
      </w:pPr>
    </w:p>
    <w:p w:rsidR="00000000" w:rsidRPr="00EE4D44" w:rsidP="00EE4D44">
      <w:pPr>
        <w:pStyle w:val="Heading1"/>
      </w:pPr>
      <w:bookmarkStart w:id="3" w:name="O_333450"/>
      <w:bookmarkEnd w:id="3"/>
      <w:r w:rsidRPr="00EE4D44">
        <w:t>Application of the Unit</w:t>
      </w:r>
    </w:p>
    <w:tbl>
      <w:tblPr>
        <w:tblW w:w="0" w:type="auto"/>
        <w:tblLayout w:type="fixed"/>
        <w:tblCellMar>
          <w:left w:w="62" w:type="dxa"/>
          <w:right w:w="62" w:type="dxa"/>
        </w:tblCellMar>
        <w:tblLook w:val="0000"/>
      </w:tblPr>
      <w:tblGrid>
        <w:gridCol w:w="2756"/>
        <w:gridCol w:w="5766"/>
      </w:tblGrid>
      <w:tr w:rsidTr="0028642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BodyText"/>
            </w:pPr>
            <w:r w:rsidRPr="00EE4D44">
              <w:t>This unit is applicable to workers in boning rooms, food services operations, wholesale and retail butchery.</w:t>
            </w:r>
          </w:p>
        </w:tc>
      </w:tr>
    </w:tbl>
    <w:p w:rsidR="0028642F" w:rsidP="00EE4D44">
      <w:pPr>
        <w:pStyle w:val="BodyText"/>
      </w:pPr>
    </w:p>
    <w:p w:rsidR="0028642F" w:rsidP="00EE4D44">
      <w:pPr>
        <w:pStyle w:val="BodyText"/>
      </w:pPr>
    </w:p>
    <w:p w:rsidR="00000000" w:rsidRPr="00EE4D44" w:rsidP="00EE4D44">
      <w:pPr>
        <w:pStyle w:val="Heading1"/>
      </w:pPr>
      <w:bookmarkStart w:id="4" w:name="O_333458"/>
      <w:bookmarkEnd w:id="4"/>
      <w:r w:rsidRPr="00EE4D44">
        <w:t>Licensing/Regulatory Information</w:t>
      </w:r>
    </w:p>
    <w:p w:rsidR="00000000" w:rsidRPr="00EE4D44" w:rsidP="00EE4D44">
      <w:pPr>
        <w:pStyle w:val="BodyText"/>
      </w:pPr>
      <w:r w:rsidRPr="00EE4D44">
        <w:t>Not Applicable</w:t>
      </w:r>
    </w:p>
    <w:p w:rsidR="00000000" w:rsidRPr="00EE4D44" w:rsidP="00EE4D44">
      <w:pPr>
        <w:pStyle w:val="AllowPageBreak"/>
      </w:pPr>
    </w:p>
    <w:p w:rsidR="00000000" w:rsidRPr="00EE4D44" w:rsidP="00EE4D44">
      <w:pPr>
        <w:pStyle w:val="Heading1"/>
      </w:pPr>
      <w:bookmarkStart w:id="5" w:name="O_333459"/>
      <w:bookmarkEnd w:id="5"/>
      <w:r w:rsidRPr="00EE4D44">
        <w:t>Pre-Requisites</w:t>
      </w:r>
    </w:p>
    <w:tbl>
      <w:tblPr>
        <w:tblW w:w="0" w:type="auto"/>
        <w:tblLayout w:type="fixed"/>
        <w:tblCellMar>
          <w:left w:w="62" w:type="dxa"/>
          <w:right w:w="62" w:type="dxa"/>
        </w:tblCellMar>
        <w:tblLook w:val="0000"/>
      </w:tblPr>
      <w:tblGrid>
        <w:gridCol w:w="2771"/>
        <w:gridCol w:w="1313"/>
        <w:gridCol w:w="4438"/>
      </w:tblGrid>
      <w:tr w:rsidTr="0028642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t>Nil</w:t>
            </w:r>
          </w:p>
        </w:tc>
      </w:tr>
      <w:tr w:rsidTr="0028642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p>
        </w:tc>
      </w:tr>
      <w:tr w:rsidTr="0028642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BodyText"/>
            </w:pPr>
          </w:p>
        </w:tc>
      </w:tr>
    </w:tbl>
    <w:p w:rsidR="0028642F" w:rsidP="00EE4D44">
      <w:pPr>
        <w:pStyle w:val="BodyText"/>
      </w:pPr>
    </w:p>
    <w:p w:rsidR="0028642F" w:rsidP="00EE4D44">
      <w:pPr>
        <w:pStyle w:val="BodyText"/>
      </w:pPr>
    </w:p>
    <w:p w:rsidR="00000000" w:rsidRPr="00EE4D44" w:rsidP="00EE4D44">
      <w:pPr>
        <w:pStyle w:val="Heading1"/>
      </w:pPr>
      <w:bookmarkStart w:id="6" w:name="O_333455"/>
      <w:bookmarkEnd w:id="6"/>
      <w:r w:rsidRPr="00EE4D44">
        <w:t>Employability Skills Information</w:t>
      </w:r>
    </w:p>
    <w:tbl>
      <w:tblPr>
        <w:tblW w:w="0" w:type="auto"/>
        <w:tblLayout w:type="fixed"/>
        <w:tblCellMar>
          <w:left w:w="62" w:type="dxa"/>
          <w:right w:w="62" w:type="dxa"/>
        </w:tblCellMar>
        <w:tblLook w:val="0000"/>
      </w:tblPr>
      <w:tblGrid>
        <w:gridCol w:w="2802"/>
        <w:gridCol w:w="5720"/>
      </w:tblGrid>
      <w:tr w:rsidTr="0028642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BodyText"/>
            </w:pPr>
            <w:r w:rsidRPr="00EE4D44">
              <w:t>This unit contains employability skills.</w:t>
            </w:r>
          </w:p>
        </w:tc>
      </w:tr>
    </w:tbl>
    <w:p w:rsidR="0028642F" w:rsidP="00EE4D44">
      <w:pPr>
        <w:pStyle w:val="BodyText"/>
      </w:pPr>
    </w:p>
    <w:p w:rsidR="0028642F" w:rsidP="00EE4D44">
      <w:pPr>
        <w:pStyle w:val="BodyText"/>
      </w:pPr>
    </w:p>
    <w:p w:rsidR="00000000" w:rsidRPr="00EE4D44" w:rsidP="00EE4D44">
      <w:pPr>
        <w:pStyle w:val="Heading1"/>
      </w:pPr>
      <w:bookmarkStart w:id="7" w:name="O_333454"/>
      <w:bookmarkEnd w:id="7"/>
      <w:r w:rsidRPr="00EE4D44">
        <w:t>Elements and Performance Criteria Pre-Content</w:t>
      </w:r>
    </w:p>
    <w:tbl>
      <w:tblPr>
        <w:tblW w:w="0" w:type="auto"/>
        <w:tblLayout w:type="fixed"/>
        <w:tblCellMar>
          <w:left w:w="62" w:type="dxa"/>
          <w:right w:w="62" w:type="dxa"/>
        </w:tblCellMar>
        <w:tblLook w:val="0000"/>
      </w:tblPr>
      <w:tblGrid>
        <w:gridCol w:w="2598"/>
        <w:gridCol w:w="5924"/>
      </w:tblGrid>
      <w:tr w:rsidTr="0028642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BodyText"/>
            </w:pPr>
            <w:r w:rsidRPr="00EE4D44">
              <w:t>Performance criteria describe the performance needed to demonstrate achievement of the element. Where bold italicised text is used, further info</w:t>
            </w:r>
            <w:r w:rsidRPr="00EE4D44">
              <w:t>rmation is detailed in the required skills and knowledge section and the range statement. Assessment of performance is to be consistent with the evidence guide.</w:t>
            </w:r>
          </w:p>
        </w:tc>
      </w:tr>
    </w:tbl>
    <w:p w:rsidR="00000000" w:rsidRPr="00EE4D44" w:rsidP="00EE4D44">
      <w:pPr>
        <w:pStyle w:val="BodyText"/>
      </w:pPr>
    </w:p>
    <w:p w:rsidR="00000000" w:rsidRPr="00EE4D44" w:rsidP="00EE4D44">
      <w:pPr>
        <w:pStyle w:val="AllowPageBreak"/>
      </w:pPr>
    </w:p>
    <w:p w:rsidR="00000000" w:rsidRPr="00EE4D44" w:rsidP="00EE4D44">
      <w:pPr>
        <w:pStyle w:val="Heading1"/>
      </w:pPr>
      <w:bookmarkStart w:id="8" w:name="O_333453"/>
      <w:bookmarkEnd w:id="8"/>
      <w:r w:rsidRPr="00EE4D44">
        <w:t>Elements and Performance Criteria</w:t>
      </w:r>
    </w:p>
    <w:tbl>
      <w:tblPr>
        <w:tblW w:w="0" w:type="auto"/>
        <w:tblLayout w:type="fixed"/>
        <w:tblCellMar>
          <w:left w:w="62" w:type="dxa"/>
          <w:right w:w="62" w:type="dxa"/>
        </w:tblCellMar>
        <w:tblLook w:val="0000"/>
      </w:tblPr>
      <w:tblGrid>
        <w:gridCol w:w="2598"/>
        <w:gridCol w:w="5924"/>
      </w:tblGrid>
      <w:tr w:rsidTr="0028642F">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BodyText"/>
            </w:pPr>
            <w:r w:rsidRPr="00EE4D44">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PERFORMANCE CRITERIA</w:t>
            </w:r>
          </w:p>
        </w:tc>
      </w:tr>
      <w:tr w:rsidTr="0028642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List"/>
              <w:rPr>
                <w:lang w:val="en-NZ"/>
              </w:rPr>
            </w:pPr>
            <w:r w:rsidRPr="00EE4D44">
              <w:t>1.</w:t>
            </w:r>
            <w:r w:rsidRPr="00EE4D44">
              <w:tab/>
            </w:r>
            <w:r w:rsidRPr="00EE4D44">
              <w:t xml:space="preserve">Identify meat cut </w:t>
            </w:r>
            <w:r w:rsidRPr="00EE4D44">
              <w:rPr>
                <w:rStyle w:val="BoldandItalics"/>
              </w:rPr>
              <w:t>specifications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List2"/>
            </w:pPr>
            <w:r w:rsidRPr="00EE4D44">
              <w:t>1.1.</w:t>
            </w:r>
            <w:r w:rsidRPr="00EE4D44">
              <w:tab/>
              <w:t>Elements of meat cut specification are identified and explained.</w:t>
            </w:r>
          </w:p>
          <w:p w:rsidR="00000000" w:rsidP="00EE4D44">
            <w:pPr>
              <w:pStyle w:val="List2"/>
              <w:rPr>
                <w:lang w:val="en-NZ"/>
              </w:rPr>
            </w:pPr>
            <w:r w:rsidRPr="00EE4D44">
              <w:t>1.2.</w:t>
            </w:r>
            <w:r w:rsidRPr="00EE4D44">
              <w:tab/>
              <w:t>Products are described to specification according to workplace procedures and customer requirements.</w:t>
            </w:r>
          </w:p>
        </w:tc>
      </w:tr>
      <w:tr w:rsidTr="0028642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List"/>
              <w:rPr>
                <w:lang w:val="en-NZ"/>
              </w:rPr>
            </w:pPr>
            <w:r w:rsidRPr="00EE4D44">
              <w:t>2.</w:t>
            </w:r>
            <w:r w:rsidRPr="00EE4D44">
              <w:tab/>
              <w:t>Select products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List2"/>
            </w:pPr>
            <w:r w:rsidRPr="00EE4D44">
              <w:t>2.1.</w:t>
            </w:r>
            <w:r w:rsidRPr="00EE4D44">
              <w:tab/>
              <w:t>Products are correctly</w:t>
            </w:r>
            <w:r w:rsidRPr="00EE4D44">
              <w:t xml:space="preserve"> </w:t>
            </w:r>
            <w:r w:rsidRPr="00EE4D44">
              <w:rPr>
                <w:rStyle w:val="BoldandItalics"/>
              </w:rPr>
              <w:t>sorted</w:t>
            </w:r>
            <w:r w:rsidRPr="00EE4D44">
              <w:t xml:space="preserve"> and selected by specification according to </w:t>
            </w:r>
            <w:r w:rsidRPr="00EE4D44">
              <w:rPr>
                <w:rStyle w:val="BoldandItalics"/>
              </w:rPr>
              <w:t>workplace requirements</w:t>
            </w:r>
            <w:r w:rsidRPr="00EE4D44">
              <w:t>.</w:t>
            </w:r>
          </w:p>
          <w:p w:rsidR="00000000" w:rsidRPr="00EE4D44" w:rsidP="00EE4D44">
            <w:pPr>
              <w:pStyle w:val="List2"/>
            </w:pPr>
            <w:r w:rsidRPr="00EE4D44">
              <w:t>2.2.</w:t>
            </w:r>
            <w:r w:rsidRPr="00EE4D44">
              <w:tab/>
              <w:t>Products are accurately measured to specification according to workplace procedures.</w:t>
            </w:r>
          </w:p>
          <w:p w:rsidR="00000000" w:rsidRPr="00EE4D44" w:rsidP="00EE4D44">
            <w:pPr>
              <w:pStyle w:val="List2"/>
            </w:pPr>
            <w:r w:rsidRPr="00EE4D44">
              <w:t>2.3.</w:t>
            </w:r>
            <w:r w:rsidRPr="00EE4D44">
              <w:tab/>
              <w:t>Out-of-specification product is identified and corrective action is taken according to</w:t>
            </w:r>
            <w:r w:rsidRPr="00EE4D44">
              <w:t xml:space="preserve"> work instructions.</w:t>
            </w:r>
          </w:p>
        </w:tc>
      </w:tr>
    </w:tbl>
    <w:p w:rsidR="0028642F" w:rsidP="00EE4D44">
      <w:pPr>
        <w:pStyle w:val="BodyText"/>
      </w:pPr>
    </w:p>
    <w:p w:rsidR="0028642F" w:rsidP="00EE4D44">
      <w:pPr>
        <w:pStyle w:val="BodyText"/>
      </w:pPr>
    </w:p>
    <w:p w:rsidR="00000000" w:rsidRPr="00EE4D44" w:rsidP="00EE4D44">
      <w:pPr>
        <w:pStyle w:val="Heading1"/>
      </w:pPr>
      <w:bookmarkStart w:id="9" w:name="O_333461"/>
      <w:bookmarkEnd w:id="9"/>
      <w:r w:rsidRPr="00EE4D44">
        <w:t>Required Skills and Knowledge</w:t>
      </w:r>
    </w:p>
    <w:tbl>
      <w:tblPr>
        <w:tblW w:w="0" w:type="auto"/>
        <w:tblLayout w:type="fixed"/>
        <w:tblCellMar>
          <w:left w:w="62" w:type="dxa"/>
          <w:right w:w="62" w:type="dxa"/>
        </w:tblCellMar>
        <w:tblLook w:val="0000"/>
      </w:tblPr>
      <w:tblGrid>
        <w:gridCol w:w="8522"/>
      </w:tblGrid>
      <w:tr w:rsidTr="002864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REQUIRED SKILLS AND KNOWLEDGE</w:t>
            </w:r>
          </w:p>
        </w:tc>
      </w:tr>
      <w:tr w:rsidTr="002864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t>This section describes the skills and knowledge required for this unit.</w:t>
            </w:r>
          </w:p>
        </w:tc>
      </w:tr>
      <w:tr w:rsidTr="002864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Required skills</w:t>
            </w:r>
          </w:p>
        </w:tc>
      </w:tr>
      <w:tr w:rsidTr="002864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BodyText"/>
            </w:pPr>
            <w:r w:rsidRPr="00EE4D44">
              <w:t xml:space="preserve">Ability to: </w:t>
            </w:r>
          </w:p>
          <w:p w:rsidR="00000000" w:rsidRPr="00EE4D44" w:rsidP="00EE4D44">
            <w:pPr>
              <w:pStyle w:val="ListBullet"/>
            </w:pPr>
            <w:r w:rsidRPr="00EE4D44">
              <w:t>sort products by specification</w:t>
            </w:r>
          </w:p>
          <w:p w:rsidR="00000000" w:rsidRPr="00EE4D44" w:rsidP="00EE4D44">
            <w:pPr>
              <w:pStyle w:val="ListBullet"/>
            </w:pPr>
            <w:r w:rsidRPr="00EE4D44">
              <w:t>demonstrate methods of accurately classifying product by measurement and describing products to specification</w:t>
            </w:r>
          </w:p>
          <w:p w:rsidR="00000000" w:rsidRPr="00EE4D44" w:rsidP="00EE4D44">
            <w:pPr>
              <w:pStyle w:val="ListBullet"/>
            </w:pPr>
            <w:r w:rsidRPr="00EE4D44">
              <w:t>identify out-of-specification meat cuts and take corrective action according to workplace requirements</w:t>
            </w:r>
          </w:p>
          <w:p w:rsidR="00000000" w:rsidRPr="00EE4D44" w:rsidP="00EE4D44">
            <w:pPr>
              <w:pStyle w:val="ListBullet"/>
            </w:pPr>
            <w:r w:rsidRPr="00EE4D44">
              <w:t xml:space="preserve">apply relevant </w:t>
            </w:r>
            <w:r w:rsidRPr="00EE4D44">
              <w:rPr>
                <w:rStyle w:val="BoldandItalics"/>
              </w:rPr>
              <w:t>Occupational Health and Safe</w:t>
            </w:r>
            <w:r w:rsidRPr="00EE4D44">
              <w:rPr>
                <w:rStyle w:val="BoldandItalics"/>
              </w:rPr>
              <w:t>ty</w:t>
            </w:r>
            <w:r w:rsidRPr="00EE4D44">
              <w:t xml:space="preserve"> (</w:t>
            </w:r>
            <w:r w:rsidRPr="00EE4D44">
              <w:rPr>
                <w:rStyle w:val="BoldandItalics"/>
              </w:rPr>
              <w:t>OH</w:t>
            </w:r>
            <w:r w:rsidRPr="00EE4D44">
              <w:t>&amp;</w:t>
            </w:r>
            <w:r w:rsidRPr="00EE4D44">
              <w:rPr>
                <w:rStyle w:val="BoldandItalics"/>
              </w:rPr>
              <w:t>S</w:t>
            </w:r>
            <w:r w:rsidRPr="00EE4D44">
              <w:t xml:space="preserve">) </w:t>
            </w:r>
            <w:r w:rsidRPr="00EE4D44">
              <w:rPr>
                <w:rStyle w:val="BoldandItalics"/>
              </w:rPr>
              <w:t>requirements</w:t>
            </w:r>
          </w:p>
          <w:p w:rsidR="00000000" w:rsidRPr="00EE4D44" w:rsidP="00EE4D44">
            <w:pPr>
              <w:pStyle w:val="ListBullet"/>
            </w:pPr>
            <w:r w:rsidRPr="00EE4D44">
              <w:t xml:space="preserve">apply relevant </w:t>
            </w:r>
            <w:r w:rsidRPr="00EE4D44">
              <w:rPr>
                <w:rStyle w:val="BoldandItalics"/>
              </w:rPr>
              <w:t>regulatory requirements</w:t>
            </w:r>
          </w:p>
          <w:p w:rsidR="00000000" w:rsidRPr="00EE4D44" w:rsidP="00EE4D44">
            <w:pPr>
              <w:pStyle w:val="ListBullet"/>
            </w:pPr>
            <w:r w:rsidRPr="00EE4D44">
              <w:t>work effectively as an individual and as part of a team</w:t>
            </w:r>
          </w:p>
          <w:p w:rsidR="00000000" w:rsidP="00EE4D44">
            <w:pPr>
              <w:pStyle w:val="ListBullet"/>
              <w:rPr>
                <w:lang w:val="en-NZ"/>
              </w:rPr>
            </w:pPr>
            <w:r w:rsidRPr="00EE4D44">
              <w:t>take action to improve own work performance as a result of self-evaluation, feedback from others, or in response to changed work practices or technology</w:t>
            </w:r>
          </w:p>
        </w:tc>
      </w:tr>
      <w:tr w:rsidTr="002864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Required knowledge</w:t>
            </w:r>
          </w:p>
        </w:tc>
      </w:tr>
      <w:tr w:rsidTr="002864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BodyText"/>
            </w:pPr>
            <w:r w:rsidRPr="00EE4D44">
              <w:t>Knowledge of:</w:t>
            </w:r>
          </w:p>
          <w:p w:rsidR="00000000" w:rsidRPr="00EE4D44" w:rsidP="00EE4D44">
            <w:pPr>
              <w:pStyle w:val="ListBullet"/>
            </w:pPr>
            <w:r w:rsidRPr="00EE4D44">
              <w:t>methods of accurately classifying product by measurement and descri</w:t>
            </w:r>
            <w:r w:rsidRPr="00EE4D44">
              <w:t>bing products to specification</w:t>
            </w:r>
          </w:p>
          <w:p w:rsidR="00000000" w:rsidRPr="00EE4D44" w:rsidP="00EE4D44">
            <w:pPr>
              <w:pStyle w:val="ListBullet"/>
            </w:pPr>
            <w:r w:rsidRPr="00EE4D44">
              <w:t>hygiene and sanitation requirements</w:t>
            </w:r>
          </w:p>
          <w:p w:rsidR="00000000" w:rsidRPr="00EE4D44" w:rsidP="00EE4D44">
            <w:pPr>
              <w:pStyle w:val="ListBullet"/>
            </w:pPr>
            <w:r w:rsidRPr="00EE4D44">
              <w:t>consequences of out-of-specification meat cuts being packed and despatched or sold to a customer</w:t>
            </w:r>
          </w:p>
          <w:p w:rsidR="00000000" w:rsidRPr="00EE4D44" w:rsidP="00EE4D44">
            <w:pPr>
              <w:pStyle w:val="ListBullet"/>
            </w:pPr>
            <w:r w:rsidRPr="00EE4D44">
              <w:t>relevant OH&amp;S requirements</w:t>
            </w:r>
          </w:p>
          <w:p w:rsidR="00000000" w:rsidRPr="00EE4D44" w:rsidP="00EE4D44">
            <w:pPr>
              <w:pStyle w:val="ListBullet"/>
            </w:pPr>
            <w:r w:rsidRPr="00EE4D44">
              <w:t>relevant regulatory requirements</w:t>
            </w:r>
          </w:p>
          <w:p w:rsidR="00000000" w:rsidRPr="00EE4D44" w:rsidP="00EE4D44">
            <w:pPr>
              <w:pStyle w:val="ListBullet"/>
            </w:pPr>
            <w:r w:rsidRPr="00EE4D44">
              <w:t>cut and trim specifications empl</w:t>
            </w:r>
            <w:r w:rsidRPr="00EE4D44">
              <w:t>oyed in the workplace</w:t>
            </w:r>
          </w:p>
        </w:tc>
      </w:tr>
    </w:tbl>
    <w:p w:rsidR="0028642F" w:rsidP="00EE4D44">
      <w:pPr>
        <w:pStyle w:val="BodyText"/>
      </w:pPr>
    </w:p>
    <w:p w:rsidR="0028642F" w:rsidP="00EE4D44">
      <w:pPr>
        <w:pStyle w:val="BodyText"/>
      </w:pPr>
    </w:p>
    <w:p w:rsidR="00000000" w:rsidRPr="00EE4D44" w:rsidP="00EE4D44">
      <w:pPr>
        <w:pStyle w:val="AllowPageBreak"/>
      </w:pPr>
    </w:p>
    <w:p w:rsidR="00000000" w:rsidRPr="00EE4D44" w:rsidP="00EE4D44">
      <w:pPr>
        <w:pStyle w:val="Heading1"/>
      </w:pPr>
      <w:bookmarkStart w:id="10" w:name="O_333456"/>
      <w:bookmarkEnd w:id="10"/>
      <w:r w:rsidRPr="00EE4D44">
        <w:t>Evidence Guide</w:t>
      </w:r>
    </w:p>
    <w:tbl>
      <w:tblPr>
        <w:tblW w:w="9570" w:type="dxa"/>
        <w:tblLayout w:type="fixed"/>
        <w:tblCellMar>
          <w:left w:w="62" w:type="dxa"/>
          <w:right w:w="62" w:type="dxa"/>
        </w:tblCellMar>
        <w:tblLook w:val="0000"/>
      </w:tblPr>
      <w:tblGrid>
        <w:gridCol w:w="3908"/>
        <w:gridCol w:w="5662"/>
      </w:tblGrid>
      <w:tr w:rsidTr="002864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EVIDENCE GUIDE</w:t>
            </w:r>
          </w:p>
        </w:tc>
      </w:tr>
      <w:tr w:rsidTr="002864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t xml:space="preserve">The evidence guide provides advice on assessment and must be read in conjunction with the performance criteria, required skills and knowledge, </w:t>
            </w:r>
            <w:r w:rsidRPr="00EE4D44">
              <w:t>range statement and the Assessment Guidelines for the Training Package.</w:t>
            </w:r>
          </w:p>
        </w:tc>
      </w:tr>
      <w:tr w:rsidTr="002864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BodyText"/>
            </w:pPr>
            <w:r w:rsidRPr="00EE4D44">
              <w:t>The meat industry has specific and clear requirements for evidence. A minimum of three forms of evidence is required to demonstrate competency in the meat indu</w:t>
            </w:r>
            <w:r w:rsidRPr="00EE4D44">
              <w:t>stry. This is specifically designed to provide evidence that covers the demonstration in the workplace of all aspects of competency over time.</w:t>
            </w:r>
          </w:p>
          <w:p w:rsidR="00000000" w:rsidRPr="00EE4D44" w:rsidP="00EE4D44">
            <w:pPr>
              <w:pStyle w:val="BodyText"/>
            </w:pPr>
            <w:r w:rsidRPr="00EE4D44">
              <w:t>These requirements are in addition to the requirements for valid, current, authentic and sufficient evidence.</w:t>
            </w:r>
          </w:p>
          <w:p w:rsidR="00000000" w:rsidRPr="00EE4D44" w:rsidP="00EE4D44">
            <w:pPr>
              <w:pStyle w:val="BodyText"/>
            </w:pPr>
          </w:p>
          <w:p w:rsidR="00000000" w:rsidRPr="00EE4D44" w:rsidP="00EE4D44">
            <w:pPr>
              <w:pStyle w:val="BodyText"/>
            </w:pPr>
            <w:r w:rsidRPr="00EE4D44">
              <w:t>Th</w:t>
            </w:r>
            <w:r w:rsidRPr="00EE4D44">
              <w:t>ree forms of evidence means three different kinds of evidence - not three pieces of the same kind. In practice it will mean that most of the unit is covered twice. This increases the legitimacy of the evidence.</w:t>
            </w:r>
          </w:p>
          <w:p w:rsidR="00000000" w:rsidRPr="00EE4D44" w:rsidP="00EE4D44">
            <w:pPr>
              <w:pStyle w:val="BodyText"/>
            </w:pPr>
          </w:p>
          <w:p w:rsidR="00000000" w:rsidP="00EE4D44">
            <w:pPr>
              <w:pStyle w:val="BodyText"/>
              <w:rPr>
                <w:lang w:val="en-NZ"/>
              </w:rPr>
            </w:pPr>
            <w:r w:rsidRPr="00EE4D44">
              <w:t>All assessment must be conducted against Aus</w:t>
            </w:r>
            <w:r w:rsidRPr="00EE4D44">
              <w:t>tralian meat industry standards and regulations.</w:t>
            </w:r>
          </w:p>
        </w:tc>
      </w:tr>
      <w:tr w:rsidTr="002864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t>Competency must be demonstrated for the full range of meat cuts at a premises.</w:t>
            </w:r>
          </w:p>
        </w:tc>
      </w:tr>
      <w:tr w:rsidTr="002864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Context of</w:t>
            </w:r>
            <w:r w:rsidRPr="00EE4D44">
              <w:t xml:space="preserve">, </w:t>
            </w:r>
            <w:r w:rsidRPr="00EE4D4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t>Assessment documentation must be endorsed for species and cuts.</w:t>
            </w:r>
          </w:p>
        </w:tc>
      </w:tr>
      <w:tr w:rsidTr="002864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BodyText"/>
            </w:pPr>
            <w:r w:rsidRPr="00EE4D44">
              <w:t>Recommended methods of assessment include:</w:t>
            </w:r>
          </w:p>
          <w:p w:rsidR="00000000" w:rsidRPr="00EE4D44" w:rsidP="00EE4D44">
            <w:pPr>
              <w:pStyle w:val="ListBullet"/>
            </w:pPr>
            <w:r w:rsidRPr="00EE4D44">
              <w:t>quiz of underpinning knowledge</w:t>
            </w:r>
          </w:p>
          <w:p w:rsidR="00000000" w:rsidRPr="00EE4D44" w:rsidP="00EE4D44">
            <w:pPr>
              <w:pStyle w:val="ListBullet"/>
            </w:pPr>
            <w:r w:rsidRPr="00EE4D44">
              <w:t xml:space="preserve">workplace demonstration </w:t>
            </w:r>
          </w:p>
          <w:p w:rsidR="00000000" w:rsidRPr="00EE4D44" w:rsidP="00EE4D44">
            <w:pPr>
              <w:pStyle w:val="ListBullet"/>
            </w:pPr>
            <w:r w:rsidRPr="00EE4D44">
              <w:t>workplace referee or third-party report of performance over time.</w:t>
            </w:r>
          </w:p>
          <w:p w:rsidR="00000000" w:rsidRPr="00EE4D44" w:rsidP="00EE4D44">
            <w:pPr>
              <w:pStyle w:val="BodyText"/>
            </w:pPr>
          </w:p>
          <w:p w:rsidR="00000000" w:rsidP="00EE4D44">
            <w:pPr>
              <w:pStyle w:val="BodyText"/>
              <w:rPr>
                <w:lang w:val="en-NZ"/>
              </w:rPr>
            </w:pPr>
            <w:r w:rsidRPr="00EE4D44">
              <w:t>Assessment practices should take into account any relevant language or cultural issues related to Aboriginality or Torres Strait Islander, gender, or language backgrounds other than English</w:t>
            </w:r>
            <w:r w:rsidRPr="00EE4D44">
              <w:t>. Language and literacy demands of the assessment task should not be higher than those of the work role.</w:t>
            </w:r>
          </w:p>
        </w:tc>
      </w:tr>
      <w:tr w:rsidTr="002864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BodyText"/>
            </w:pPr>
            <w:r w:rsidRPr="00EE4D44">
              <w:t xml:space="preserve">A current list of resources for this unit of competency is available from MINTRAC </w:t>
            </w:r>
            <w:r w:rsidRPr="00EE4D44">
              <w:rPr>
                <w:rStyle w:val="Underline"/>
              </w:rPr>
              <w:t>www</w:t>
            </w:r>
            <w:r w:rsidRPr="00EE4D44">
              <w:t>.</w:t>
            </w:r>
            <w:r w:rsidRPr="00EE4D44">
              <w:rPr>
                <w:rStyle w:val="Underline"/>
              </w:rPr>
              <w:t>mintrac</w:t>
            </w:r>
            <w:r w:rsidRPr="00EE4D44">
              <w:t>.</w:t>
            </w:r>
            <w:r w:rsidRPr="00EE4D44">
              <w:rPr>
                <w:rStyle w:val="Underline"/>
              </w:rPr>
              <w:t>com</w:t>
            </w:r>
            <w:r w:rsidRPr="00EE4D44">
              <w:t>.</w:t>
            </w:r>
            <w:r w:rsidRPr="00EE4D44">
              <w:rPr>
                <w:rStyle w:val="Underline"/>
              </w:rPr>
              <w:t>au</w:t>
            </w:r>
            <w:r w:rsidRPr="00EE4D44">
              <w:t xml:space="preserve">  or telephone 1800 817 462.</w:t>
            </w:r>
          </w:p>
        </w:tc>
      </w:tr>
    </w:tbl>
    <w:p w:rsidR="0028642F" w:rsidP="00EE4D44">
      <w:pPr>
        <w:pStyle w:val="BodyText"/>
      </w:pPr>
    </w:p>
    <w:p w:rsidR="0028642F" w:rsidP="00EE4D44">
      <w:pPr>
        <w:pStyle w:val="BodyText"/>
      </w:pPr>
    </w:p>
    <w:p w:rsidR="00000000" w:rsidRPr="00EE4D44" w:rsidP="00EE4D44">
      <w:pPr>
        <w:pStyle w:val="Heading1"/>
      </w:pPr>
      <w:bookmarkStart w:id="11" w:name="O_333460"/>
      <w:bookmarkEnd w:id="11"/>
      <w:r w:rsidRPr="00EE4D44">
        <w:t>Range Statement</w:t>
      </w:r>
    </w:p>
    <w:tbl>
      <w:tblPr>
        <w:tblW w:w="0" w:type="auto"/>
        <w:tblLayout w:type="fixed"/>
        <w:tblCellMar>
          <w:left w:w="62" w:type="dxa"/>
          <w:right w:w="62" w:type="dxa"/>
        </w:tblCellMar>
        <w:tblLook w:val="0000"/>
      </w:tblPr>
      <w:tblGrid>
        <w:gridCol w:w="3491"/>
        <w:gridCol w:w="5031"/>
      </w:tblGrid>
      <w:tr w:rsidTr="002864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RANGE STATEMENT</w:t>
            </w:r>
          </w:p>
        </w:tc>
      </w:tr>
      <w:tr w:rsidTr="002864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t>The range statement relates to the unit of competency as a whole. It allows for different work environments and situations that may affect performance. Bold italicised wor</w:t>
            </w:r>
            <w:r w:rsidRPr="00EE4D44">
              <w:t>ding, if used in the performance criteria, is detailed below. Essential operating conditions that may be present with training and assessment (depending on the work situation, needs of the candidate, accessibility of the item, and local industry and region</w:t>
            </w:r>
            <w:r w:rsidRPr="00EE4D44">
              <w:t>al contexts) may also be included.</w:t>
            </w:r>
          </w:p>
        </w:tc>
      </w:tr>
      <w:tr w:rsidTr="0028642F">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BoldandItalics"/>
              </w:rPr>
              <w:t>Specifications</w:t>
            </w:r>
            <w:r w:rsidRPr="00EE4D44">
              <w:t xml:space="preserve"> may be defined by:</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ListBullet"/>
            </w:pPr>
            <w:r w:rsidRPr="00EE4D44">
              <w:t>customer specifications</w:t>
            </w:r>
          </w:p>
          <w:p w:rsidR="00000000" w:rsidRPr="00EE4D44" w:rsidP="00EE4D44">
            <w:pPr>
              <w:pStyle w:val="ListBullet"/>
            </w:pPr>
            <w:r w:rsidRPr="00EE4D44">
              <w:t>industry standards such as AUS-MEAT</w:t>
            </w:r>
          </w:p>
          <w:p w:rsidR="00000000" w:rsidP="00EE4D44">
            <w:pPr>
              <w:pStyle w:val="ListBullet"/>
              <w:rPr>
                <w:lang w:val="en-NZ"/>
              </w:rPr>
            </w:pPr>
            <w:r w:rsidRPr="00EE4D44">
              <w:t>workplace procedures.</w:t>
            </w:r>
          </w:p>
        </w:tc>
      </w:tr>
      <w:tr w:rsidTr="0028642F">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t xml:space="preserve">Product may be </w:t>
            </w:r>
            <w:r w:rsidRPr="00EE4D44">
              <w:rPr>
                <w:rStyle w:val="BoldandItalics"/>
              </w:rPr>
              <w:t>sorted</w:t>
            </w:r>
            <w:r w:rsidRPr="00EE4D44">
              <w:t xml:space="preserve"> according to:</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ListBullet"/>
            </w:pPr>
            <w:r w:rsidRPr="00EE4D44">
              <w:t>age of meat</w:t>
            </w:r>
          </w:p>
          <w:p w:rsidR="00000000" w:rsidRPr="00EE4D44" w:rsidP="00EE4D44">
            <w:pPr>
              <w:pStyle w:val="ListBullet"/>
            </w:pPr>
            <w:r w:rsidRPr="00EE4D44">
              <w:t>amount of fat</w:t>
            </w:r>
          </w:p>
          <w:p w:rsidR="00000000" w:rsidRPr="00EE4D44" w:rsidP="00EE4D44">
            <w:pPr>
              <w:pStyle w:val="ListBullet"/>
            </w:pPr>
            <w:r w:rsidRPr="00EE4D44">
              <w:t>any blemishes</w:t>
            </w:r>
          </w:p>
          <w:p w:rsidR="00000000" w:rsidRPr="00EE4D44" w:rsidP="00EE4D44">
            <w:pPr>
              <w:pStyle w:val="ListBullet"/>
            </w:pPr>
            <w:r w:rsidRPr="00EE4D44">
              <w:t>colour and texture of fat</w:t>
            </w:r>
          </w:p>
          <w:p w:rsidR="00000000" w:rsidRPr="00EE4D44" w:rsidP="00EE4D44">
            <w:pPr>
              <w:pStyle w:val="ListBullet"/>
            </w:pPr>
            <w:r w:rsidRPr="00EE4D44">
              <w:t>colour of meat</w:t>
            </w:r>
          </w:p>
          <w:p w:rsidR="00000000" w:rsidRPr="00EE4D44" w:rsidP="00EE4D44">
            <w:pPr>
              <w:pStyle w:val="ListBullet"/>
            </w:pPr>
            <w:r w:rsidRPr="00EE4D44">
              <w:t xml:space="preserve">confirmation </w:t>
            </w:r>
          </w:p>
          <w:p w:rsidR="00000000" w:rsidRPr="00EE4D44" w:rsidP="00EE4D44">
            <w:pPr>
              <w:pStyle w:val="ListBullet"/>
            </w:pPr>
            <w:r w:rsidRPr="00EE4D44">
              <w:t>meat cuts</w:t>
            </w:r>
          </w:p>
          <w:p w:rsidR="00000000" w:rsidRPr="00EE4D44" w:rsidP="00EE4D44">
            <w:pPr>
              <w:pStyle w:val="ListBullet"/>
            </w:pPr>
            <w:r w:rsidRPr="00EE4D44">
              <w:t>sex</w:t>
            </w:r>
          </w:p>
          <w:p w:rsidR="00000000" w:rsidRPr="00EE4D44" w:rsidP="00EE4D44">
            <w:pPr>
              <w:pStyle w:val="ListBullet"/>
            </w:pPr>
            <w:r w:rsidRPr="00EE4D44">
              <w:t>texture of meat</w:t>
            </w:r>
          </w:p>
          <w:p w:rsidR="00000000" w:rsidP="00EE4D44">
            <w:pPr>
              <w:pStyle w:val="ListBullet"/>
              <w:rPr>
                <w:lang w:val="en-NZ"/>
              </w:rPr>
            </w:pPr>
            <w:r w:rsidRPr="00EE4D44">
              <w:t>weight.</w:t>
            </w:r>
          </w:p>
        </w:tc>
      </w:tr>
      <w:tr w:rsidTr="0028642F">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BoldandItalics"/>
              </w:rPr>
              <w:t>Workplace requirements</w:t>
            </w:r>
            <w:r w:rsidRPr="00EE4D44">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ListBullet"/>
            </w:pPr>
            <w:r w:rsidRPr="00EE4D44">
              <w:t>enterprise-specific requirements</w:t>
            </w:r>
          </w:p>
          <w:p w:rsidR="00000000" w:rsidRPr="00EE4D44" w:rsidP="00EE4D44">
            <w:pPr>
              <w:pStyle w:val="ListBullet"/>
            </w:pPr>
            <w:r w:rsidRPr="00EE4D44">
              <w:t>OH&amp;S requirements</w:t>
            </w:r>
          </w:p>
          <w:p w:rsidR="00000000" w:rsidRPr="00EE4D44" w:rsidP="00EE4D44">
            <w:pPr>
              <w:pStyle w:val="ListBullet"/>
            </w:pPr>
            <w:r w:rsidRPr="00EE4D44">
              <w:t>Quality Assurance (QA) requirements</w:t>
            </w:r>
          </w:p>
          <w:p w:rsidR="00000000" w:rsidRPr="00EE4D44" w:rsidP="00EE4D44">
            <w:pPr>
              <w:pStyle w:val="ListBullet"/>
            </w:pPr>
            <w:r w:rsidRPr="00EE4D44">
              <w:t>Standard Operating Procedures (SOPs)</w:t>
            </w:r>
          </w:p>
          <w:p w:rsidR="00000000" w:rsidRPr="00EE4D44" w:rsidP="00EE4D44">
            <w:pPr>
              <w:pStyle w:val="ListBullet"/>
            </w:pPr>
            <w:r w:rsidRPr="00EE4D44">
              <w:t>t</w:t>
            </w:r>
            <w:r w:rsidRPr="00EE4D44">
              <w:t>he ability to perform the task to production requirements</w:t>
            </w:r>
          </w:p>
          <w:p w:rsidR="00000000" w:rsidP="00EE4D44">
            <w:pPr>
              <w:pStyle w:val="ListBullet"/>
              <w:rPr>
                <w:lang w:val="en-NZ"/>
              </w:rPr>
            </w:pPr>
            <w:r w:rsidRPr="00EE4D44">
              <w:t>work instructions.</w:t>
            </w:r>
          </w:p>
        </w:tc>
      </w:tr>
      <w:tr w:rsidTr="0028642F">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BoldandItalics"/>
              </w:rPr>
              <w:t>OH</w:t>
            </w:r>
            <w:r w:rsidRPr="00EE4D44">
              <w:t>&amp;</w:t>
            </w:r>
            <w:r w:rsidRPr="00EE4D44">
              <w:rPr>
                <w:rStyle w:val="BoldandItalics"/>
              </w:rPr>
              <w:t>S requirements</w:t>
            </w:r>
            <w:r w:rsidRPr="00EE4D44">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ListBullet"/>
            </w:pPr>
            <w:r w:rsidRPr="00EE4D44">
              <w:t>enterprise OH&amp;S policies, procedures and programs</w:t>
            </w:r>
          </w:p>
          <w:p w:rsidR="00000000" w:rsidRPr="00EE4D44" w:rsidP="00EE4D44">
            <w:pPr>
              <w:pStyle w:val="ListBullet"/>
            </w:pPr>
            <w:r w:rsidRPr="00EE4D44">
              <w:t>OH&amp;S legal requirements</w:t>
            </w:r>
          </w:p>
          <w:p w:rsidR="00000000" w:rsidRPr="00EE4D44" w:rsidP="00EE4D44">
            <w:pPr>
              <w:pStyle w:val="ListBullet"/>
            </w:pPr>
            <w:r w:rsidRPr="00EE4D44">
              <w:t>Personal Protective Equipment (PPE) which may include:</w:t>
            </w:r>
          </w:p>
          <w:p w:rsidR="00000000" w:rsidRPr="00EE4D44" w:rsidP="00EE4D44">
            <w:pPr>
              <w:pStyle w:val="ListBullet2"/>
            </w:pPr>
            <w:r w:rsidRPr="00EE4D44">
              <w:t>coats and aprons</w:t>
            </w:r>
          </w:p>
          <w:p w:rsidR="00000000" w:rsidRPr="00EE4D44" w:rsidP="00EE4D44">
            <w:pPr>
              <w:pStyle w:val="ListBullet2"/>
            </w:pPr>
            <w:r w:rsidRPr="00EE4D44">
              <w:t>ear plugs or muffs</w:t>
            </w:r>
          </w:p>
          <w:p w:rsidR="00000000" w:rsidRPr="00EE4D44" w:rsidP="00EE4D44">
            <w:pPr>
              <w:pStyle w:val="ListBullet2"/>
            </w:pPr>
            <w:r w:rsidRPr="00EE4D44">
              <w:t>eye and facial protection</w:t>
            </w:r>
          </w:p>
          <w:p w:rsidR="00000000" w:rsidRPr="00EE4D44" w:rsidP="00EE4D44">
            <w:pPr>
              <w:pStyle w:val="ListBullet2"/>
            </w:pPr>
            <w:r w:rsidRPr="00EE4D44">
              <w:t>head-wear</w:t>
            </w:r>
          </w:p>
          <w:p w:rsidR="00000000" w:rsidRPr="00EE4D44" w:rsidP="00EE4D44">
            <w:pPr>
              <w:pStyle w:val="ListBullet2"/>
            </w:pPr>
            <w:r w:rsidRPr="00EE4D44">
              <w:t>lifting assistance</w:t>
            </w:r>
          </w:p>
          <w:p w:rsidR="00000000" w:rsidRPr="00EE4D44" w:rsidP="00EE4D44">
            <w:pPr>
              <w:pStyle w:val="ListBullet2"/>
            </w:pPr>
            <w:r w:rsidRPr="00EE4D44">
              <w:t>mesh aprons</w:t>
            </w:r>
          </w:p>
          <w:p w:rsidR="00000000" w:rsidRPr="00EE4D44" w:rsidP="00EE4D44">
            <w:pPr>
              <w:pStyle w:val="ListBullet2"/>
            </w:pPr>
            <w:r w:rsidRPr="00EE4D44">
              <w:t>protective boot covers</w:t>
            </w:r>
          </w:p>
          <w:p w:rsidR="00000000" w:rsidRPr="00EE4D44" w:rsidP="00EE4D44">
            <w:pPr>
              <w:pStyle w:val="ListBullet2"/>
            </w:pPr>
            <w:r w:rsidRPr="00EE4D44">
              <w:t>protective hand and arm covering</w:t>
            </w:r>
          </w:p>
          <w:p w:rsidR="00000000" w:rsidRPr="00EE4D44" w:rsidP="00EE4D44">
            <w:pPr>
              <w:pStyle w:val="ListBullet2"/>
            </w:pPr>
            <w:r w:rsidRPr="00EE4D44">
              <w:t>protective head and hair covering</w:t>
            </w:r>
          </w:p>
          <w:p w:rsidR="00000000" w:rsidRPr="00EE4D44" w:rsidP="00EE4D44">
            <w:pPr>
              <w:pStyle w:val="ListBullet2"/>
            </w:pPr>
            <w:r w:rsidRPr="00EE4D44">
              <w:t>uniforms</w:t>
            </w:r>
          </w:p>
          <w:p w:rsidR="00000000" w:rsidRPr="00EE4D44" w:rsidP="00EE4D44">
            <w:pPr>
              <w:pStyle w:val="ListBullet2"/>
            </w:pPr>
            <w:r w:rsidRPr="00EE4D44">
              <w:t>waterproof clothing</w:t>
            </w:r>
          </w:p>
          <w:p w:rsidR="00000000" w:rsidRPr="00EE4D44" w:rsidP="00EE4D44">
            <w:pPr>
              <w:pStyle w:val="ListBullet2"/>
            </w:pPr>
            <w:r w:rsidRPr="00EE4D44">
              <w:t>work, safety or waterproof footwear</w:t>
            </w:r>
          </w:p>
          <w:p w:rsidR="00000000" w:rsidP="00EE4D44">
            <w:pPr>
              <w:pStyle w:val="ListBullet"/>
              <w:rPr>
                <w:lang w:val="en-NZ"/>
              </w:rPr>
            </w:pPr>
            <w:r w:rsidRPr="00EE4D44">
              <w:t>requirements set out in standards and codes of practice.</w:t>
            </w:r>
          </w:p>
        </w:tc>
      </w:tr>
      <w:tr w:rsidTr="0028642F">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BoldandItalics"/>
              </w:rPr>
              <w:t>Regulatory requirements</w:t>
            </w:r>
            <w:r w:rsidRPr="00EE4D44">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ListBullet"/>
            </w:pPr>
            <w:r w:rsidRPr="00EE4D44">
              <w:t>Export Control Act</w:t>
            </w:r>
          </w:p>
          <w:p w:rsidR="00000000" w:rsidRPr="00EE4D44" w:rsidP="00EE4D44">
            <w:pPr>
              <w:pStyle w:val="ListBullet"/>
            </w:pPr>
            <w:r w:rsidRPr="00EE4D44">
              <w:t>relevant regulations</w:t>
            </w:r>
          </w:p>
          <w:p w:rsidR="00000000" w:rsidRPr="00EE4D44" w:rsidP="00EE4D44">
            <w:pPr>
              <w:pStyle w:val="ListBullet"/>
            </w:pPr>
            <w:r w:rsidRPr="00EE4D44">
              <w:t>requirements set out in AS 4696:2007 Australian Standard for Hygienic Production and Transportation of Meat and Meat Products for Human Consumption</w:t>
            </w:r>
          </w:p>
          <w:p w:rsidR="00000000" w:rsidRPr="00EE4D44" w:rsidP="00EE4D44">
            <w:pPr>
              <w:pStyle w:val="ListBullet"/>
            </w:pPr>
            <w:r w:rsidRPr="00EE4D44">
              <w:t>requirements set out in AS EN 12442.2:2003 Australian Standard - Animal Tissues and their Derivatives Utilis</w:t>
            </w:r>
            <w:r w:rsidRPr="00EE4D44">
              <w:t>ed in the Manufacture of Medical Devices - Controls on Sourcing, Collection and Handling</w:t>
            </w:r>
          </w:p>
          <w:p w:rsidR="00000000" w:rsidRPr="00EE4D44" w:rsidP="00EE4D44">
            <w:pPr>
              <w:pStyle w:val="ListBullet"/>
            </w:pPr>
            <w:r w:rsidRPr="00EE4D44">
              <w:t>state and territory regulations regarding meat processing.</w:t>
            </w:r>
          </w:p>
        </w:tc>
      </w:tr>
    </w:tbl>
    <w:p w:rsidR="0028642F" w:rsidP="00EE4D44">
      <w:pPr>
        <w:pStyle w:val="BodyText"/>
      </w:pPr>
    </w:p>
    <w:p w:rsidR="0028642F" w:rsidP="00EE4D44">
      <w:pPr>
        <w:pStyle w:val="BodyText"/>
      </w:pPr>
    </w:p>
    <w:p w:rsidR="00000000" w:rsidRPr="00EE4D44" w:rsidP="00EE4D44">
      <w:pPr>
        <w:pStyle w:val="Heading1"/>
      </w:pPr>
      <w:bookmarkStart w:id="12" w:name="O_333463"/>
      <w:bookmarkEnd w:id="12"/>
      <w:r w:rsidRPr="00EE4D44">
        <w:t>Unit Sector(s)</w:t>
      </w:r>
    </w:p>
    <w:tbl>
      <w:tblPr>
        <w:tblW w:w="0" w:type="auto"/>
        <w:tblLayout w:type="fixed"/>
        <w:tblCellMar>
          <w:left w:w="62" w:type="dxa"/>
          <w:right w:w="62" w:type="dxa"/>
        </w:tblCellMar>
        <w:tblLook w:val="0000"/>
      </w:tblPr>
      <w:tblGrid>
        <w:gridCol w:w="2654"/>
        <w:gridCol w:w="5868"/>
      </w:tblGrid>
      <w:tr w:rsidTr="0028642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BodyText"/>
            </w:pPr>
          </w:p>
        </w:tc>
      </w:tr>
    </w:tbl>
    <w:p w:rsidR="0028642F" w:rsidP="00EE4D44">
      <w:pPr>
        <w:pStyle w:val="BodyText"/>
      </w:pPr>
    </w:p>
    <w:p w:rsidR="0028642F" w:rsidP="00EE4D44">
      <w:pPr>
        <w:pStyle w:val="BodyText"/>
      </w:pPr>
    </w:p>
    <w:p w:rsidR="00000000" w:rsidRPr="00EE4D44" w:rsidP="00EE4D44">
      <w:pPr>
        <w:pStyle w:val="Heading1"/>
      </w:pPr>
      <w:bookmarkStart w:id="13" w:name="O_333452"/>
      <w:bookmarkEnd w:id="13"/>
      <w:r w:rsidRPr="00EE4D44">
        <w:t>Co-requisite units</w:t>
      </w:r>
    </w:p>
    <w:tbl>
      <w:tblPr>
        <w:tblW w:w="0" w:type="auto"/>
        <w:tblLayout w:type="fixed"/>
        <w:tblCellMar>
          <w:left w:w="62" w:type="dxa"/>
          <w:right w:w="62" w:type="dxa"/>
        </w:tblCellMar>
        <w:tblLook w:val="0000"/>
      </w:tblPr>
      <w:tblGrid>
        <w:gridCol w:w="2641"/>
        <w:gridCol w:w="1322"/>
        <w:gridCol w:w="4559"/>
      </w:tblGrid>
      <w:tr w:rsidTr="0028642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p>
        </w:tc>
      </w:tr>
      <w:tr w:rsidTr="002864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p>
        </w:tc>
      </w:tr>
      <w:tr w:rsidTr="002864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BodyText"/>
            </w:pPr>
          </w:p>
        </w:tc>
      </w:tr>
    </w:tbl>
    <w:p w:rsidR="0028642F" w:rsidP="00EE4D44">
      <w:pPr>
        <w:pStyle w:val="BodyText"/>
      </w:pPr>
    </w:p>
    <w:p w:rsidR="0028642F" w:rsidP="00EE4D44">
      <w:pPr>
        <w:pStyle w:val="BodyText"/>
      </w:pPr>
    </w:p>
    <w:p w:rsidR="00000000" w:rsidRPr="00EE4D44" w:rsidP="00EE4D44">
      <w:pPr>
        <w:pStyle w:val="Heading1"/>
      </w:pPr>
      <w:bookmarkStart w:id="14" w:name="O_333451"/>
      <w:bookmarkEnd w:id="14"/>
      <w:r w:rsidRPr="00EE4D44">
        <w:t>Competency field</w:t>
      </w:r>
    </w:p>
    <w:tbl>
      <w:tblPr>
        <w:tblW w:w="0" w:type="auto"/>
        <w:tblLayout w:type="fixed"/>
        <w:tblCellMar>
          <w:left w:w="62" w:type="dxa"/>
          <w:right w:w="62" w:type="dxa"/>
        </w:tblCellMar>
        <w:tblLook w:val="0000"/>
      </w:tblPr>
      <w:tblGrid>
        <w:gridCol w:w="2784"/>
        <w:gridCol w:w="5738"/>
      </w:tblGrid>
      <w:tr w:rsidTr="0028642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D44">
            <w:pPr>
              <w:pStyle w:val="BodyText"/>
              <w:rPr>
                <w:lang w:val="en-NZ"/>
              </w:rPr>
            </w:pPr>
            <w:r w:rsidRPr="00EE4D4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D44" w:rsidP="00EE4D44">
            <w:pPr>
              <w:pStyle w:val="BodyText"/>
            </w:pPr>
          </w:p>
        </w:tc>
      </w:tr>
    </w:tbl>
    <w:p w:rsidR="0028642F" w:rsidP="00EE4D44">
      <w:pPr>
        <w:pStyle w:val="BodyText"/>
      </w:pPr>
    </w:p>
    <w:p w:rsidR="0028642F" w:rsidP="00EE4D44">
      <w:pPr>
        <w:pStyle w:val="BodyText"/>
      </w:pPr>
    </w:p>
    <w:p w:rsidR="00000000" w:rsidRPr="00EE4D44" w:rsidP="00EE4D44"/>
    <w:sectPr w:rsidSect="00EE4D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42F" w:rsidP="002864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42F" w:rsidP="00EE4D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642F" w:rsidP="00EE4D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8642F" w:rsidP="00EE4D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42F" w:rsidP="002864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42F" w:rsidP="00EE4D44">
    <w:pPr>
      <w:pStyle w:val="Header"/>
      <w:framePr w:wrap="around"/>
    </w:pPr>
    <w:r>
      <w:fldChar w:fldCharType="begin"/>
    </w:r>
    <w:r>
      <w:instrText xml:space="preserve"> TITLE   \* MERGEFORMAT </w:instrText>
    </w:r>
    <w:r>
      <w:fldChar w:fldCharType="separate"/>
    </w:r>
    <w:r>
      <w:t>MTMP2074C Identify cuts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642F" w:rsidP="00EE4D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5A1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C81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3A04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D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4D44"/>
    <w:pPr>
      <w:spacing w:before="360" w:after="60"/>
      <w:outlineLvl w:val="0"/>
    </w:pPr>
    <w:rPr>
      <w:sz w:val="32"/>
    </w:rPr>
  </w:style>
  <w:style w:type="paragraph" w:styleId="Heading2">
    <w:name w:val="heading 2"/>
    <w:basedOn w:val="HeadingBase"/>
    <w:next w:val="BodyText"/>
    <w:link w:val="Heading2Char"/>
    <w:qFormat/>
    <w:rsid w:val="00EE4D44"/>
    <w:pPr>
      <w:keepLines/>
      <w:spacing w:before="240" w:after="120"/>
      <w:outlineLvl w:val="1"/>
    </w:pPr>
    <w:rPr>
      <w:sz w:val="28"/>
      <w:szCs w:val="40"/>
    </w:rPr>
  </w:style>
  <w:style w:type="paragraph" w:styleId="Heading3">
    <w:name w:val="heading 3"/>
    <w:basedOn w:val="HeadingBase"/>
    <w:next w:val="BodyText"/>
    <w:link w:val="Heading3Char"/>
    <w:qFormat/>
    <w:rsid w:val="00EE4D44"/>
    <w:pPr>
      <w:spacing w:before="180" w:after="120"/>
      <w:outlineLvl w:val="2"/>
    </w:pPr>
    <w:rPr>
      <w:spacing w:val="-10"/>
      <w:kern w:val="32"/>
    </w:rPr>
  </w:style>
  <w:style w:type="paragraph" w:styleId="Heading4">
    <w:name w:val="heading 4"/>
    <w:basedOn w:val="HeadingBase"/>
    <w:next w:val="BodyText"/>
    <w:link w:val="Heading4Char"/>
    <w:qFormat/>
    <w:rsid w:val="00EE4D44"/>
    <w:pPr>
      <w:spacing w:before="160" w:after="120"/>
      <w:outlineLvl w:val="3"/>
    </w:pPr>
    <w:rPr>
      <w:sz w:val="22"/>
    </w:rPr>
  </w:style>
  <w:style w:type="paragraph" w:styleId="Heading5">
    <w:name w:val="heading 5"/>
    <w:basedOn w:val="HeadingBase"/>
    <w:next w:val="Normal"/>
    <w:link w:val="Heading5Char"/>
    <w:qFormat/>
    <w:rsid w:val="00EE4D44"/>
    <w:pPr>
      <w:spacing w:before="80"/>
      <w:outlineLvl w:val="4"/>
    </w:pPr>
    <w:rPr>
      <w:color w:val="918585"/>
      <w:sz w:val="20"/>
    </w:rPr>
  </w:style>
  <w:style w:type="paragraph" w:styleId="Heading6">
    <w:name w:val="heading 6"/>
    <w:basedOn w:val="HeadingBase"/>
    <w:next w:val="Normal"/>
    <w:link w:val="Heading6Char"/>
    <w:qFormat/>
    <w:rsid w:val="00EE4D44"/>
    <w:pPr>
      <w:spacing w:before="60"/>
      <w:outlineLvl w:val="5"/>
    </w:pPr>
    <w:rPr>
      <w:color w:val="918585"/>
      <w:sz w:val="20"/>
    </w:rPr>
  </w:style>
  <w:style w:type="paragraph" w:styleId="Heading7">
    <w:name w:val="heading 7"/>
    <w:basedOn w:val="Normal"/>
    <w:next w:val="Normal"/>
    <w:link w:val="Heading7Char"/>
    <w:qFormat/>
    <w:rsid w:val="00EE4D44"/>
    <w:pPr>
      <w:ind w:left="720"/>
      <w:outlineLvl w:val="6"/>
    </w:pPr>
    <w:rPr>
      <w:i/>
    </w:rPr>
  </w:style>
  <w:style w:type="paragraph" w:styleId="Heading8">
    <w:name w:val="heading 8"/>
    <w:basedOn w:val="Normal"/>
    <w:next w:val="Normal"/>
    <w:link w:val="Heading8Char"/>
    <w:qFormat/>
    <w:rsid w:val="00EE4D44"/>
    <w:pPr>
      <w:ind w:left="720"/>
      <w:outlineLvl w:val="7"/>
    </w:pPr>
    <w:rPr>
      <w:i/>
    </w:rPr>
  </w:style>
  <w:style w:type="paragraph" w:styleId="Heading9">
    <w:name w:val="heading 9"/>
    <w:basedOn w:val="Normal"/>
    <w:next w:val="Normal"/>
    <w:link w:val="Heading9Char"/>
    <w:qFormat/>
    <w:rsid w:val="00EE4D44"/>
    <w:pPr>
      <w:ind w:left="720"/>
      <w:outlineLvl w:val="8"/>
    </w:pPr>
    <w:rPr>
      <w:i/>
    </w:rPr>
  </w:style>
  <w:style w:type="character" w:default="1" w:styleId="DefaultParagraphFont">
    <w:name w:val="Default Paragraph Font"/>
    <w:uiPriority w:val="1"/>
    <w:unhideWhenUsed/>
    <w:rsid w:val="00EE4D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D44"/>
  </w:style>
  <w:style w:type="character" w:customStyle="1" w:styleId="Heading1Char">
    <w:name w:val="Heading 1 Char"/>
    <w:basedOn w:val="DefaultParagraphFont"/>
    <w:link w:val="Heading1"/>
    <w:rsid w:val="00EE4D44"/>
    <w:rPr>
      <w:rFonts w:ascii="Times New Roman" w:eastAsia="Times New Roman" w:hAnsi="Times New Roman" w:cs="Times New Roman"/>
      <w:b/>
      <w:sz w:val="32"/>
      <w:szCs w:val="20"/>
      <w:lang w:eastAsia="en-US"/>
    </w:rPr>
  </w:style>
  <w:style w:type="paragraph" w:styleId="BodyText">
    <w:name w:val="Body Text"/>
    <w:basedOn w:val="Normal"/>
    <w:link w:val="BodyTextChar"/>
    <w:rsid w:val="00EE4D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4D44"/>
    <w:rPr>
      <w:rFonts w:ascii="Times New Roman" w:eastAsia="Times New Roman" w:hAnsi="Times New Roman" w:cs="Times New Roman"/>
      <w:sz w:val="24"/>
      <w:lang w:val="en-US" w:eastAsia="en-US"/>
    </w:rPr>
  </w:style>
  <w:style w:type="paragraph" w:styleId="Footer">
    <w:name w:val="footer"/>
    <w:basedOn w:val="Normal"/>
    <w:link w:val="FooterChar"/>
    <w:rsid w:val="00EE4D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D44"/>
    <w:rPr>
      <w:rFonts w:ascii="Times New Roman" w:eastAsia="Times New Roman" w:hAnsi="Times New Roman" w:cs="Times New Roman"/>
      <w:sz w:val="16"/>
      <w:lang w:val="en-US" w:eastAsia="en-US"/>
    </w:rPr>
  </w:style>
  <w:style w:type="paragraph" w:styleId="List">
    <w:name w:val="List"/>
    <w:basedOn w:val="BodyText"/>
    <w:next w:val="BodyText"/>
    <w:rsid w:val="00EE4D44"/>
    <w:pPr>
      <w:tabs>
        <w:tab w:val="left" w:pos="340"/>
      </w:tabs>
      <w:spacing w:before="60" w:after="60"/>
      <w:ind w:left="340" w:hanging="340"/>
    </w:pPr>
  </w:style>
  <w:style w:type="paragraph" w:styleId="ListBullet">
    <w:name w:val="List Bullet"/>
    <w:basedOn w:val="List"/>
    <w:rsid w:val="00EE4D44"/>
    <w:pPr>
      <w:numPr>
        <w:numId w:val="13"/>
      </w:numPr>
      <w:tabs>
        <w:tab w:val="clear" w:pos="340"/>
      </w:tabs>
      <w:spacing w:before="40" w:after="40"/>
    </w:pPr>
  </w:style>
  <w:style w:type="character" w:customStyle="1" w:styleId="SpecialBold">
    <w:name w:val="Special Bold"/>
    <w:basedOn w:val="DefaultParagraphFont"/>
    <w:rsid w:val="00EE4D44"/>
    <w:rPr>
      <w:b/>
      <w:spacing w:val="0"/>
    </w:rPr>
  </w:style>
  <w:style w:type="paragraph" w:styleId="ListBullet2">
    <w:name w:val="List Bullet 2"/>
    <w:basedOn w:val="List2"/>
    <w:rsid w:val="00EE4D44"/>
    <w:pPr>
      <w:numPr>
        <w:numId w:val="14"/>
      </w:numPr>
      <w:tabs>
        <w:tab w:val="clear" w:pos="680"/>
      </w:tabs>
    </w:pPr>
  </w:style>
  <w:style w:type="paragraph" w:styleId="Header">
    <w:name w:val="header"/>
    <w:basedOn w:val="Normal"/>
    <w:link w:val="HeaderChar"/>
    <w:rsid w:val="00EE4D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D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4D44"/>
    <w:pPr>
      <w:spacing w:before="240" w:after="120"/>
      <w:outlineLvl w:val="0"/>
    </w:pPr>
    <w:rPr>
      <w:rFonts w:ascii="Times New Roman" w:hAnsi="Times New Roman"/>
      <w:b/>
      <w:sz w:val="28"/>
    </w:rPr>
  </w:style>
  <w:style w:type="paragraph" w:customStyle="1" w:styleId="AllowPageBreak">
    <w:name w:val="AllowPageBreak"/>
    <w:rsid w:val="00EE4D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4D44"/>
    <w:pPr>
      <w:tabs>
        <w:tab w:val="left" w:pos="680"/>
      </w:tabs>
      <w:spacing w:before="60" w:after="60"/>
      <w:ind w:left="680" w:hanging="340"/>
    </w:pPr>
  </w:style>
  <w:style w:type="character" w:customStyle="1" w:styleId="Underline">
    <w:name w:val="Underline"/>
    <w:basedOn w:val="DefaultParagraphFont"/>
    <w:qFormat/>
    <w:rsid w:val="00EE4D44"/>
    <w:rPr>
      <w:u w:val="single"/>
    </w:rPr>
  </w:style>
  <w:style w:type="character" w:customStyle="1" w:styleId="BoldandItalics">
    <w:name w:val="Bold and Italics"/>
    <w:qFormat/>
    <w:rsid w:val="00EE4D44"/>
    <w:rPr>
      <w:b/>
      <w:i/>
      <w:u w:val="none"/>
    </w:rPr>
  </w:style>
  <w:style w:type="character" w:customStyle="1" w:styleId="Heading2Char">
    <w:name w:val="Heading 2 Char"/>
    <w:basedOn w:val="DefaultParagraphFont"/>
    <w:link w:val="Heading2"/>
    <w:rsid w:val="00EE4D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D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D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D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D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D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4D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4D44"/>
    <w:rPr>
      <w:rFonts w:ascii="Courier New" w:eastAsia="Times New Roman" w:hAnsi="Courier New" w:cs="Times New Roman"/>
      <w:i/>
      <w:szCs w:val="20"/>
      <w:lang w:val="en-US" w:eastAsia="en-US"/>
    </w:rPr>
  </w:style>
  <w:style w:type="paragraph" w:customStyle="1" w:styleId="HeadingBase">
    <w:name w:val="Heading Base"/>
    <w:rsid w:val="00EE4D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D44"/>
    <w:pPr>
      <w:tabs>
        <w:tab w:val="right" w:leader="dot" w:pos="9072"/>
      </w:tabs>
      <w:ind w:left="567"/>
    </w:pPr>
    <w:rPr>
      <w:szCs w:val="22"/>
    </w:rPr>
  </w:style>
  <w:style w:type="paragraph" w:customStyle="1" w:styleId="TOCBase">
    <w:name w:val="TOC Base"/>
    <w:rsid w:val="00EE4D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D44"/>
    <w:pPr>
      <w:tabs>
        <w:tab w:val="right" w:leader="dot" w:pos="9072"/>
      </w:tabs>
      <w:spacing w:before="40" w:after="40"/>
      <w:ind w:left="284"/>
    </w:pPr>
    <w:rPr>
      <w:rFonts w:ascii="Times New Roman" w:hAnsi="Times New Roman"/>
    </w:rPr>
  </w:style>
  <w:style w:type="paragraph" w:styleId="TOC1">
    <w:name w:val="toc 1"/>
    <w:basedOn w:val="TOCBase"/>
    <w:next w:val="Normal"/>
    <w:rsid w:val="00EE4D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4D44"/>
    <w:pPr>
      <w:spacing w:before="5040"/>
      <w:jc w:val="center"/>
    </w:pPr>
    <w:rPr>
      <w:sz w:val="48"/>
      <w:szCs w:val="72"/>
      <w:lang w:val="en-US"/>
    </w:rPr>
  </w:style>
  <w:style w:type="character" w:customStyle="1" w:styleId="TitleChar">
    <w:name w:val="Title Char"/>
    <w:basedOn w:val="DefaultParagraphFont"/>
    <w:link w:val="Title"/>
    <w:rsid w:val="00EE4D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D44"/>
    <w:pPr>
      <w:tabs>
        <w:tab w:val="left" w:pos="3600"/>
        <w:tab w:val="left" w:pos="3958"/>
      </w:tabs>
    </w:pPr>
  </w:style>
  <w:style w:type="paragraph" w:customStyle="1" w:styleId="Note">
    <w:name w:val="Note"/>
    <w:basedOn w:val="BodyText"/>
    <w:rsid w:val="00EE4D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D44"/>
    <w:pPr>
      <w:framePr w:wrap="auto" w:hAnchor="text" w:y="6049"/>
    </w:pPr>
    <w:rPr>
      <w:color w:val="000000"/>
      <w:sz w:val="40"/>
    </w:rPr>
  </w:style>
  <w:style w:type="paragraph" w:customStyle="1" w:styleId="TOCTitle">
    <w:name w:val="TOCTitle"/>
    <w:basedOn w:val="Heading1"/>
    <w:rsid w:val="00EE4D44"/>
    <w:pPr>
      <w:spacing w:after="240"/>
      <w:jc w:val="center"/>
      <w:outlineLvl w:val="9"/>
    </w:pPr>
    <w:rPr>
      <w:caps/>
    </w:rPr>
  </w:style>
  <w:style w:type="paragraph" w:customStyle="1" w:styleId="Version">
    <w:name w:val="Version"/>
    <w:rsid w:val="00EE4D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D44"/>
    <w:pPr>
      <w:keepNext w:val="0"/>
      <w:tabs>
        <w:tab w:val="right" w:pos="4176"/>
      </w:tabs>
      <w:ind w:left="198" w:hanging="198"/>
    </w:pPr>
    <w:rPr>
      <w:rFonts w:ascii="Garamond" w:hAnsi="Garamond"/>
    </w:rPr>
  </w:style>
  <w:style w:type="paragraph" w:styleId="IndexHeading">
    <w:name w:val="index heading"/>
    <w:basedOn w:val="Normal"/>
    <w:next w:val="Index1"/>
    <w:semiHidden/>
    <w:rsid w:val="00EE4D44"/>
    <w:pPr>
      <w:spacing w:before="120" w:after="120"/>
    </w:pPr>
    <w:rPr>
      <w:rFonts w:ascii="Arial" w:hAnsi="Arial"/>
      <w:b/>
      <w:color w:val="918585"/>
      <w:sz w:val="24"/>
    </w:rPr>
  </w:style>
  <w:style w:type="paragraph" w:customStyle="1" w:styleId="Chapter">
    <w:name w:val="Chapter"/>
    <w:basedOn w:val="Normal"/>
    <w:rsid w:val="00EE4D44"/>
    <w:pPr>
      <w:spacing w:before="240"/>
    </w:pPr>
    <w:rPr>
      <w:rFonts w:ascii="Times New Roman" w:hAnsi="Times New Roman"/>
      <w:smallCaps/>
      <w:spacing w:val="80"/>
      <w:sz w:val="28"/>
    </w:rPr>
  </w:style>
  <w:style w:type="paragraph" w:customStyle="1" w:styleId="InChapter">
    <w:name w:val="InChapter"/>
    <w:basedOn w:val="Heading3"/>
    <w:rsid w:val="00EE4D44"/>
    <w:pPr>
      <w:spacing w:after="240"/>
      <w:outlineLvl w:val="9"/>
    </w:pPr>
    <w:rPr>
      <w:noProof/>
    </w:rPr>
  </w:style>
  <w:style w:type="paragraph" w:styleId="Index2">
    <w:name w:val="index 2"/>
    <w:basedOn w:val="Normal"/>
    <w:next w:val="Normal"/>
    <w:semiHidden/>
    <w:rsid w:val="00EE4D44"/>
    <w:pPr>
      <w:tabs>
        <w:tab w:val="right" w:pos="4176"/>
      </w:tabs>
      <w:ind w:left="568" w:hanging="284"/>
    </w:pPr>
    <w:rPr>
      <w:rFonts w:ascii="Garamond" w:hAnsi="Garamond"/>
    </w:rPr>
  </w:style>
  <w:style w:type="paragraph" w:customStyle="1" w:styleId="Byline">
    <w:name w:val="Byline"/>
    <w:rsid w:val="00EE4D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D44"/>
    <w:pPr>
      <w:tabs>
        <w:tab w:val="clear" w:pos="3600"/>
        <w:tab w:val="clear" w:pos="3958"/>
      </w:tabs>
      <w:jc w:val="right"/>
    </w:pPr>
  </w:style>
  <w:style w:type="character" w:styleId="Emphasis">
    <w:name w:val="Emphasis"/>
    <w:basedOn w:val="DefaultParagraphFont"/>
    <w:qFormat/>
    <w:rsid w:val="00EE4D44"/>
    <w:rPr>
      <w:i/>
    </w:rPr>
  </w:style>
  <w:style w:type="paragraph" w:styleId="Caption">
    <w:name w:val="caption"/>
    <w:basedOn w:val="BodyText"/>
    <w:next w:val="Normal"/>
    <w:qFormat/>
    <w:rsid w:val="00EE4D44"/>
    <w:pPr>
      <w:framePr w:w="2268" w:hSpace="181" w:vSpace="181" w:wrap="around" w:vAnchor="text" w:hAnchor="page" w:x="1135" w:y="285" w:anchorLock="1"/>
    </w:pPr>
    <w:rPr>
      <w:i/>
    </w:rPr>
  </w:style>
  <w:style w:type="paragraph" w:customStyle="1" w:styleId="MiniTOCTitle">
    <w:name w:val="MiniTOCTitle"/>
    <w:basedOn w:val="Heading4"/>
    <w:rsid w:val="00EE4D44"/>
    <w:pPr>
      <w:spacing w:before="240"/>
      <w:outlineLvl w:val="9"/>
    </w:pPr>
    <w:rPr>
      <w:noProof/>
      <w:sz w:val="24"/>
    </w:rPr>
  </w:style>
  <w:style w:type="paragraph" w:customStyle="1" w:styleId="MiniTOCItem">
    <w:name w:val="MiniTOCItem"/>
    <w:basedOn w:val="ListBullet"/>
    <w:rsid w:val="00EE4D44"/>
    <w:pPr>
      <w:numPr>
        <w:numId w:val="0"/>
      </w:numPr>
      <w:tabs>
        <w:tab w:val="right" w:leader="dot" w:pos="6521"/>
      </w:tabs>
      <w:spacing w:before="0" w:after="0"/>
    </w:pPr>
  </w:style>
  <w:style w:type="paragraph" w:customStyle="1" w:styleId="TOFTitle">
    <w:name w:val="TOFTitle"/>
    <w:basedOn w:val="TOCTitle"/>
    <w:rsid w:val="00EE4D44"/>
  </w:style>
  <w:style w:type="paragraph" w:styleId="TableofFigures">
    <w:name w:val="table of figures"/>
    <w:basedOn w:val="Normal"/>
    <w:next w:val="Normal"/>
    <w:semiHidden/>
    <w:rsid w:val="00EE4D44"/>
    <w:pPr>
      <w:tabs>
        <w:tab w:val="right" w:leader="dot" w:pos="9072"/>
      </w:tabs>
      <w:ind w:left="970" w:hanging="403"/>
    </w:pPr>
    <w:rPr>
      <w:rFonts w:ascii="Times New Roman" w:hAnsi="Times New Roman"/>
      <w:b/>
    </w:rPr>
  </w:style>
  <w:style w:type="paragraph" w:styleId="ListNumber">
    <w:name w:val="List Number"/>
    <w:basedOn w:val="List"/>
    <w:rsid w:val="00EE4D44"/>
    <w:pPr>
      <w:numPr>
        <w:numId w:val="11"/>
      </w:numPr>
    </w:pPr>
  </w:style>
  <w:style w:type="character" w:customStyle="1" w:styleId="WingdingSymbols">
    <w:name w:val="Wingding Symbols"/>
    <w:rsid w:val="00EE4D44"/>
    <w:rPr>
      <w:rFonts w:ascii="Wingdings" w:hAnsi="Wingdings"/>
    </w:rPr>
  </w:style>
  <w:style w:type="paragraph" w:customStyle="1" w:styleId="TableHeading">
    <w:name w:val="Table Heading"/>
    <w:basedOn w:val="HeadingBase"/>
    <w:rsid w:val="00EE4D44"/>
    <w:pPr>
      <w:keepLines/>
      <w:pBdr>
        <w:bottom w:val="single" w:sz="6" w:space="1" w:color="918585"/>
      </w:pBdr>
      <w:spacing w:before="240"/>
    </w:pPr>
  </w:style>
  <w:style w:type="character" w:customStyle="1" w:styleId="HotSpot">
    <w:name w:val="HotSpot"/>
    <w:rsid w:val="00EE4D44"/>
    <w:rPr>
      <w:color w:val="0033CC"/>
      <w:u w:val="none"/>
    </w:rPr>
  </w:style>
  <w:style w:type="paragraph" w:customStyle="1" w:styleId="BodyTextRight">
    <w:name w:val="Body Text Right"/>
    <w:basedOn w:val="BodyText"/>
    <w:rsid w:val="00EE4D44"/>
    <w:pPr>
      <w:spacing w:before="0" w:after="0"/>
      <w:jc w:val="right"/>
    </w:pPr>
  </w:style>
  <w:style w:type="paragraph" w:styleId="Index3">
    <w:name w:val="index 3"/>
    <w:basedOn w:val="ListNumber2"/>
    <w:next w:val="Normal"/>
    <w:semiHidden/>
    <w:rsid w:val="00EE4D44"/>
    <w:pPr>
      <w:numPr>
        <w:numId w:val="0"/>
      </w:numPr>
      <w:tabs>
        <w:tab w:val="right" w:leader="dot" w:pos="4176"/>
      </w:tabs>
    </w:pPr>
  </w:style>
  <w:style w:type="paragraph" w:styleId="ListNumber2">
    <w:name w:val="List Number 2"/>
    <w:basedOn w:val="List2"/>
    <w:rsid w:val="00EE4D44"/>
    <w:pPr>
      <w:numPr>
        <w:numId w:val="10"/>
      </w:numPr>
      <w:tabs>
        <w:tab w:val="clear" w:pos="1060"/>
      </w:tabs>
    </w:pPr>
  </w:style>
  <w:style w:type="paragraph" w:customStyle="1" w:styleId="MarginNote">
    <w:name w:val="Margin Note"/>
    <w:basedOn w:val="BodyText"/>
    <w:rsid w:val="00EE4D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D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D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4D44"/>
    <w:rPr>
      <w:sz w:val="32"/>
    </w:rPr>
  </w:style>
  <w:style w:type="paragraph" w:customStyle="1" w:styleId="HeadingProcedure">
    <w:name w:val="Heading Procedure"/>
    <w:basedOn w:val="HeadingBase"/>
    <w:next w:val="Normal"/>
    <w:rsid w:val="00EE4D44"/>
    <w:pPr>
      <w:tabs>
        <w:tab w:val="left" w:pos="0"/>
      </w:tabs>
      <w:spacing w:before="120" w:after="60"/>
    </w:pPr>
    <w:rPr>
      <w:i/>
      <w:color w:val="918585"/>
      <w:sz w:val="22"/>
    </w:rPr>
  </w:style>
  <w:style w:type="paragraph" w:customStyle="1" w:styleId="TableBodyText">
    <w:name w:val="Table Body Text"/>
    <w:basedOn w:val="BodyText"/>
    <w:rsid w:val="00EE4D44"/>
    <w:pPr>
      <w:spacing w:before="60" w:after="60"/>
    </w:pPr>
  </w:style>
  <w:style w:type="paragraph" w:styleId="ListContinue">
    <w:name w:val="List Continue"/>
    <w:basedOn w:val="List"/>
    <w:rsid w:val="00EE4D44"/>
    <w:pPr>
      <w:ind w:firstLine="0"/>
    </w:pPr>
  </w:style>
  <w:style w:type="paragraph" w:customStyle="1" w:styleId="ListNote">
    <w:name w:val="List Note"/>
    <w:basedOn w:val="List"/>
    <w:rsid w:val="00EE4D44"/>
    <w:pPr>
      <w:pBdr>
        <w:top w:val="single" w:sz="6" w:space="2" w:color="918585"/>
        <w:bottom w:val="single" w:sz="6" w:space="2" w:color="918585"/>
      </w:pBdr>
      <w:tabs>
        <w:tab w:val="left" w:pos="1021"/>
      </w:tabs>
      <w:ind w:firstLine="0"/>
    </w:pPr>
  </w:style>
  <w:style w:type="paragraph" w:customStyle="1" w:styleId="Warning">
    <w:name w:val="Warning"/>
    <w:basedOn w:val="BodyText"/>
    <w:rsid w:val="00EE4D44"/>
    <w:pPr>
      <w:shd w:val="clear" w:color="auto" w:fill="D9D9D9"/>
      <w:tabs>
        <w:tab w:val="left" w:pos="992"/>
      </w:tabs>
      <w:ind w:left="119" w:right="119"/>
    </w:pPr>
    <w:rPr>
      <w:sz w:val="20"/>
    </w:rPr>
  </w:style>
  <w:style w:type="paragraph" w:customStyle="1" w:styleId="MarginIcons">
    <w:name w:val="Margin Icons"/>
    <w:basedOn w:val="BodyText"/>
    <w:rsid w:val="00EE4D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D44"/>
    <w:rPr>
      <w:rFonts w:ascii="Courier New" w:hAnsi="Courier New"/>
    </w:rPr>
  </w:style>
  <w:style w:type="paragraph" w:customStyle="1" w:styleId="NoteBullet">
    <w:name w:val="Note Bullet"/>
    <w:basedOn w:val="Note"/>
    <w:rsid w:val="00EE4D44"/>
    <w:pPr>
      <w:tabs>
        <w:tab w:val="clear" w:pos="680"/>
      </w:tabs>
      <w:spacing w:before="60" w:after="60"/>
    </w:pPr>
  </w:style>
  <w:style w:type="paragraph" w:customStyle="1" w:styleId="SubHeading2">
    <w:name w:val="SubHeading2"/>
    <w:basedOn w:val="HeadingBase"/>
    <w:rsid w:val="00EE4D44"/>
    <w:pPr>
      <w:spacing w:before="240" w:after="60"/>
    </w:pPr>
    <w:rPr>
      <w:sz w:val="20"/>
    </w:rPr>
  </w:style>
  <w:style w:type="paragraph" w:customStyle="1" w:styleId="SubHeading1">
    <w:name w:val="SubHeading1"/>
    <w:basedOn w:val="HeadingBase"/>
    <w:rsid w:val="00EE4D44"/>
    <w:pPr>
      <w:spacing w:before="240" w:after="60"/>
    </w:pPr>
    <w:rPr>
      <w:color w:val="918585"/>
      <w:sz w:val="22"/>
    </w:rPr>
  </w:style>
  <w:style w:type="paragraph" w:customStyle="1" w:styleId="SideHeading">
    <w:name w:val="Side Heading"/>
    <w:basedOn w:val="HeadingBase"/>
    <w:rsid w:val="00EE4D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D44"/>
    <w:pPr>
      <w:numPr>
        <w:numId w:val="12"/>
      </w:numPr>
    </w:pPr>
  </w:style>
  <w:style w:type="paragraph" w:styleId="PlainText">
    <w:name w:val="Plain Text"/>
    <w:basedOn w:val="Normal"/>
    <w:link w:val="PlainTextChar"/>
    <w:rsid w:val="00EE4D44"/>
    <w:rPr>
      <w:sz w:val="20"/>
    </w:rPr>
  </w:style>
  <w:style w:type="character" w:customStyle="1" w:styleId="PlainTextChar">
    <w:name w:val="Plain Text Char"/>
    <w:basedOn w:val="DefaultParagraphFont"/>
    <w:link w:val="PlainText"/>
    <w:rsid w:val="00EE4D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4D44"/>
    <w:rPr>
      <w:b/>
      <w:smallCaps/>
    </w:rPr>
  </w:style>
  <w:style w:type="paragraph" w:customStyle="1" w:styleId="TableListNumber">
    <w:name w:val="Table List Number"/>
    <w:basedOn w:val="ListNumber"/>
    <w:rsid w:val="00EE4D44"/>
    <w:pPr>
      <w:numPr>
        <w:numId w:val="0"/>
      </w:numPr>
    </w:pPr>
  </w:style>
  <w:style w:type="paragraph" w:styleId="TOC4">
    <w:name w:val="toc 4"/>
    <w:basedOn w:val="TOCBase"/>
    <w:next w:val="Normal"/>
    <w:semiHidden/>
    <w:rsid w:val="00EE4D44"/>
    <w:pPr>
      <w:tabs>
        <w:tab w:val="right" w:leader="dot" w:pos="9071"/>
      </w:tabs>
      <w:ind w:left="1701"/>
    </w:pPr>
  </w:style>
  <w:style w:type="paragraph" w:customStyle="1" w:styleId="ListAlpha">
    <w:name w:val="List Alpha"/>
    <w:basedOn w:val="List"/>
    <w:rsid w:val="00EE4D44"/>
    <w:pPr>
      <w:numPr>
        <w:numId w:val="9"/>
      </w:numPr>
    </w:pPr>
  </w:style>
  <w:style w:type="paragraph" w:customStyle="1" w:styleId="ListAlpha2">
    <w:name w:val="List Alpha 2"/>
    <w:basedOn w:val="List2"/>
    <w:rsid w:val="00EE4D44"/>
    <w:pPr>
      <w:numPr>
        <w:numId w:val="8"/>
      </w:numPr>
    </w:pPr>
  </w:style>
  <w:style w:type="paragraph" w:styleId="List3">
    <w:name w:val="List 3"/>
    <w:basedOn w:val="BodyText"/>
    <w:rsid w:val="00EE4D44"/>
    <w:pPr>
      <w:tabs>
        <w:tab w:val="left" w:pos="1021"/>
      </w:tabs>
      <w:spacing w:before="60" w:after="60"/>
      <w:ind w:left="1020" w:hanging="340"/>
    </w:pPr>
  </w:style>
  <w:style w:type="paragraph" w:styleId="List4">
    <w:name w:val="List 4"/>
    <w:basedOn w:val="BodyText"/>
    <w:rsid w:val="00EE4D44"/>
    <w:pPr>
      <w:tabs>
        <w:tab w:val="left" w:pos="1361"/>
      </w:tabs>
      <w:spacing w:before="60" w:after="60"/>
      <w:ind w:left="1361" w:hanging="340"/>
    </w:pPr>
  </w:style>
  <w:style w:type="paragraph" w:styleId="List5">
    <w:name w:val="List 5"/>
    <w:basedOn w:val="BodyText"/>
    <w:rsid w:val="00EE4D44"/>
    <w:pPr>
      <w:tabs>
        <w:tab w:val="left" w:pos="1701"/>
      </w:tabs>
      <w:spacing w:before="60" w:after="60"/>
      <w:ind w:left="1701" w:hanging="340"/>
    </w:pPr>
  </w:style>
  <w:style w:type="paragraph" w:styleId="ListBullet3">
    <w:name w:val="List Bullet 3"/>
    <w:basedOn w:val="List3"/>
    <w:rsid w:val="00EE4D44"/>
    <w:pPr>
      <w:numPr>
        <w:numId w:val="15"/>
      </w:numPr>
      <w:tabs>
        <w:tab w:val="clear" w:pos="1021"/>
      </w:tabs>
      <w:ind w:left="1037" w:hanging="357"/>
    </w:pPr>
  </w:style>
  <w:style w:type="paragraph" w:styleId="ListBullet4">
    <w:name w:val="List Bullet 4"/>
    <w:basedOn w:val="List4"/>
    <w:rsid w:val="00EE4D44"/>
    <w:pPr>
      <w:numPr>
        <w:numId w:val="3"/>
      </w:numPr>
    </w:pPr>
  </w:style>
  <w:style w:type="paragraph" w:styleId="ListBullet5">
    <w:name w:val="List Bullet 5"/>
    <w:basedOn w:val="List5"/>
    <w:rsid w:val="00EE4D44"/>
    <w:pPr>
      <w:numPr>
        <w:numId w:val="4"/>
      </w:numPr>
    </w:pPr>
  </w:style>
  <w:style w:type="paragraph" w:styleId="ListContinue2">
    <w:name w:val="List Continue 2"/>
    <w:basedOn w:val="List2"/>
    <w:rsid w:val="00EE4D44"/>
    <w:pPr>
      <w:ind w:firstLine="0"/>
    </w:pPr>
  </w:style>
  <w:style w:type="paragraph" w:styleId="ListContinue3">
    <w:name w:val="List Continue 3"/>
    <w:basedOn w:val="List3"/>
    <w:rsid w:val="00EE4D44"/>
    <w:pPr>
      <w:ind w:left="1021" w:firstLine="0"/>
    </w:pPr>
  </w:style>
  <w:style w:type="paragraph" w:styleId="ListContinue4">
    <w:name w:val="List Continue 4"/>
    <w:basedOn w:val="List4"/>
    <w:rsid w:val="00EE4D44"/>
    <w:pPr>
      <w:ind w:firstLine="0"/>
    </w:pPr>
  </w:style>
  <w:style w:type="paragraph" w:styleId="ListContinue5">
    <w:name w:val="List Continue 5"/>
    <w:basedOn w:val="List5"/>
    <w:rsid w:val="00EE4D44"/>
    <w:pPr>
      <w:ind w:firstLine="0"/>
    </w:pPr>
  </w:style>
  <w:style w:type="paragraph" w:styleId="ListNumber3">
    <w:name w:val="List Number 3"/>
    <w:basedOn w:val="List3"/>
    <w:rsid w:val="00EE4D44"/>
    <w:pPr>
      <w:numPr>
        <w:numId w:val="5"/>
      </w:numPr>
    </w:pPr>
  </w:style>
  <w:style w:type="paragraph" w:styleId="ListNumber4">
    <w:name w:val="List Number 4"/>
    <w:basedOn w:val="List4"/>
    <w:rsid w:val="00EE4D44"/>
    <w:pPr>
      <w:numPr>
        <w:numId w:val="6"/>
      </w:numPr>
    </w:pPr>
  </w:style>
  <w:style w:type="paragraph" w:styleId="ListNumber5">
    <w:name w:val="List Number 5"/>
    <w:basedOn w:val="List5"/>
    <w:rsid w:val="00EE4D44"/>
    <w:pPr>
      <w:numPr>
        <w:numId w:val="7"/>
      </w:numPr>
    </w:pPr>
  </w:style>
  <w:style w:type="paragraph" w:styleId="BlockText">
    <w:name w:val="Block Text"/>
    <w:basedOn w:val="Normal"/>
    <w:rsid w:val="00EE4D44"/>
    <w:pPr>
      <w:spacing w:after="120"/>
      <w:ind w:left="1440" w:right="1440"/>
    </w:pPr>
  </w:style>
  <w:style w:type="character" w:customStyle="1" w:styleId="Subscript">
    <w:name w:val="Subscript"/>
    <w:basedOn w:val="DefaultParagraphFont"/>
    <w:rsid w:val="00EE4D44"/>
    <w:rPr>
      <w:sz w:val="16"/>
      <w:vertAlign w:val="subscript"/>
    </w:rPr>
  </w:style>
  <w:style w:type="character" w:customStyle="1" w:styleId="Superscript">
    <w:name w:val="Superscript"/>
    <w:basedOn w:val="DefaultParagraphFont"/>
    <w:rsid w:val="00EE4D44"/>
    <w:rPr>
      <w:sz w:val="16"/>
      <w:vertAlign w:val="superscript"/>
    </w:rPr>
  </w:style>
  <w:style w:type="character" w:customStyle="1" w:styleId="Symbols">
    <w:name w:val="Symbols"/>
    <w:basedOn w:val="DefaultParagraphFont"/>
    <w:rsid w:val="00EE4D44"/>
    <w:rPr>
      <w:rFonts w:ascii="Symbol" w:hAnsi="Symbol"/>
    </w:rPr>
  </w:style>
  <w:style w:type="character" w:customStyle="1" w:styleId="MenuOptions">
    <w:name w:val="Menu Options"/>
    <w:basedOn w:val="DefaultParagraphFont"/>
    <w:rsid w:val="00EE4D44"/>
    <w:rPr>
      <w:rFonts w:ascii="Arial Narrow" w:hAnsi="Arial Narrow"/>
      <w:smallCaps/>
    </w:rPr>
  </w:style>
  <w:style w:type="character" w:customStyle="1" w:styleId="Buttons">
    <w:name w:val="Buttons"/>
    <w:basedOn w:val="DefaultParagraphFont"/>
    <w:rsid w:val="00EE4D44"/>
    <w:rPr>
      <w:b/>
    </w:rPr>
  </w:style>
  <w:style w:type="character" w:customStyle="1" w:styleId="Underlined">
    <w:name w:val="Underlined"/>
    <w:basedOn w:val="DefaultParagraphFont"/>
    <w:rsid w:val="00EE4D44"/>
    <w:rPr>
      <w:u w:val="single"/>
    </w:rPr>
  </w:style>
  <w:style w:type="paragraph" w:customStyle="1" w:styleId="TableBodyTextRight">
    <w:name w:val="Table Body Text Right"/>
    <w:basedOn w:val="TableBodyText"/>
    <w:rsid w:val="00EE4D44"/>
    <w:pPr>
      <w:widowControl w:val="0"/>
      <w:autoSpaceDE w:val="0"/>
      <w:autoSpaceDN w:val="0"/>
      <w:adjustRightInd w:val="0"/>
      <w:jc w:val="right"/>
    </w:pPr>
    <w:rPr>
      <w:rFonts w:cs="Arial"/>
      <w:szCs w:val="18"/>
    </w:rPr>
  </w:style>
  <w:style w:type="paragraph" w:customStyle="1" w:styleId="CopyrightText">
    <w:name w:val="Copyright Text"/>
    <w:basedOn w:val="BodyText"/>
    <w:rsid w:val="00EE4D44"/>
    <w:rPr>
      <w:sz w:val="18"/>
    </w:rPr>
  </w:style>
  <w:style w:type="paragraph" w:customStyle="1" w:styleId="BodySmallRight">
    <w:name w:val="Body Small Right"/>
    <w:basedOn w:val="BodyTextRight"/>
    <w:rsid w:val="00EE4D44"/>
    <w:rPr>
      <w:sz w:val="18"/>
      <w:szCs w:val="18"/>
    </w:rPr>
  </w:style>
  <w:style w:type="paragraph" w:customStyle="1" w:styleId="MarginEdition">
    <w:name w:val="Margin Edition"/>
    <w:basedOn w:val="MarginNote"/>
    <w:rsid w:val="00EE4D44"/>
    <w:pPr>
      <w:spacing w:before="0" w:after="0"/>
    </w:pPr>
    <w:rPr>
      <w:rFonts w:ascii="Times New Roman" w:hAnsi="Times New Roman"/>
      <w:color w:val="999999"/>
    </w:rPr>
  </w:style>
  <w:style w:type="paragraph" w:customStyle="1" w:styleId="Spacer">
    <w:name w:val="Spacer"/>
    <w:basedOn w:val="Normal"/>
    <w:rsid w:val="00EE4D44"/>
    <w:rPr>
      <w:sz w:val="2"/>
      <w:szCs w:val="2"/>
    </w:rPr>
  </w:style>
  <w:style w:type="character" w:customStyle="1" w:styleId="Small">
    <w:name w:val="Small"/>
    <w:basedOn w:val="DefaultParagraphFont"/>
    <w:rsid w:val="00EE4D44"/>
    <w:rPr>
      <w:sz w:val="16"/>
    </w:rPr>
  </w:style>
  <w:style w:type="paragraph" w:customStyle="1" w:styleId="WideTable">
    <w:name w:val="Wide Table"/>
    <w:basedOn w:val="Normal"/>
    <w:rsid w:val="00EE4D44"/>
    <w:pPr>
      <w:ind w:left="-1418"/>
    </w:pPr>
    <w:rPr>
      <w:sz w:val="2"/>
      <w:szCs w:val="2"/>
    </w:rPr>
  </w:style>
  <w:style w:type="character" w:styleId="PageNumber">
    <w:name w:val="page number"/>
    <w:basedOn w:val="DefaultParagraphFont"/>
    <w:rsid w:val="00EE4D44"/>
  </w:style>
  <w:style w:type="paragraph" w:styleId="Quote">
    <w:name w:val="Quote"/>
    <w:basedOn w:val="Heading1"/>
    <w:link w:val="QuoteChar"/>
    <w:qFormat/>
    <w:rsid w:val="00EE4D44"/>
    <w:rPr>
      <w:b w:val="0"/>
      <w:sz w:val="72"/>
      <w:szCs w:val="72"/>
      <w:lang w:val="en-NZ"/>
    </w:rPr>
  </w:style>
  <w:style w:type="character" w:customStyle="1" w:styleId="QuoteChar">
    <w:name w:val="Quote Char"/>
    <w:basedOn w:val="DefaultParagraphFont"/>
    <w:link w:val="Quote"/>
    <w:rsid w:val="00EE4D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D44"/>
    <w:pPr>
      <w:pageBreakBefore/>
    </w:pPr>
  </w:style>
  <w:style w:type="paragraph" w:customStyle="1" w:styleId="Border">
    <w:name w:val="Border"/>
    <w:basedOn w:val="Normal"/>
    <w:qFormat/>
    <w:rsid w:val="00EE4D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D44"/>
    <w:rPr>
      <w:b/>
      <w:bCs/>
      <w:i/>
      <w:iCs/>
      <w:color w:val="auto"/>
    </w:rPr>
  </w:style>
  <w:style w:type="paragraph" w:styleId="IntenseQuote">
    <w:name w:val="Intense Quote"/>
    <w:basedOn w:val="Normal"/>
    <w:next w:val="Normal"/>
    <w:link w:val="IntenseQuoteChar"/>
    <w:uiPriority w:val="30"/>
    <w:qFormat/>
    <w:rsid w:val="00EE4D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D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4D44"/>
    <w:rPr>
      <w:smallCaps/>
      <w:color w:val="auto"/>
      <w:u w:val="single"/>
    </w:rPr>
  </w:style>
  <w:style w:type="character" w:styleId="IntenseReference">
    <w:name w:val="Intense Reference"/>
    <w:basedOn w:val="DefaultParagraphFont"/>
    <w:uiPriority w:val="32"/>
    <w:qFormat/>
    <w:rsid w:val="00EE4D44"/>
    <w:rPr>
      <w:b/>
      <w:bCs/>
      <w:smallCaps/>
      <w:color w:val="auto"/>
      <w:spacing w:val="5"/>
      <w:u w:val="single"/>
    </w:rPr>
  </w:style>
  <w:style w:type="paragraph" w:customStyle="1" w:styleId="2ColumnHeading">
    <w:name w:val="2Column Heading"/>
    <w:basedOn w:val="BodyText"/>
    <w:qFormat/>
    <w:rsid w:val="00EE4D44"/>
    <w:pPr>
      <w:spacing w:after="60"/>
      <w:ind w:left="-2268"/>
    </w:pPr>
    <w:rPr>
      <w:b/>
    </w:rPr>
  </w:style>
  <w:style w:type="paragraph" w:customStyle="1" w:styleId="Heading1TOC">
    <w:name w:val="Heading1 TOC"/>
    <w:basedOn w:val="Normal"/>
    <w:qFormat/>
    <w:rsid w:val="00EE4D44"/>
    <w:pPr>
      <w:spacing w:before="240" w:after="120"/>
    </w:pPr>
    <w:rPr>
      <w:rFonts w:ascii="Times New Roman" w:hAnsi="Times New Roman"/>
      <w:b/>
      <w:sz w:val="32"/>
    </w:rPr>
  </w:style>
  <w:style w:type="paragraph" w:customStyle="1" w:styleId="Heading2TOC">
    <w:name w:val="Heading2 TOC"/>
    <w:basedOn w:val="Normal"/>
    <w:qFormat/>
    <w:rsid w:val="00EE4D44"/>
    <w:pPr>
      <w:spacing w:before="240" w:after="60"/>
    </w:pPr>
    <w:rPr>
      <w:rFonts w:ascii="Times New Roman" w:hAnsi="Times New Roman"/>
      <w:b/>
      <w:sz w:val="28"/>
    </w:rPr>
  </w:style>
  <w:style w:type="paragraph" w:styleId="BalloonText">
    <w:name w:val="Balloon Text"/>
    <w:basedOn w:val="Normal"/>
    <w:link w:val="BalloonTextChar"/>
    <w:rsid w:val="00EE4D44"/>
    <w:rPr>
      <w:rFonts w:ascii="Tahoma" w:hAnsi="Tahoma" w:cs="Tahoma"/>
      <w:sz w:val="16"/>
      <w:szCs w:val="16"/>
    </w:rPr>
  </w:style>
  <w:style w:type="character" w:customStyle="1" w:styleId="BalloonTextChar">
    <w:name w:val="Balloon Text Char"/>
    <w:basedOn w:val="DefaultParagraphFont"/>
    <w:link w:val="BalloonText"/>
    <w:rsid w:val="00EE4D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4D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4D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942</Words>
  <Characters>5870</Characters>
  <Application>Microsoft Office Word</Application>
  <DocSecurity>0</DocSecurity>
  <Lines>241</Lines>
  <Paragraphs>126</Paragraphs>
  <ScaleCrop>false</ScaleCrop>
  <Company>Author-it Software Corporation Ltd.</Company>
  <LinksUpToDate>false</LinksUpToDate>
  <CharactersWithSpaces>6745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MTMP2074C Identify cuts and specifications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2012-05-27T02:27:00Z</dcterms:created>
  <dcterms:modified xsi:type="dcterms:W3CDTF">2012-05-27T02:27:00Z</dcterms:modified>
</cp:coreProperties>
</file>