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2E8D" w:rsidP="00C82E8D">
      <w:pPr>
        <w:pStyle w:val="Title"/>
      </w:pPr>
      <w:r>
        <w:fldChar w:fldCharType="begin"/>
      </w:r>
      <w:r>
        <w:instrText xml:space="preserve"> TITLE   \* MERGEFORMAT </w:instrText>
      </w:r>
      <w:r>
        <w:fldChar w:fldCharType="separate"/>
      </w:r>
      <w:r>
        <w:t>MTMP2071C Inspect meat for defects</w:t>
      </w:r>
      <w:r>
        <w:fldChar w:fldCharType="end"/>
      </w:r>
    </w:p>
    <w:p w:rsidR="00C82E8D" w:rsidP="00C82E8D">
      <w:pPr>
        <w:pStyle w:val="Version"/>
        <w:sectPr w:rsidSect="005974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406" w:rsidP="00597406">
      <w:pPr>
        <w:pStyle w:val="SuperHeading"/>
      </w:pPr>
      <w:r w:rsidRPr="00597406">
        <w:t>MTMP2071C Inspect meat for defects</w:t>
      </w:r>
    </w:p>
    <w:p w:rsidR="00000000" w:rsidRPr="00597406" w:rsidP="00597406">
      <w:pPr>
        <w:pStyle w:val="Heading1"/>
      </w:pPr>
      <w:bookmarkStart w:id="1" w:name="O_333432"/>
      <w:bookmarkEnd w:id="1"/>
      <w:r w:rsidRPr="00597406">
        <w:t>Modification History</w:t>
      </w:r>
    </w:p>
    <w:p w:rsidR="00000000" w:rsidRPr="00597406" w:rsidP="00597406">
      <w:pPr>
        <w:pStyle w:val="BodyText"/>
      </w:pPr>
      <w:r w:rsidRPr="00597406">
        <w:t>Not applicable.</w:t>
      </w:r>
    </w:p>
    <w:p w:rsidR="00000000" w:rsidRPr="00597406" w:rsidP="00597406">
      <w:pPr>
        <w:pStyle w:val="AllowPageBreak"/>
      </w:pPr>
    </w:p>
    <w:p w:rsidR="00000000" w:rsidRPr="00597406" w:rsidP="00597406">
      <w:pPr>
        <w:pStyle w:val="Heading1"/>
      </w:pPr>
      <w:bookmarkStart w:id="2" w:name="O_333430"/>
      <w:bookmarkEnd w:id="2"/>
      <w:r w:rsidRPr="00597406">
        <w:t>Unit Descriptor</w:t>
      </w:r>
    </w:p>
    <w:tbl>
      <w:tblPr>
        <w:tblW w:w="0" w:type="auto"/>
        <w:tblLayout w:type="fixed"/>
        <w:tblCellMar>
          <w:left w:w="62" w:type="dxa"/>
          <w:right w:w="62" w:type="dxa"/>
        </w:tblCellMar>
        <w:tblLook w:val="0000"/>
      </w:tblPr>
      <w:tblGrid>
        <w:gridCol w:w="2667"/>
        <w:gridCol w:w="5855"/>
      </w:tblGrid>
      <w:tr w:rsidTr="00C82E8D">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This unit covers the skills and knowledge required to routinely inspect meat cuts for defects, contamination and</w:t>
            </w:r>
            <w:r w:rsidRPr="00597406">
              <w:br/>
              <w:t>ou</w:t>
            </w:r>
            <w:r w:rsidRPr="00597406">
              <w:t>t-of-specification product prior to packing or further processing.</w:t>
            </w:r>
          </w:p>
        </w:tc>
      </w:tr>
    </w:tbl>
    <w:p w:rsidR="00C82E8D" w:rsidP="00597406">
      <w:pPr>
        <w:pStyle w:val="BodyText"/>
      </w:pPr>
    </w:p>
    <w:p w:rsidR="00C82E8D" w:rsidP="00597406">
      <w:pPr>
        <w:pStyle w:val="BodyText"/>
      </w:pPr>
    </w:p>
    <w:p w:rsidR="00000000" w:rsidRPr="00597406" w:rsidP="00597406">
      <w:pPr>
        <w:pStyle w:val="Heading1"/>
      </w:pPr>
      <w:bookmarkStart w:id="3" w:name="O_333418"/>
      <w:bookmarkEnd w:id="3"/>
      <w:r w:rsidRPr="00597406">
        <w:t>Application of the Unit</w:t>
      </w:r>
    </w:p>
    <w:tbl>
      <w:tblPr>
        <w:tblW w:w="0" w:type="auto"/>
        <w:tblLayout w:type="fixed"/>
        <w:tblCellMar>
          <w:left w:w="62" w:type="dxa"/>
          <w:right w:w="62" w:type="dxa"/>
        </w:tblCellMar>
        <w:tblLook w:val="0000"/>
      </w:tblPr>
      <w:tblGrid>
        <w:gridCol w:w="2756"/>
        <w:gridCol w:w="5766"/>
      </w:tblGrid>
      <w:tr w:rsidTr="00C82E8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This unit is applicable to workers packing meat and offal in abattoirs, boning rooms, knackeries and game processing plants as well as those unpacking and/or inspecting meat prior to further processing.</w:t>
            </w:r>
          </w:p>
        </w:tc>
      </w:tr>
    </w:tbl>
    <w:p w:rsidR="00C82E8D" w:rsidP="00597406">
      <w:pPr>
        <w:pStyle w:val="BodyText"/>
      </w:pPr>
    </w:p>
    <w:p w:rsidR="00C82E8D" w:rsidP="00597406">
      <w:pPr>
        <w:pStyle w:val="BodyText"/>
      </w:pPr>
    </w:p>
    <w:p w:rsidR="00000000" w:rsidRPr="00597406" w:rsidP="00597406">
      <w:pPr>
        <w:pStyle w:val="Heading1"/>
      </w:pPr>
      <w:bookmarkStart w:id="4" w:name="O_333426"/>
      <w:bookmarkEnd w:id="4"/>
      <w:r w:rsidRPr="00597406">
        <w:t>Licensing/Regulatory Information</w:t>
      </w:r>
    </w:p>
    <w:p w:rsidR="00000000" w:rsidRPr="00597406" w:rsidP="00597406">
      <w:pPr>
        <w:pStyle w:val="BodyText"/>
      </w:pPr>
      <w:r w:rsidRPr="00597406">
        <w:t>Not Applicable</w:t>
      </w:r>
    </w:p>
    <w:p w:rsidR="00000000" w:rsidRPr="00597406" w:rsidP="00597406">
      <w:pPr>
        <w:pStyle w:val="AllowPageBreak"/>
      </w:pPr>
    </w:p>
    <w:p w:rsidR="00000000" w:rsidRPr="00597406" w:rsidP="00597406">
      <w:pPr>
        <w:pStyle w:val="Heading1"/>
      </w:pPr>
      <w:bookmarkStart w:id="5" w:name="O_333427"/>
      <w:bookmarkEnd w:id="5"/>
      <w:r w:rsidRPr="00597406">
        <w:t>Pre-Requisites</w:t>
      </w:r>
    </w:p>
    <w:tbl>
      <w:tblPr>
        <w:tblW w:w="0" w:type="auto"/>
        <w:tblLayout w:type="fixed"/>
        <w:tblCellMar>
          <w:left w:w="62" w:type="dxa"/>
          <w:right w:w="62" w:type="dxa"/>
        </w:tblCellMar>
        <w:tblLook w:val="0000"/>
      </w:tblPr>
      <w:tblGrid>
        <w:gridCol w:w="2771"/>
        <w:gridCol w:w="1313"/>
        <w:gridCol w:w="4438"/>
      </w:tblGrid>
      <w:tr w:rsidTr="00C82E8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Nil</w:t>
            </w:r>
          </w:p>
        </w:tc>
      </w:tr>
      <w:tr w:rsidTr="00C82E8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p>
        </w:tc>
      </w:tr>
      <w:tr w:rsidTr="00C82E8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p>
        </w:tc>
      </w:tr>
    </w:tbl>
    <w:p w:rsidR="00C82E8D" w:rsidP="00597406">
      <w:pPr>
        <w:pStyle w:val="BodyText"/>
      </w:pPr>
    </w:p>
    <w:p w:rsidR="00C82E8D" w:rsidP="00597406">
      <w:pPr>
        <w:pStyle w:val="BodyText"/>
      </w:pPr>
    </w:p>
    <w:p w:rsidR="00000000" w:rsidRPr="00597406" w:rsidP="00597406">
      <w:pPr>
        <w:pStyle w:val="Heading1"/>
      </w:pPr>
      <w:bookmarkStart w:id="6" w:name="O_333423"/>
      <w:bookmarkEnd w:id="6"/>
      <w:r w:rsidRPr="00597406">
        <w:t>Employability Skills Information</w:t>
      </w:r>
    </w:p>
    <w:tbl>
      <w:tblPr>
        <w:tblW w:w="0" w:type="auto"/>
        <w:tblLayout w:type="fixed"/>
        <w:tblCellMar>
          <w:left w:w="62" w:type="dxa"/>
          <w:right w:w="62" w:type="dxa"/>
        </w:tblCellMar>
        <w:tblLook w:val="0000"/>
      </w:tblPr>
      <w:tblGrid>
        <w:gridCol w:w="2802"/>
        <w:gridCol w:w="5720"/>
      </w:tblGrid>
      <w:tr w:rsidTr="00C82E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This unit contains employability skills.</w:t>
            </w:r>
          </w:p>
        </w:tc>
      </w:tr>
    </w:tbl>
    <w:p w:rsidR="00C82E8D" w:rsidP="00597406">
      <w:pPr>
        <w:pStyle w:val="BodyText"/>
      </w:pPr>
    </w:p>
    <w:p w:rsidR="00C82E8D" w:rsidP="00597406">
      <w:pPr>
        <w:pStyle w:val="BodyText"/>
      </w:pPr>
    </w:p>
    <w:p w:rsidR="00000000" w:rsidRPr="00597406" w:rsidP="00597406">
      <w:pPr>
        <w:pStyle w:val="Heading1"/>
      </w:pPr>
      <w:bookmarkStart w:id="7" w:name="O_333422"/>
      <w:bookmarkEnd w:id="7"/>
      <w:r w:rsidRPr="00597406">
        <w:t>Elements and Performance Criteria Pre-Content</w:t>
      </w:r>
    </w:p>
    <w:tbl>
      <w:tblPr>
        <w:tblW w:w="0" w:type="auto"/>
        <w:tblLayout w:type="fixed"/>
        <w:tblCellMar>
          <w:left w:w="62" w:type="dxa"/>
          <w:right w:w="62" w:type="dxa"/>
        </w:tblCellMar>
        <w:tblLook w:val="0000"/>
      </w:tblPr>
      <w:tblGrid>
        <w:gridCol w:w="2571"/>
        <w:gridCol w:w="5951"/>
      </w:tblGrid>
      <w:tr w:rsidTr="00C82E8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Performance criteria describe the performance needed to demonstrate achievement of the element. Where bold italicised text is used, further info</w:t>
            </w:r>
            <w:r w:rsidRPr="00597406">
              <w:t>rmation is detailed in the required skills and knowledge section and the range statement. Assessment of performance is to be consistent with the evidence guide.</w:t>
            </w:r>
          </w:p>
        </w:tc>
      </w:tr>
    </w:tbl>
    <w:p w:rsidR="00000000" w:rsidRPr="00597406" w:rsidP="00597406">
      <w:pPr>
        <w:pStyle w:val="BodyText"/>
      </w:pPr>
    </w:p>
    <w:p w:rsidR="00000000" w:rsidRPr="00597406" w:rsidP="00597406">
      <w:pPr>
        <w:pStyle w:val="AllowPageBreak"/>
      </w:pPr>
    </w:p>
    <w:p w:rsidR="00000000" w:rsidRPr="00597406" w:rsidP="00597406">
      <w:pPr>
        <w:pStyle w:val="Heading1"/>
      </w:pPr>
      <w:bookmarkStart w:id="8" w:name="O_333421"/>
      <w:bookmarkEnd w:id="8"/>
      <w:r w:rsidRPr="00597406">
        <w:t>Elements and Performance Criteria</w:t>
      </w:r>
    </w:p>
    <w:tbl>
      <w:tblPr>
        <w:tblW w:w="0" w:type="auto"/>
        <w:tblLayout w:type="fixed"/>
        <w:tblCellMar>
          <w:left w:w="62" w:type="dxa"/>
          <w:right w:w="62" w:type="dxa"/>
        </w:tblCellMar>
        <w:tblLook w:val="0000"/>
      </w:tblPr>
      <w:tblGrid>
        <w:gridCol w:w="2571"/>
        <w:gridCol w:w="5951"/>
      </w:tblGrid>
      <w:tr w:rsidTr="00C82E8D">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PERFORMANCE CRITERIA</w:t>
            </w:r>
          </w:p>
        </w:tc>
      </w:tr>
      <w:tr w:rsidTr="00C82E8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List"/>
              <w:rPr>
                <w:lang w:val="en-NZ"/>
              </w:rPr>
            </w:pPr>
            <w:r w:rsidRPr="00597406">
              <w:t>1.</w:t>
            </w:r>
            <w:r w:rsidRPr="00597406">
              <w:tab/>
            </w:r>
            <w:r w:rsidRPr="00597406">
              <w:t>Inspect meat cuts for defects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List2"/>
            </w:pPr>
            <w:r w:rsidRPr="00597406">
              <w:t>1.1.</w:t>
            </w:r>
            <w:r w:rsidRPr="00597406">
              <w:tab/>
              <w:t xml:space="preserve">Types of </w:t>
            </w:r>
            <w:r w:rsidRPr="00597406">
              <w:rPr>
                <w:rStyle w:val="BoldandItalics"/>
              </w:rPr>
              <w:t>contamination</w:t>
            </w:r>
            <w:r w:rsidRPr="00597406">
              <w:t xml:space="preserve"> to be detected including bone chips, fibre, grease, excreta, ingesta and bruising are identified.</w:t>
            </w:r>
          </w:p>
          <w:p w:rsidR="00000000" w:rsidRPr="00597406" w:rsidP="00597406">
            <w:pPr>
              <w:pStyle w:val="List2"/>
            </w:pPr>
            <w:r w:rsidRPr="00597406">
              <w:t>1.2.</w:t>
            </w:r>
            <w:r w:rsidRPr="00597406">
              <w:tab/>
              <w:t xml:space="preserve">Meat cuts with contamination defects are consistently detected and returned to the slicer for </w:t>
            </w:r>
            <w:r w:rsidRPr="00597406">
              <w:rPr>
                <w:rStyle w:val="BoldandItalics"/>
              </w:rPr>
              <w:t>t</w:t>
            </w:r>
            <w:r w:rsidRPr="00597406">
              <w:rPr>
                <w:rStyle w:val="BoldandItalics"/>
              </w:rPr>
              <w:t>rimming</w:t>
            </w:r>
            <w:r w:rsidRPr="00597406">
              <w:t xml:space="preserve"> (or trimmed by packing personnel if part of work instructions).</w:t>
            </w:r>
          </w:p>
          <w:p w:rsidR="00000000" w:rsidP="00597406">
            <w:pPr>
              <w:pStyle w:val="List2"/>
              <w:rPr>
                <w:lang w:val="en-NZ"/>
              </w:rPr>
            </w:pPr>
            <w:r w:rsidRPr="00597406">
              <w:t>1.3.</w:t>
            </w:r>
            <w:r w:rsidRPr="00597406">
              <w:tab/>
              <w:t>Consistent contamination problems are reported promptly to the supervisor.</w:t>
            </w:r>
          </w:p>
        </w:tc>
      </w:tr>
      <w:tr w:rsidTr="00C82E8D">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List"/>
              <w:rPr>
                <w:lang w:val="en-NZ"/>
              </w:rPr>
            </w:pPr>
            <w:r w:rsidRPr="00597406">
              <w:t>2.</w:t>
            </w:r>
            <w:r w:rsidRPr="00597406">
              <w:tab/>
              <w:t>Identify meat that is outside specifications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List2"/>
            </w:pPr>
            <w:r w:rsidRPr="00597406">
              <w:t>2.1.</w:t>
            </w:r>
            <w:r w:rsidRPr="00597406">
              <w:tab/>
              <w:t>Meat trimmed out-of-specification is identified an</w:t>
            </w:r>
            <w:r w:rsidRPr="00597406">
              <w:t>d returned to trimmer for re-working (or trimmed by packing personnel if part of work instructions).</w:t>
            </w:r>
          </w:p>
        </w:tc>
      </w:tr>
    </w:tbl>
    <w:p w:rsidR="00C82E8D" w:rsidP="00597406">
      <w:pPr>
        <w:pStyle w:val="BodyText"/>
      </w:pPr>
    </w:p>
    <w:p w:rsidR="00C82E8D" w:rsidP="00597406">
      <w:pPr>
        <w:pStyle w:val="BodyText"/>
      </w:pPr>
    </w:p>
    <w:p w:rsidR="00000000" w:rsidRPr="00597406" w:rsidP="00597406">
      <w:pPr>
        <w:pStyle w:val="Heading1"/>
      </w:pPr>
      <w:bookmarkStart w:id="9" w:name="O_333429"/>
      <w:bookmarkEnd w:id="9"/>
      <w:r w:rsidRPr="00597406">
        <w:t>Required Skills and Knowledge</w:t>
      </w:r>
    </w:p>
    <w:tbl>
      <w:tblPr>
        <w:tblW w:w="0" w:type="auto"/>
        <w:tblLayout w:type="fixed"/>
        <w:tblCellMar>
          <w:left w:w="62" w:type="dxa"/>
          <w:right w:w="62" w:type="dxa"/>
        </w:tblCellMar>
        <w:tblLook w:val="0000"/>
      </w:tblPr>
      <w:tblGrid>
        <w:gridCol w:w="8522"/>
      </w:tblGrid>
      <w:tr w:rsidTr="00C82E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REQUIRED SKILLS AND KNOWLEDGE</w:t>
            </w:r>
          </w:p>
        </w:tc>
      </w:tr>
      <w:tr w:rsidTr="00C82E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This section describes the skills and knowledge required for this unit.</w:t>
            </w:r>
          </w:p>
        </w:tc>
      </w:tr>
      <w:tr w:rsidTr="00C82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Required skills</w:t>
            </w:r>
          </w:p>
        </w:tc>
      </w:tr>
      <w:tr w:rsidTr="00C82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 xml:space="preserve">Ability to: </w:t>
            </w:r>
          </w:p>
          <w:p w:rsidR="00000000" w:rsidRPr="00597406" w:rsidP="00597406">
            <w:pPr>
              <w:pStyle w:val="ListBullet"/>
            </w:pPr>
            <w:r w:rsidRPr="00597406">
              <w:t xml:space="preserve">trim product free of defects in accordance with </w:t>
            </w:r>
            <w:r w:rsidRPr="00597406">
              <w:rPr>
                <w:rStyle w:val="BoldandItalics"/>
              </w:rPr>
              <w:t>workplace requirements</w:t>
            </w:r>
            <w:r w:rsidRPr="00597406">
              <w:t xml:space="preserve"> (where laid down in the employee's work instructions)</w:t>
            </w:r>
          </w:p>
          <w:p w:rsidR="00000000" w:rsidRPr="00597406" w:rsidP="00597406">
            <w:pPr>
              <w:pStyle w:val="ListBullet"/>
            </w:pPr>
            <w:r w:rsidRPr="00597406">
              <w:t>inspect cuts for defects to workplace requirements</w:t>
            </w:r>
          </w:p>
          <w:p w:rsidR="00000000" w:rsidRPr="00597406" w:rsidP="00597406">
            <w:pPr>
              <w:pStyle w:val="ListBullet"/>
            </w:pPr>
            <w:r w:rsidRPr="00597406">
              <w:t>follow the drop meat policy</w:t>
            </w:r>
          </w:p>
          <w:p w:rsidR="00000000" w:rsidRPr="00597406" w:rsidP="00597406">
            <w:pPr>
              <w:pStyle w:val="ListBullet"/>
            </w:pPr>
            <w:r w:rsidRPr="00597406">
              <w:t>identify trim out-of-specification</w:t>
            </w:r>
          </w:p>
          <w:p w:rsidR="00000000" w:rsidRPr="00597406" w:rsidP="00597406">
            <w:pPr>
              <w:pStyle w:val="ListBullet"/>
            </w:pPr>
            <w:r w:rsidRPr="00597406">
              <w:t>detect contamination including ingesta, excreta, rail dust, grease, bruising, bone chips and fibres</w:t>
            </w:r>
          </w:p>
          <w:p w:rsidR="00000000" w:rsidRPr="00597406" w:rsidP="00597406">
            <w:pPr>
              <w:pStyle w:val="ListBullet"/>
            </w:pPr>
            <w:r w:rsidRPr="00597406">
              <w:t xml:space="preserve">deal with contaminated meat cuts promptly </w:t>
            </w:r>
            <w:r w:rsidRPr="00597406">
              <w:t>to ensure segregation from meat to be packaged or further processed</w:t>
            </w:r>
          </w:p>
          <w:p w:rsidR="00000000" w:rsidRPr="00597406" w:rsidP="00597406">
            <w:pPr>
              <w:pStyle w:val="ListBullet"/>
            </w:pPr>
            <w:r w:rsidRPr="00597406">
              <w:t>communicate with trimmers and/or supervisors regarding defect problems as needed and accept feedback</w:t>
            </w:r>
          </w:p>
          <w:p w:rsidR="00000000" w:rsidRPr="00597406" w:rsidP="00597406">
            <w:pPr>
              <w:pStyle w:val="ListBullet"/>
            </w:pPr>
            <w:r w:rsidRPr="00597406">
              <w:t>dispose of contaminated trimmings into inedible product tubs</w:t>
            </w:r>
          </w:p>
          <w:p w:rsidR="00000000" w:rsidRPr="00597406" w:rsidP="00597406">
            <w:pPr>
              <w:pStyle w:val="ListBullet"/>
            </w:pPr>
            <w:r w:rsidRPr="00597406">
              <w:t>work effectively as an individual and as part of a team</w:t>
            </w:r>
          </w:p>
          <w:p w:rsidR="00000000" w:rsidRPr="00597406" w:rsidP="00597406">
            <w:pPr>
              <w:pStyle w:val="ListBullet"/>
            </w:pPr>
            <w:r w:rsidRPr="00597406">
              <w:t xml:space="preserve">apply relevant </w:t>
            </w:r>
            <w:r w:rsidRPr="00597406">
              <w:rPr>
                <w:rStyle w:val="BoldandItalics"/>
              </w:rPr>
              <w:t>regulatory requirements</w:t>
            </w:r>
          </w:p>
          <w:p w:rsidR="00000000" w:rsidRPr="00597406" w:rsidP="00597406">
            <w:pPr>
              <w:pStyle w:val="ListBullet"/>
            </w:pPr>
            <w:r w:rsidRPr="00597406">
              <w:t xml:space="preserve">observe relevant </w:t>
            </w:r>
            <w:r w:rsidRPr="00597406">
              <w:rPr>
                <w:rStyle w:val="BoldandItalics"/>
              </w:rPr>
              <w:t>Occupational Health and Safety</w:t>
            </w:r>
            <w:r w:rsidRPr="00597406">
              <w:t xml:space="preserve"> (</w:t>
            </w:r>
            <w:r w:rsidRPr="00597406">
              <w:rPr>
                <w:rStyle w:val="BoldandItalics"/>
              </w:rPr>
              <w:t>OH</w:t>
            </w:r>
            <w:r w:rsidRPr="00597406">
              <w:t>&amp;</w:t>
            </w:r>
            <w:r w:rsidRPr="00597406">
              <w:rPr>
                <w:rStyle w:val="BoldandItalics"/>
              </w:rPr>
              <w:t>S</w:t>
            </w:r>
            <w:r w:rsidRPr="00597406">
              <w:t xml:space="preserve">) </w:t>
            </w:r>
            <w:r w:rsidRPr="00597406">
              <w:rPr>
                <w:rStyle w:val="BoldandItalics"/>
              </w:rPr>
              <w:t>requirements</w:t>
            </w:r>
          </w:p>
          <w:p w:rsidR="00000000" w:rsidRPr="00597406" w:rsidP="00597406">
            <w:pPr>
              <w:pStyle w:val="ListBullet"/>
            </w:pPr>
            <w:r w:rsidRPr="00597406">
              <w:t>take action to improve own work performance as a result of self-evaluation, feedback from oth</w:t>
            </w:r>
            <w:r w:rsidRPr="00597406">
              <w:t>ers, or in response to changed work practices or technology</w:t>
            </w:r>
          </w:p>
          <w:p w:rsidR="00000000" w:rsidP="00597406">
            <w:pPr>
              <w:pStyle w:val="ListBullet"/>
              <w:rPr>
                <w:lang w:val="en-NZ"/>
              </w:rPr>
            </w:pPr>
            <w:r w:rsidRPr="00597406">
              <w:t xml:space="preserve">use relevant </w:t>
            </w:r>
            <w:r w:rsidRPr="00597406">
              <w:rPr>
                <w:rStyle w:val="BoldandItalics"/>
              </w:rPr>
              <w:t>communication skills</w:t>
            </w:r>
          </w:p>
        </w:tc>
      </w:tr>
      <w:tr w:rsidTr="00C82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Required knowledge</w:t>
            </w:r>
          </w:p>
        </w:tc>
      </w:tr>
      <w:tr w:rsidTr="00C82E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Knowledge of:</w:t>
            </w:r>
          </w:p>
          <w:p w:rsidR="00000000" w:rsidRPr="00597406" w:rsidP="00597406">
            <w:pPr>
              <w:pStyle w:val="ListBullet"/>
            </w:pPr>
            <w:r w:rsidRPr="00597406">
              <w:t>nature and types of contaminants</w:t>
            </w:r>
          </w:p>
          <w:p w:rsidR="00000000" w:rsidRPr="00597406" w:rsidP="00597406">
            <w:pPr>
              <w:pStyle w:val="ListBullet"/>
            </w:pPr>
            <w:r w:rsidRPr="00597406">
              <w:t>results of allowing contaminated meat to be packaged or further processed</w:t>
            </w:r>
          </w:p>
          <w:p w:rsidR="00000000" w:rsidRPr="00597406" w:rsidP="00597406">
            <w:pPr>
              <w:pStyle w:val="ListBullet"/>
            </w:pPr>
            <w:r w:rsidRPr="00597406">
              <w:t>results of allowing</w:t>
            </w:r>
            <w:r w:rsidRPr="00597406">
              <w:t xml:space="preserve"> out-of-specification cuts to be packaged or further processed</w:t>
            </w:r>
          </w:p>
          <w:p w:rsidR="00000000" w:rsidRPr="00597406" w:rsidP="00597406">
            <w:pPr>
              <w:pStyle w:val="ListBullet"/>
            </w:pPr>
            <w:r w:rsidRPr="00597406">
              <w:t>workplace requirements for reporting consistent or repeated contamination of cuts or cuts out-of-specification</w:t>
            </w:r>
          </w:p>
          <w:p w:rsidR="00000000" w:rsidRPr="00597406" w:rsidP="00597406">
            <w:pPr>
              <w:pStyle w:val="ListBullet"/>
            </w:pPr>
            <w:r w:rsidRPr="00597406">
              <w:t>relevant regulatory requirements</w:t>
            </w:r>
          </w:p>
          <w:p w:rsidR="00000000" w:rsidRPr="00597406" w:rsidP="00597406">
            <w:pPr>
              <w:pStyle w:val="ListBullet"/>
            </w:pPr>
            <w:r w:rsidRPr="00597406">
              <w:t>relevant OH&amp;S requirements</w:t>
            </w:r>
          </w:p>
        </w:tc>
      </w:tr>
    </w:tbl>
    <w:p w:rsidR="00C82E8D" w:rsidP="00597406">
      <w:pPr>
        <w:pStyle w:val="BodyText"/>
      </w:pPr>
    </w:p>
    <w:p w:rsidR="00C82E8D" w:rsidP="00597406">
      <w:pPr>
        <w:pStyle w:val="BodyText"/>
      </w:pPr>
    </w:p>
    <w:p w:rsidR="00000000" w:rsidRPr="00597406" w:rsidP="00597406">
      <w:pPr>
        <w:pStyle w:val="AllowPageBreak"/>
      </w:pPr>
    </w:p>
    <w:p w:rsidR="00000000" w:rsidRPr="00597406" w:rsidP="00597406">
      <w:pPr>
        <w:pStyle w:val="Heading1"/>
      </w:pPr>
      <w:bookmarkStart w:id="10" w:name="O_333424"/>
      <w:bookmarkEnd w:id="10"/>
      <w:r w:rsidRPr="00597406">
        <w:t>Evidence Guide</w:t>
      </w:r>
    </w:p>
    <w:tbl>
      <w:tblPr>
        <w:tblW w:w="9570" w:type="dxa"/>
        <w:tblLayout w:type="fixed"/>
        <w:tblCellMar>
          <w:left w:w="62" w:type="dxa"/>
          <w:right w:w="62" w:type="dxa"/>
        </w:tblCellMar>
        <w:tblLook w:val="0000"/>
      </w:tblPr>
      <w:tblGrid>
        <w:gridCol w:w="3908"/>
        <w:gridCol w:w="5662"/>
      </w:tblGrid>
      <w:tr w:rsidTr="00C82E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EVIDENCE GUIDE</w:t>
            </w:r>
          </w:p>
        </w:tc>
      </w:tr>
      <w:tr w:rsidTr="00C82E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The evidence guide provides advice on assessment and must be read in conjunction with the performance criteria, required skills and knowledge, range statement and the Assessment Guidelines for the Training Pa</w:t>
            </w:r>
            <w:r w:rsidRPr="00597406">
              <w:t>ckage.</w:t>
            </w:r>
          </w:p>
        </w:tc>
      </w:tr>
      <w:tr w:rsidTr="00C82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 xml:space="preserve">The meat industry has specific and clear requirements for evidence. A minimum of three forms of evidence is required to demonstrate competency </w:t>
            </w:r>
            <w:r w:rsidRPr="00597406">
              <w:t>in the meat industry. This is specifically designed to provide evidence that covers the demonstration in the workplace of all aspects of competency over time.</w:t>
            </w:r>
          </w:p>
          <w:p w:rsidR="00000000" w:rsidRPr="00597406" w:rsidP="00597406">
            <w:pPr>
              <w:pStyle w:val="BodyText"/>
            </w:pPr>
            <w:r w:rsidRPr="00597406">
              <w:t>These requirements are in addition to the requirements for valid, current, authentic and sufficie</w:t>
            </w:r>
            <w:r w:rsidRPr="00597406">
              <w:t>nt evidence.</w:t>
            </w:r>
          </w:p>
          <w:p w:rsidR="00000000" w:rsidRPr="00597406" w:rsidP="00597406">
            <w:pPr>
              <w:pStyle w:val="BodyText"/>
            </w:pPr>
          </w:p>
          <w:p w:rsidR="00000000" w:rsidRPr="00597406" w:rsidP="00597406">
            <w:pPr>
              <w:pStyle w:val="BodyText"/>
            </w:pPr>
            <w:r w:rsidRPr="00597406">
              <w:t>Three forms of evidence means three different kinds of evidence - not three pieces of the same kind. In practice it will mean that most of the unit is covered twice. This increases the legitimacy of the evidence.</w:t>
            </w:r>
          </w:p>
          <w:p w:rsidR="00000000" w:rsidRPr="00597406" w:rsidP="00597406">
            <w:pPr>
              <w:pStyle w:val="BodyText"/>
            </w:pPr>
          </w:p>
          <w:p w:rsidR="00000000" w:rsidP="00597406">
            <w:pPr>
              <w:pStyle w:val="BodyText"/>
              <w:rPr>
                <w:lang w:val="en-NZ"/>
              </w:rPr>
            </w:pPr>
            <w:r w:rsidRPr="00597406">
              <w:t>All assessment must be condu</w:t>
            </w:r>
            <w:r w:rsidRPr="00597406">
              <w:t>cted against Australian meat industry standards and regulations.</w:t>
            </w:r>
          </w:p>
        </w:tc>
      </w:tr>
      <w:tr w:rsidTr="00C82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Competency must be demonstrated at normal speed of production.</w:t>
            </w:r>
          </w:p>
        </w:tc>
      </w:tr>
      <w:tr w:rsidTr="00C82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Context of</w:t>
            </w:r>
            <w:r w:rsidRPr="00597406">
              <w:t xml:space="preserve">, </w:t>
            </w:r>
            <w:r w:rsidRPr="0059740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Assessment must occur in a registered processing plant or establishment.</w:t>
            </w:r>
          </w:p>
        </w:tc>
      </w:tr>
      <w:tr w:rsidTr="00C82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Recommended methods of assessment include:</w:t>
            </w:r>
          </w:p>
          <w:p w:rsidR="00000000" w:rsidRPr="00597406" w:rsidP="00597406">
            <w:pPr>
              <w:pStyle w:val="ListBullet"/>
            </w:pPr>
            <w:r w:rsidRPr="00597406">
              <w:t>quiz of underpinning knowledge</w:t>
            </w:r>
          </w:p>
          <w:p w:rsidR="00000000" w:rsidRPr="00597406" w:rsidP="00597406">
            <w:pPr>
              <w:pStyle w:val="ListBullet"/>
            </w:pPr>
            <w:r w:rsidRPr="00597406">
              <w:t xml:space="preserve">workplace demonstration </w:t>
            </w:r>
          </w:p>
          <w:p w:rsidR="00000000" w:rsidRPr="00597406" w:rsidP="00597406">
            <w:pPr>
              <w:pStyle w:val="ListBullet"/>
            </w:pPr>
            <w:r w:rsidRPr="00597406">
              <w:t>workplace referee or third-party report of performance over time.</w:t>
            </w:r>
          </w:p>
          <w:p w:rsidR="00000000" w:rsidRPr="00597406" w:rsidP="00597406">
            <w:pPr>
              <w:pStyle w:val="BodyText"/>
            </w:pPr>
          </w:p>
          <w:p w:rsidR="00000000" w:rsidP="00597406">
            <w:pPr>
              <w:pStyle w:val="BodyText"/>
              <w:rPr>
                <w:lang w:val="en-NZ"/>
              </w:rPr>
            </w:pPr>
            <w:r w:rsidRPr="00597406">
              <w:t>Assessment practices should take into account any relevant language or cultural issues related to Aboriginality or Torres Strait Islander, gender, or language backgrounds other than English</w:t>
            </w:r>
            <w:r w:rsidRPr="00597406">
              <w:t>. Language and literacy demands of the assessment task should not be higher than those of the work role.</w:t>
            </w:r>
          </w:p>
        </w:tc>
      </w:tr>
      <w:tr w:rsidTr="00C82E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r w:rsidRPr="00597406">
              <w:t xml:space="preserve">A current list of resources for this unit of competency is available from MINTRAC </w:t>
            </w:r>
            <w:r w:rsidRPr="00597406">
              <w:rPr>
                <w:rStyle w:val="Underline"/>
              </w:rPr>
              <w:t>www</w:t>
            </w:r>
            <w:r w:rsidRPr="00597406">
              <w:t>.</w:t>
            </w:r>
            <w:r w:rsidRPr="00597406">
              <w:rPr>
                <w:rStyle w:val="Underline"/>
              </w:rPr>
              <w:t>mintrac</w:t>
            </w:r>
            <w:r w:rsidRPr="00597406">
              <w:t>.</w:t>
            </w:r>
            <w:r w:rsidRPr="00597406">
              <w:rPr>
                <w:rStyle w:val="Underline"/>
              </w:rPr>
              <w:t>com</w:t>
            </w:r>
            <w:r w:rsidRPr="00597406">
              <w:t>.</w:t>
            </w:r>
            <w:r w:rsidRPr="00597406">
              <w:rPr>
                <w:rStyle w:val="Underline"/>
              </w:rPr>
              <w:t>au</w:t>
            </w:r>
            <w:r w:rsidRPr="00597406">
              <w:t xml:space="preserve">  or telephone</w:t>
            </w:r>
            <w:r w:rsidRPr="00597406">
              <w:t xml:space="preserve"> 1800 817 462.</w:t>
            </w:r>
          </w:p>
        </w:tc>
      </w:tr>
    </w:tbl>
    <w:p w:rsidR="00C82E8D" w:rsidP="00597406">
      <w:pPr>
        <w:pStyle w:val="BodyText"/>
      </w:pPr>
    </w:p>
    <w:p w:rsidR="00C82E8D" w:rsidP="00597406">
      <w:pPr>
        <w:pStyle w:val="BodyText"/>
      </w:pPr>
    </w:p>
    <w:p w:rsidR="00000000" w:rsidRPr="00597406" w:rsidP="00597406">
      <w:pPr>
        <w:pStyle w:val="Heading1"/>
      </w:pPr>
      <w:bookmarkStart w:id="11" w:name="O_333428"/>
      <w:bookmarkEnd w:id="11"/>
      <w:r w:rsidRPr="00597406">
        <w:t>Range Statement</w:t>
      </w:r>
    </w:p>
    <w:tbl>
      <w:tblPr>
        <w:tblW w:w="0" w:type="auto"/>
        <w:tblLayout w:type="fixed"/>
        <w:tblCellMar>
          <w:left w:w="62" w:type="dxa"/>
          <w:right w:w="62" w:type="dxa"/>
        </w:tblCellMar>
        <w:tblLook w:val="0000"/>
      </w:tblPr>
      <w:tblGrid>
        <w:gridCol w:w="3511"/>
        <w:gridCol w:w="5011"/>
      </w:tblGrid>
      <w:tr w:rsidTr="00C82E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RANGE STATEMENT</w:t>
            </w:r>
          </w:p>
        </w:tc>
      </w:tr>
      <w:tr w:rsidTr="00C82E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 xml:space="preserve">The range statement relates to the unit of competency as a whole. It allows for different work environments and situations that may affect </w:t>
            </w:r>
            <w:r w:rsidRPr="00597406">
              <w:t>performance. Bold italicised wording, if used in the performance criteria, is detailed below. Essential operating conditions that may be present with training and assessment (depending on the work situation, needs of the candidate, accessibility of the ite</w:t>
            </w:r>
            <w:r w:rsidRPr="00597406">
              <w:t>m, and local industry and regional contexts) may also be included.</w:t>
            </w:r>
          </w:p>
        </w:tc>
      </w:tr>
      <w:tr w:rsidTr="00C82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BoldandItalics"/>
              </w:rPr>
              <w:t>Contamination</w:t>
            </w:r>
            <w:r w:rsidRPr="005974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ListBullet"/>
            </w:pPr>
            <w:r w:rsidRPr="00597406">
              <w:t>blood clots</w:t>
            </w:r>
          </w:p>
          <w:p w:rsidR="00000000" w:rsidRPr="00597406" w:rsidP="00597406">
            <w:pPr>
              <w:pStyle w:val="ListBullet"/>
            </w:pPr>
            <w:r w:rsidRPr="00597406">
              <w:t>bone chips</w:t>
            </w:r>
          </w:p>
          <w:p w:rsidR="00000000" w:rsidRPr="00597406" w:rsidP="00597406">
            <w:pPr>
              <w:pStyle w:val="ListBullet"/>
            </w:pPr>
            <w:r w:rsidRPr="00597406">
              <w:t>bruising</w:t>
            </w:r>
          </w:p>
          <w:p w:rsidR="00000000" w:rsidRPr="00597406" w:rsidP="00597406">
            <w:pPr>
              <w:pStyle w:val="ListBullet"/>
            </w:pPr>
            <w:r w:rsidRPr="00597406">
              <w:t>excreta</w:t>
            </w:r>
          </w:p>
          <w:p w:rsidR="00000000" w:rsidRPr="00597406" w:rsidP="00597406">
            <w:pPr>
              <w:pStyle w:val="ListBullet"/>
            </w:pPr>
            <w:r w:rsidRPr="00597406">
              <w:t>grease</w:t>
            </w:r>
          </w:p>
          <w:p w:rsidR="00000000" w:rsidRPr="00597406" w:rsidP="00597406">
            <w:pPr>
              <w:pStyle w:val="ListBullet"/>
            </w:pPr>
            <w:r w:rsidRPr="00597406">
              <w:t>ingesta</w:t>
            </w:r>
          </w:p>
          <w:p w:rsidR="00000000" w:rsidRPr="00597406" w:rsidP="00597406">
            <w:pPr>
              <w:pStyle w:val="ListBullet"/>
            </w:pPr>
            <w:r w:rsidRPr="00597406">
              <w:t xml:space="preserve">milk </w:t>
            </w:r>
          </w:p>
          <w:p w:rsidR="00000000" w:rsidRPr="00597406" w:rsidP="00597406">
            <w:pPr>
              <w:pStyle w:val="ListBullet"/>
            </w:pPr>
            <w:r w:rsidRPr="00597406">
              <w:t>rail dust fibre</w:t>
            </w:r>
          </w:p>
          <w:p w:rsidR="00000000" w:rsidP="00597406">
            <w:pPr>
              <w:pStyle w:val="ListBullet"/>
              <w:rPr>
                <w:lang w:val="en-NZ"/>
              </w:rPr>
            </w:pPr>
            <w:r w:rsidRPr="00597406">
              <w:t>urine.</w:t>
            </w:r>
          </w:p>
        </w:tc>
      </w:tr>
      <w:tr w:rsidTr="00C82E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t xml:space="preserve">Staff inspecting for defects may or may not be required to </w:t>
            </w:r>
            <w:r w:rsidRPr="00597406">
              <w:rPr>
                <w:rStyle w:val="BoldandItalics"/>
              </w:rPr>
              <w:t>trim</w:t>
            </w:r>
            <w:r w:rsidRPr="00597406">
              <w:t xml:space="preserve"> off </w:t>
            </w:r>
            <w:r w:rsidRPr="00597406">
              <w:t>defects.</w:t>
            </w:r>
          </w:p>
        </w:tc>
      </w:tr>
      <w:tr w:rsidTr="00C82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BoldandItalics"/>
              </w:rPr>
              <w:t>Workplace requirements</w:t>
            </w:r>
            <w:r w:rsidRPr="005974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ListBullet"/>
            </w:pPr>
            <w:r w:rsidRPr="00597406">
              <w:t>enterprise-specific requirements</w:t>
            </w:r>
          </w:p>
          <w:p w:rsidR="00000000" w:rsidRPr="00597406" w:rsidP="00597406">
            <w:pPr>
              <w:pStyle w:val="ListBullet"/>
            </w:pPr>
            <w:r w:rsidRPr="00597406">
              <w:t>OH&amp;S requirements</w:t>
            </w:r>
          </w:p>
          <w:p w:rsidR="00000000" w:rsidRPr="00597406" w:rsidP="00597406">
            <w:pPr>
              <w:pStyle w:val="ListBullet"/>
            </w:pPr>
            <w:r w:rsidRPr="00597406">
              <w:t>Quality Assurance (QA) requirements</w:t>
            </w:r>
          </w:p>
          <w:p w:rsidR="00000000" w:rsidRPr="00597406" w:rsidP="00597406">
            <w:pPr>
              <w:pStyle w:val="ListBullet"/>
            </w:pPr>
            <w:r w:rsidRPr="00597406">
              <w:t>Standard Operating Procedures (SOPs)</w:t>
            </w:r>
          </w:p>
          <w:p w:rsidR="00000000" w:rsidRPr="00597406" w:rsidP="00597406">
            <w:pPr>
              <w:pStyle w:val="ListBullet"/>
            </w:pPr>
            <w:r w:rsidRPr="00597406">
              <w:t>the ability to perform the task to production requirements</w:t>
            </w:r>
          </w:p>
          <w:p w:rsidR="00000000" w:rsidP="00597406">
            <w:pPr>
              <w:pStyle w:val="ListBullet"/>
              <w:rPr>
                <w:lang w:val="en-NZ"/>
              </w:rPr>
            </w:pPr>
            <w:r w:rsidRPr="00597406">
              <w:t>work instructions.</w:t>
            </w:r>
          </w:p>
        </w:tc>
      </w:tr>
      <w:tr w:rsidTr="00C82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BoldandItalics"/>
              </w:rPr>
              <w:t>Regulatory requirements</w:t>
            </w:r>
            <w:r w:rsidRPr="005974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ListBullet"/>
            </w:pPr>
            <w:r w:rsidRPr="00597406">
              <w:t>Export Control Act</w:t>
            </w:r>
          </w:p>
          <w:p w:rsidR="00000000" w:rsidRPr="00597406" w:rsidP="00597406">
            <w:pPr>
              <w:pStyle w:val="ListBullet"/>
            </w:pPr>
            <w:r w:rsidRPr="00597406">
              <w:t>relevant regulations</w:t>
            </w:r>
          </w:p>
          <w:p w:rsidR="00000000" w:rsidRPr="00597406" w:rsidP="00597406">
            <w:pPr>
              <w:pStyle w:val="ListBullet"/>
            </w:pPr>
            <w:r w:rsidRPr="00597406">
              <w:t>requirements set out in AS 4696:2007 Australian Standard for Hygienic Production and Transportation of Meat and Meat Products for Human Consumption</w:t>
            </w:r>
          </w:p>
          <w:p w:rsidR="00000000" w:rsidRPr="00597406" w:rsidP="00597406">
            <w:pPr>
              <w:pStyle w:val="ListBullet"/>
            </w:pPr>
            <w:r w:rsidRPr="00597406">
              <w:t>requirements set out in AS EN 12442.2:2003 Australian Standard - Animal Tissues and their Derivatives Utilized in the Manufacture of Medical Devices - Controls on Sourcing Collection And Handling</w:t>
            </w:r>
          </w:p>
          <w:p w:rsidR="00000000" w:rsidP="00597406">
            <w:pPr>
              <w:pStyle w:val="ListBullet"/>
              <w:rPr>
                <w:lang w:val="en-NZ"/>
              </w:rPr>
            </w:pPr>
            <w:r w:rsidRPr="00597406">
              <w:t>state and territory regulations regarding meat processing.</w:t>
            </w:r>
          </w:p>
        </w:tc>
      </w:tr>
      <w:tr w:rsidTr="00C82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BoldandItalics"/>
              </w:rPr>
              <w:t>OH</w:t>
            </w:r>
            <w:r w:rsidRPr="00597406">
              <w:t>&amp;</w:t>
            </w:r>
            <w:r w:rsidRPr="00597406">
              <w:rPr>
                <w:rStyle w:val="BoldandItalics"/>
              </w:rPr>
              <w:t>S requirements</w:t>
            </w:r>
            <w:r w:rsidRPr="005974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ListBullet"/>
            </w:pPr>
            <w:r w:rsidRPr="00597406">
              <w:t>enterprise OH&amp;S policies, procedures and programs</w:t>
            </w:r>
          </w:p>
          <w:p w:rsidR="00000000" w:rsidRPr="00597406" w:rsidP="00597406">
            <w:pPr>
              <w:pStyle w:val="ListBullet"/>
            </w:pPr>
            <w:r w:rsidRPr="00597406">
              <w:t>OH&amp;S legal requirements</w:t>
            </w:r>
          </w:p>
          <w:p w:rsidR="00000000" w:rsidRPr="00597406" w:rsidP="00597406">
            <w:pPr>
              <w:pStyle w:val="ListBullet"/>
            </w:pPr>
            <w:r w:rsidRPr="00597406">
              <w:t>Personal Protective Equipment (PPE) which may include:</w:t>
            </w:r>
          </w:p>
          <w:p w:rsidR="00000000" w:rsidRPr="00597406" w:rsidP="00597406">
            <w:pPr>
              <w:pStyle w:val="ListBullet2"/>
            </w:pPr>
            <w:r w:rsidRPr="00597406">
              <w:t>coats and aprons</w:t>
            </w:r>
          </w:p>
          <w:p w:rsidR="00000000" w:rsidRPr="00597406" w:rsidP="00597406">
            <w:pPr>
              <w:pStyle w:val="ListBullet2"/>
            </w:pPr>
            <w:r w:rsidRPr="00597406">
              <w:t>ear plugs or muffs</w:t>
            </w:r>
          </w:p>
          <w:p w:rsidR="00000000" w:rsidRPr="00597406" w:rsidP="00597406">
            <w:pPr>
              <w:pStyle w:val="ListBullet2"/>
            </w:pPr>
            <w:r w:rsidRPr="00597406">
              <w:t>eye and facial protection</w:t>
            </w:r>
          </w:p>
          <w:p w:rsidR="00000000" w:rsidRPr="00597406" w:rsidP="00597406">
            <w:pPr>
              <w:pStyle w:val="ListBullet2"/>
            </w:pPr>
            <w:r w:rsidRPr="00597406">
              <w:t>head-wear</w:t>
            </w:r>
          </w:p>
          <w:p w:rsidR="00000000" w:rsidRPr="00597406" w:rsidP="00597406">
            <w:pPr>
              <w:pStyle w:val="ListBullet2"/>
            </w:pPr>
            <w:r w:rsidRPr="00597406">
              <w:t>lifting assistance</w:t>
            </w:r>
          </w:p>
          <w:p w:rsidR="00000000" w:rsidRPr="00597406" w:rsidP="00597406">
            <w:pPr>
              <w:pStyle w:val="ListBullet2"/>
            </w:pPr>
            <w:r w:rsidRPr="00597406">
              <w:t>mesh aprons</w:t>
            </w:r>
          </w:p>
          <w:p w:rsidR="00000000" w:rsidRPr="00597406" w:rsidP="00597406">
            <w:pPr>
              <w:pStyle w:val="ListBullet2"/>
            </w:pPr>
            <w:r w:rsidRPr="00597406">
              <w:t>protective boot covers</w:t>
            </w:r>
          </w:p>
          <w:p w:rsidR="00000000" w:rsidRPr="00597406" w:rsidP="00597406">
            <w:pPr>
              <w:pStyle w:val="ListBullet2"/>
            </w:pPr>
            <w:r w:rsidRPr="00597406">
              <w:t>protective hand and arm covering</w:t>
            </w:r>
          </w:p>
          <w:p w:rsidR="00000000" w:rsidRPr="00597406" w:rsidP="00597406">
            <w:pPr>
              <w:pStyle w:val="ListBullet2"/>
            </w:pPr>
            <w:r w:rsidRPr="00597406">
              <w:t>protective head and hair covering</w:t>
            </w:r>
          </w:p>
          <w:p w:rsidR="00000000" w:rsidRPr="00597406" w:rsidP="00597406">
            <w:pPr>
              <w:pStyle w:val="ListBullet2"/>
            </w:pPr>
            <w:r w:rsidRPr="00597406">
              <w:t>uniforms</w:t>
            </w:r>
          </w:p>
          <w:p w:rsidR="00000000" w:rsidRPr="00597406" w:rsidP="00597406">
            <w:pPr>
              <w:pStyle w:val="ListBullet2"/>
            </w:pPr>
            <w:r w:rsidRPr="00597406">
              <w:t>waterproof clothing</w:t>
            </w:r>
          </w:p>
          <w:p w:rsidR="00000000" w:rsidRPr="00597406" w:rsidP="00597406">
            <w:pPr>
              <w:pStyle w:val="ListBullet2"/>
            </w:pPr>
            <w:r w:rsidRPr="00597406">
              <w:t>work, safety or waterproof footwear</w:t>
            </w:r>
          </w:p>
          <w:p w:rsidR="00000000" w:rsidP="00597406">
            <w:pPr>
              <w:pStyle w:val="ListBullet"/>
              <w:rPr>
                <w:lang w:val="en-NZ"/>
              </w:rPr>
            </w:pPr>
            <w:r w:rsidRPr="00597406">
              <w:t>requirements set out in standards and codes of practice.</w:t>
            </w:r>
          </w:p>
        </w:tc>
      </w:tr>
      <w:tr w:rsidTr="00C82E8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BoldandItalics"/>
              </w:rPr>
              <w:t>Communication skills</w:t>
            </w:r>
            <w:r w:rsidRPr="0059740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ListBullet"/>
            </w:pPr>
            <w:r w:rsidRPr="00597406">
              <w:t>listening and understanding</w:t>
            </w:r>
          </w:p>
          <w:p w:rsidR="00000000" w:rsidRPr="00597406" w:rsidP="00597406">
            <w:pPr>
              <w:pStyle w:val="ListBullet"/>
            </w:pPr>
            <w:r w:rsidRPr="00597406">
              <w:t>sharing information</w:t>
            </w:r>
          </w:p>
          <w:p w:rsidR="00000000" w:rsidRPr="00597406" w:rsidP="00597406">
            <w:pPr>
              <w:pStyle w:val="ListBullet"/>
            </w:pPr>
            <w:r w:rsidRPr="00597406">
              <w:t>speaking clearly and directly</w:t>
            </w:r>
          </w:p>
          <w:p w:rsidR="00000000" w:rsidRPr="00597406" w:rsidP="00597406">
            <w:pPr>
              <w:pStyle w:val="ListBullet"/>
            </w:pPr>
            <w:r w:rsidRPr="00597406">
              <w:t>working with diverse individuals and groups.</w:t>
            </w:r>
          </w:p>
        </w:tc>
      </w:tr>
    </w:tbl>
    <w:p w:rsidR="00C82E8D" w:rsidP="00597406">
      <w:pPr>
        <w:pStyle w:val="BodyText"/>
      </w:pPr>
    </w:p>
    <w:p w:rsidR="00C82E8D" w:rsidP="00597406">
      <w:pPr>
        <w:pStyle w:val="BodyText"/>
      </w:pPr>
    </w:p>
    <w:p w:rsidR="00000000" w:rsidRPr="00597406" w:rsidP="00597406">
      <w:pPr>
        <w:pStyle w:val="Heading1"/>
      </w:pPr>
      <w:bookmarkStart w:id="12" w:name="O_333431"/>
      <w:bookmarkEnd w:id="12"/>
      <w:r w:rsidRPr="00597406">
        <w:t>Unit Sector(s)</w:t>
      </w:r>
    </w:p>
    <w:tbl>
      <w:tblPr>
        <w:tblW w:w="0" w:type="auto"/>
        <w:tblLayout w:type="fixed"/>
        <w:tblCellMar>
          <w:left w:w="62" w:type="dxa"/>
          <w:right w:w="62" w:type="dxa"/>
        </w:tblCellMar>
        <w:tblLook w:val="0000"/>
      </w:tblPr>
      <w:tblGrid>
        <w:gridCol w:w="2654"/>
        <w:gridCol w:w="5868"/>
      </w:tblGrid>
      <w:tr w:rsidTr="00C82E8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p>
        </w:tc>
      </w:tr>
    </w:tbl>
    <w:p w:rsidR="00C82E8D" w:rsidP="00597406">
      <w:pPr>
        <w:pStyle w:val="BodyText"/>
      </w:pPr>
    </w:p>
    <w:p w:rsidR="00C82E8D" w:rsidP="00597406">
      <w:pPr>
        <w:pStyle w:val="BodyText"/>
      </w:pPr>
    </w:p>
    <w:p w:rsidR="00000000" w:rsidRPr="00597406" w:rsidP="00597406">
      <w:pPr>
        <w:pStyle w:val="Heading1"/>
      </w:pPr>
      <w:bookmarkStart w:id="13" w:name="O_333420"/>
      <w:bookmarkEnd w:id="13"/>
      <w:r w:rsidRPr="00597406">
        <w:t>Co-requisite units</w:t>
      </w:r>
    </w:p>
    <w:tbl>
      <w:tblPr>
        <w:tblW w:w="0" w:type="auto"/>
        <w:tblLayout w:type="fixed"/>
        <w:tblCellMar>
          <w:left w:w="62" w:type="dxa"/>
          <w:right w:w="62" w:type="dxa"/>
        </w:tblCellMar>
        <w:tblLook w:val="0000"/>
      </w:tblPr>
      <w:tblGrid>
        <w:gridCol w:w="2641"/>
        <w:gridCol w:w="1322"/>
        <w:gridCol w:w="4559"/>
      </w:tblGrid>
      <w:tr w:rsidTr="00C82E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p>
        </w:tc>
      </w:tr>
      <w:tr w:rsidTr="00C82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p>
        </w:tc>
      </w:tr>
      <w:tr w:rsidTr="00C82E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p>
        </w:tc>
      </w:tr>
    </w:tbl>
    <w:p w:rsidR="00C82E8D" w:rsidP="00597406">
      <w:pPr>
        <w:pStyle w:val="BodyText"/>
      </w:pPr>
    </w:p>
    <w:p w:rsidR="00C82E8D" w:rsidP="00597406">
      <w:pPr>
        <w:pStyle w:val="BodyText"/>
      </w:pPr>
    </w:p>
    <w:p w:rsidR="00000000" w:rsidRPr="00597406" w:rsidP="00597406">
      <w:pPr>
        <w:pStyle w:val="Heading1"/>
      </w:pPr>
      <w:bookmarkStart w:id="14" w:name="O_333419"/>
      <w:bookmarkEnd w:id="14"/>
      <w:r w:rsidRPr="00597406">
        <w:t>Competency field</w:t>
      </w:r>
    </w:p>
    <w:tbl>
      <w:tblPr>
        <w:tblW w:w="0" w:type="auto"/>
        <w:tblLayout w:type="fixed"/>
        <w:tblCellMar>
          <w:left w:w="62" w:type="dxa"/>
          <w:right w:w="62" w:type="dxa"/>
        </w:tblCellMar>
        <w:tblLook w:val="0000"/>
      </w:tblPr>
      <w:tblGrid>
        <w:gridCol w:w="2784"/>
        <w:gridCol w:w="5738"/>
      </w:tblGrid>
      <w:tr w:rsidTr="00C82E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406">
            <w:pPr>
              <w:pStyle w:val="BodyText"/>
              <w:rPr>
                <w:lang w:val="en-NZ"/>
              </w:rPr>
            </w:pPr>
            <w:r w:rsidRPr="005974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406" w:rsidP="00597406">
            <w:pPr>
              <w:pStyle w:val="BodyText"/>
            </w:pPr>
          </w:p>
        </w:tc>
      </w:tr>
    </w:tbl>
    <w:p w:rsidR="00C82E8D" w:rsidP="00597406">
      <w:pPr>
        <w:pStyle w:val="BodyText"/>
      </w:pPr>
    </w:p>
    <w:p w:rsidR="00C82E8D" w:rsidP="00597406">
      <w:pPr>
        <w:pStyle w:val="BodyText"/>
      </w:pPr>
    </w:p>
    <w:p w:rsidR="00000000" w:rsidRPr="00597406" w:rsidP="00597406"/>
    <w:sectPr w:rsidSect="005974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E8D" w:rsidP="00C82E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8D" w:rsidP="005974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82E8D" w:rsidP="005974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82E8D" w:rsidP="005974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2E8D" w:rsidP="00C82E8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4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8D" w:rsidP="00597406">
    <w:pPr>
      <w:pStyle w:val="Header"/>
      <w:framePr w:wrap="around"/>
    </w:pPr>
    <w:r>
      <w:fldChar w:fldCharType="begin"/>
    </w:r>
    <w:r>
      <w:instrText xml:space="preserve"> TITLE   \* MERGEFORMAT </w:instrText>
    </w:r>
    <w:r>
      <w:fldChar w:fldCharType="separate"/>
    </w:r>
    <w:r>
      <w:t>MTMP2071C Inspect meat for defects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2E8D" w:rsidP="005974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005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A0C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7E4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4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406"/>
    <w:pPr>
      <w:spacing w:before="360" w:after="60"/>
      <w:outlineLvl w:val="0"/>
    </w:pPr>
    <w:rPr>
      <w:sz w:val="32"/>
    </w:rPr>
  </w:style>
  <w:style w:type="paragraph" w:styleId="Heading2">
    <w:name w:val="heading 2"/>
    <w:basedOn w:val="HeadingBase"/>
    <w:next w:val="BodyText"/>
    <w:link w:val="Heading2Char"/>
    <w:qFormat/>
    <w:rsid w:val="00597406"/>
    <w:pPr>
      <w:keepLines/>
      <w:spacing w:before="240" w:after="120"/>
      <w:outlineLvl w:val="1"/>
    </w:pPr>
    <w:rPr>
      <w:sz w:val="28"/>
      <w:szCs w:val="40"/>
    </w:rPr>
  </w:style>
  <w:style w:type="paragraph" w:styleId="Heading3">
    <w:name w:val="heading 3"/>
    <w:basedOn w:val="HeadingBase"/>
    <w:next w:val="BodyText"/>
    <w:link w:val="Heading3Char"/>
    <w:qFormat/>
    <w:rsid w:val="00597406"/>
    <w:pPr>
      <w:spacing w:before="180" w:after="120"/>
      <w:outlineLvl w:val="2"/>
    </w:pPr>
    <w:rPr>
      <w:spacing w:val="-10"/>
      <w:kern w:val="32"/>
    </w:rPr>
  </w:style>
  <w:style w:type="paragraph" w:styleId="Heading4">
    <w:name w:val="heading 4"/>
    <w:basedOn w:val="HeadingBase"/>
    <w:next w:val="BodyText"/>
    <w:link w:val="Heading4Char"/>
    <w:qFormat/>
    <w:rsid w:val="00597406"/>
    <w:pPr>
      <w:spacing w:before="160" w:after="120"/>
      <w:outlineLvl w:val="3"/>
    </w:pPr>
    <w:rPr>
      <w:sz w:val="22"/>
    </w:rPr>
  </w:style>
  <w:style w:type="paragraph" w:styleId="Heading5">
    <w:name w:val="heading 5"/>
    <w:basedOn w:val="HeadingBase"/>
    <w:next w:val="Normal"/>
    <w:link w:val="Heading5Char"/>
    <w:qFormat/>
    <w:rsid w:val="00597406"/>
    <w:pPr>
      <w:spacing w:before="80"/>
      <w:outlineLvl w:val="4"/>
    </w:pPr>
    <w:rPr>
      <w:color w:val="918585"/>
      <w:sz w:val="20"/>
    </w:rPr>
  </w:style>
  <w:style w:type="paragraph" w:styleId="Heading6">
    <w:name w:val="heading 6"/>
    <w:basedOn w:val="HeadingBase"/>
    <w:next w:val="Normal"/>
    <w:link w:val="Heading6Char"/>
    <w:qFormat/>
    <w:rsid w:val="00597406"/>
    <w:pPr>
      <w:spacing w:before="60"/>
      <w:outlineLvl w:val="5"/>
    </w:pPr>
    <w:rPr>
      <w:color w:val="918585"/>
      <w:sz w:val="20"/>
    </w:rPr>
  </w:style>
  <w:style w:type="paragraph" w:styleId="Heading7">
    <w:name w:val="heading 7"/>
    <w:basedOn w:val="Normal"/>
    <w:next w:val="Normal"/>
    <w:link w:val="Heading7Char"/>
    <w:qFormat/>
    <w:rsid w:val="00597406"/>
    <w:pPr>
      <w:ind w:left="720"/>
      <w:outlineLvl w:val="6"/>
    </w:pPr>
    <w:rPr>
      <w:i/>
    </w:rPr>
  </w:style>
  <w:style w:type="paragraph" w:styleId="Heading8">
    <w:name w:val="heading 8"/>
    <w:basedOn w:val="Normal"/>
    <w:next w:val="Normal"/>
    <w:link w:val="Heading8Char"/>
    <w:qFormat/>
    <w:rsid w:val="00597406"/>
    <w:pPr>
      <w:ind w:left="720"/>
      <w:outlineLvl w:val="7"/>
    </w:pPr>
    <w:rPr>
      <w:i/>
    </w:rPr>
  </w:style>
  <w:style w:type="paragraph" w:styleId="Heading9">
    <w:name w:val="heading 9"/>
    <w:basedOn w:val="Normal"/>
    <w:next w:val="Normal"/>
    <w:link w:val="Heading9Char"/>
    <w:qFormat/>
    <w:rsid w:val="00597406"/>
    <w:pPr>
      <w:ind w:left="720"/>
      <w:outlineLvl w:val="8"/>
    </w:pPr>
    <w:rPr>
      <w:i/>
    </w:rPr>
  </w:style>
  <w:style w:type="character" w:default="1" w:styleId="DefaultParagraphFont">
    <w:name w:val="Default Paragraph Font"/>
    <w:uiPriority w:val="1"/>
    <w:unhideWhenUsed/>
    <w:rsid w:val="005974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406"/>
  </w:style>
  <w:style w:type="character" w:customStyle="1" w:styleId="Heading1Char">
    <w:name w:val="Heading 1 Char"/>
    <w:basedOn w:val="DefaultParagraphFont"/>
    <w:link w:val="Heading1"/>
    <w:rsid w:val="00597406"/>
    <w:rPr>
      <w:rFonts w:ascii="Times New Roman" w:eastAsia="Times New Roman" w:hAnsi="Times New Roman" w:cs="Times New Roman"/>
      <w:b/>
      <w:sz w:val="32"/>
      <w:szCs w:val="20"/>
      <w:lang w:eastAsia="en-US"/>
    </w:rPr>
  </w:style>
  <w:style w:type="paragraph" w:styleId="BodyText">
    <w:name w:val="Body Text"/>
    <w:basedOn w:val="Normal"/>
    <w:link w:val="BodyTextChar"/>
    <w:rsid w:val="005974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406"/>
    <w:rPr>
      <w:rFonts w:ascii="Times New Roman" w:eastAsia="Times New Roman" w:hAnsi="Times New Roman" w:cs="Times New Roman"/>
      <w:sz w:val="24"/>
      <w:lang w:val="en-US" w:eastAsia="en-US"/>
    </w:rPr>
  </w:style>
  <w:style w:type="paragraph" w:styleId="Footer">
    <w:name w:val="footer"/>
    <w:basedOn w:val="Normal"/>
    <w:link w:val="FooterChar"/>
    <w:rsid w:val="005974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406"/>
    <w:rPr>
      <w:rFonts w:ascii="Times New Roman" w:eastAsia="Times New Roman" w:hAnsi="Times New Roman" w:cs="Times New Roman"/>
      <w:sz w:val="16"/>
      <w:lang w:val="en-US" w:eastAsia="en-US"/>
    </w:rPr>
  </w:style>
  <w:style w:type="paragraph" w:styleId="List">
    <w:name w:val="List"/>
    <w:basedOn w:val="BodyText"/>
    <w:next w:val="BodyText"/>
    <w:rsid w:val="00597406"/>
    <w:pPr>
      <w:tabs>
        <w:tab w:val="left" w:pos="340"/>
      </w:tabs>
      <w:spacing w:before="60" w:after="60"/>
      <w:ind w:left="340" w:hanging="340"/>
    </w:pPr>
  </w:style>
  <w:style w:type="paragraph" w:styleId="ListBullet">
    <w:name w:val="List Bullet"/>
    <w:basedOn w:val="List"/>
    <w:rsid w:val="00597406"/>
    <w:pPr>
      <w:numPr>
        <w:numId w:val="13"/>
      </w:numPr>
      <w:tabs>
        <w:tab w:val="clear" w:pos="340"/>
      </w:tabs>
      <w:spacing w:before="40" w:after="40"/>
    </w:pPr>
  </w:style>
  <w:style w:type="character" w:customStyle="1" w:styleId="SpecialBold">
    <w:name w:val="Special Bold"/>
    <w:basedOn w:val="DefaultParagraphFont"/>
    <w:rsid w:val="00597406"/>
    <w:rPr>
      <w:b/>
      <w:spacing w:val="0"/>
    </w:rPr>
  </w:style>
  <w:style w:type="paragraph" w:styleId="ListBullet2">
    <w:name w:val="List Bullet 2"/>
    <w:basedOn w:val="List2"/>
    <w:rsid w:val="00597406"/>
    <w:pPr>
      <w:numPr>
        <w:numId w:val="14"/>
      </w:numPr>
      <w:tabs>
        <w:tab w:val="clear" w:pos="680"/>
      </w:tabs>
    </w:pPr>
  </w:style>
  <w:style w:type="paragraph" w:styleId="Header">
    <w:name w:val="header"/>
    <w:basedOn w:val="Normal"/>
    <w:link w:val="HeaderChar"/>
    <w:rsid w:val="005974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4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406"/>
    <w:pPr>
      <w:spacing w:before="240" w:after="120"/>
      <w:outlineLvl w:val="0"/>
    </w:pPr>
    <w:rPr>
      <w:rFonts w:ascii="Times New Roman" w:hAnsi="Times New Roman"/>
      <w:b/>
      <w:sz w:val="28"/>
    </w:rPr>
  </w:style>
  <w:style w:type="paragraph" w:customStyle="1" w:styleId="AllowPageBreak">
    <w:name w:val="AllowPageBreak"/>
    <w:rsid w:val="005974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7406"/>
    <w:pPr>
      <w:tabs>
        <w:tab w:val="left" w:pos="680"/>
      </w:tabs>
      <w:spacing w:before="60" w:after="60"/>
      <w:ind w:left="680" w:hanging="340"/>
    </w:pPr>
  </w:style>
  <w:style w:type="character" w:customStyle="1" w:styleId="Underline">
    <w:name w:val="Underline"/>
    <w:basedOn w:val="DefaultParagraphFont"/>
    <w:qFormat/>
    <w:rsid w:val="00597406"/>
    <w:rPr>
      <w:u w:val="single"/>
    </w:rPr>
  </w:style>
  <w:style w:type="character" w:customStyle="1" w:styleId="BoldandItalics">
    <w:name w:val="Bold and Italics"/>
    <w:qFormat/>
    <w:rsid w:val="00597406"/>
    <w:rPr>
      <w:b/>
      <w:i/>
      <w:u w:val="none"/>
    </w:rPr>
  </w:style>
  <w:style w:type="character" w:customStyle="1" w:styleId="Heading2Char">
    <w:name w:val="Heading 2 Char"/>
    <w:basedOn w:val="DefaultParagraphFont"/>
    <w:link w:val="Heading2"/>
    <w:rsid w:val="005974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4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4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4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4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4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4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406"/>
    <w:rPr>
      <w:rFonts w:ascii="Courier New" w:eastAsia="Times New Roman" w:hAnsi="Courier New" w:cs="Times New Roman"/>
      <w:i/>
      <w:szCs w:val="20"/>
      <w:lang w:val="en-US" w:eastAsia="en-US"/>
    </w:rPr>
  </w:style>
  <w:style w:type="paragraph" w:customStyle="1" w:styleId="HeadingBase">
    <w:name w:val="Heading Base"/>
    <w:rsid w:val="005974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406"/>
    <w:pPr>
      <w:tabs>
        <w:tab w:val="right" w:leader="dot" w:pos="9072"/>
      </w:tabs>
      <w:ind w:left="567"/>
    </w:pPr>
    <w:rPr>
      <w:szCs w:val="22"/>
    </w:rPr>
  </w:style>
  <w:style w:type="paragraph" w:customStyle="1" w:styleId="TOCBase">
    <w:name w:val="TOC Base"/>
    <w:rsid w:val="005974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406"/>
    <w:pPr>
      <w:tabs>
        <w:tab w:val="right" w:leader="dot" w:pos="9072"/>
      </w:tabs>
      <w:spacing w:before="40" w:after="40"/>
      <w:ind w:left="284"/>
    </w:pPr>
    <w:rPr>
      <w:rFonts w:ascii="Times New Roman" w:hAnsi="Times New Roman"/>
    </w:rPr>
  </w:style>
  <w:style w:type="paragraph" w:styleId="TOC1">
    <w:name w:val="toc 1"/>
    <w:basedOn w:val="TOCBase"/>
    <w:next w:val="Normal"/>
    <w:rsid w:val="005974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406"/>
    <w:pPr>
      <w:spacing w:before="5040"/>
      <w:jc w:val="center"/>
    </w:pPr>
    <w:rPr>
      <w:sz w:val="48"/>
      <w:szCs w:val="72"/>
      <w:lang w:val="en-US"/>
    </w:rPr>
  </w:style>
  <w:style w:type="character" w:customStyle="1" w:styleId="TitleChar">
    <w:name w:val="Title Char"/>
    <w:basedOn w:val="DefaultParagraphFont"/>
    <w:link w:val="Title"/>
    <w:rsid w:val="005974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406"/>
    <w:pPr>
      <w:tabs>
        <w:tab w:val="left" w:pos="3600"/>
        <w:tab w:val="left" w:pos="3958"/>
      </w:tabs>
    </w:pPr>
  </w:style>
  <w:style w:type="paragraph" w:customStyle="1" w:styleId="Note">
    <w:name w:val="Note"/>
    <w:basedOn w:val="BodyText"/>
    <w:rsid w:val="005974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406"/>
    <w:pPr>
      <w:framePr w:wrap="auto" w:hAnchor="text" w:y="6049"/>
    </w:pPr>
    <w:rPr>
      <w:color w:val="000000"/>
      <w:sz w:val="40"/>
    </w:rPr>
  </w:style>
  <w:style w:type="paragraph" w:customStyle="1" w:styleId="TOCTitle">
    <w:name w:val="TOCTitle"/>
    <w:basedOn w:val="Heading1"/>
    <w:rsid w:val="00597406"/>
    <w:pPr>
      <w:spacing w:after="240"/>
      <w:jc w:val="center"/>
      <w:outlineLvl w:val="9"/>
    </w:pPr>
    <w:rPr>
      <w:caps/>
    </w:rPr>
  </w:style>
  <w:style w:type="paragraph" w:customStyle="1" w:styleId="Version">
    <w:name w:val="Version"/>
    <w:rsid w:val="005974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7406"/>
    <w:pPr>
      <w:keepNext w:val="0"/>
      <w:tabs>
        <w:tab w:val="right" w:pos="4176"/>
      </w:tabs>
      <w:ind w:left="198" w:hanging="198"/>
    </w:pPr>
    <w:rPr>
      <w:rFonts w:ascii="Garamond" w:hAnsi="Garamond"/>
    </w:rPr>
  </w:style>
  <w:style w:type="paragraph" w:styleId="IndexHeading">
    <w:name w:val="index heading"/>
    <w:basedOn w:val="Normal"/>
    <w:next w:val="Index1"/>
    <w:semiHidden/>
    <w:rsid w:val="00597406"/>
    <w:pPr>
      <w:spacing w:before="120" w:after="120"/>
    </w:pPr>
    <w:rPr>
      <w:rFonts w:ascii="Arial" w:hAnsi="Arial"/>
      <w:b/>
      <w:color w:val="918585"/>
      <w:sz w:val="24"/>
    </w:rPr>
  </w:style>
  <w:style w:type="paragraph" w:customStyle="1" w:styleId="Chapter">
    <w:name w:val="Chapter"/>
    <w:basedOn w:val="Normal"/>
    <w:rsid w:val="00597406"/>
    <w:pPr>
      <w:spacing w:before="240"/>
    </w:pPr>
    <w:rPr>
      <w:rFonts w:ascii="Times New Roman" w:hAnsi="Times New Roman"/>
      <w:smallCaps/>
      <w:spacing w:val="80"/>
      <w:sz w:val="28"/>
    </w:rPr>
  </w:style>
  <w:style w:type="paragraph" w:customStyle="1" w:styleId="InChapter">
    <w:name w:val="InChapter"/>
    <w:basedOn w:val="Heading3"/>
    <w:rsid w:val="00597406"/>
    <w:pPr>
      <w:spacing w:after="240"/>
      <w:outlineLvl w:val="9"/>
    </w:pPr>
    <w:rPr>
      <w:noProof/>
    </w:rPr>
  </w:style>
  <w:style w:type="paragraph" w:styleId="Index2">
    <w:name w:val="index 2"/>
    <w:basedOn w:val="Normal"/>
    <w:next w:val="Normal"/>
    <w:semiHidden/>
    <w:rsid w:val="00597406"/>
    <w:pPr>
      <w:tabs>
        <w:tab w:val="right" w:pos="4176"/>
      </w:tabs>
      <w:ind w:left="568" w:hanging="284"/>
    </w:pPr>
    <w:rPr>
      <w:rFonts w:ascii="Garamond" w:hAnsi="Garamond"/>
    </w:rPr>
  </w:style>
  <w:style w:type="paragraph" w:customStyle="1" w:styleId="Byline">
    <w:name w:val="Byline"/>
    <w:rsid w:val="005974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406"/>
    <w:pPr>
      <w:tabs>
        <w:tab w:val="clear" w:pos="3600"/>
        <w:tab w:val="clear" w:pos="3958"/>
      </w:tabs>
      <w:jc w:val="right"/>
    </w:pPr>
  </w:style>
  <w:style w:type="character" w:styleId="Emphasis">
    <w:name w:val="Emphasis"/>
    <w:basedOn w:val="DefaultParagraphFont"/>
    <w:qFormat/>
    <w:rsid w:val="00597406"/>
    <w:rPr>
      <w:i/>
    </w:rPr>
  </w:style>
  <w:style w:type="paragraph" w:styleId="Caption">
    <w:name w:val="caption"/>
    <w:basedOn w:val="BodyText"/>
    <w:next w:val="Normal"/>
    <w:qFormat/>
    <w:rsid w:val="00597406"/>
    <w:pPr>
      <w:framePr w:w="2268" w:hSpace="181" w:vSpace="181" w:wrap="around" w:vAnchor="text" w:hAnchor="page" w:x="1135" w:y="285" w:anchorLock="1"/>
    </w:pPr>
    <w:rPr>
      <w:i/>
    </w:rPr>
  </w:style>
  <w:style w:type="paragraph" w:customStyle="1" w:styleId="MiniTOCTitle">
    <w:name w:val="MiniTOCTitle"/>
    <w:basedOn w:val="Heading4"/>
    <w:rsid w:val="00597406"/>
    <w:pPr>
      <w:spacing w:before="240"/>
      <w:outlineLvl w:val="9"/>
    </w:pPr>
    <w:rPr>
      <w:noProof/>
      <w:sz w:val="24"/>
    </w:rPr>
  </w:style>
  <w:style w:type="paragraph" w:customStyle="1" w:styleId="MiniTOCItem">
    <w:name w:val="MiniTOCItem"/>
    <w:basedOn w:val="ListBullet"/>
    <w:rsid w:val="00597406"/>
    <w:pPr>
      <w:numPr>
        <w:numId w:val="0"/>
      </w:numPr>
      <w:tabs>
        <w:tab w:val="right" w:leader="dot" w:pos="6521"/>
      </w:tabs>
      <w:spacing w:before="0" w:after="0"/>
    </w:pPr>
  </w:style>
  <w:style w:type="paragraph" w:customStyle="1" w:styleId="TOFTitle">
    <w:name w:val="TOFTitle"/>
    <w:basedOn w:val="TOCTitle"/>
    <w:rsid w:val="00597406"/>
  </w:style>
  <w:style w:type="paragraph" w:styleId="TableofFigures">
    <w:name w:val="table of figures"/>
    <w:basedOn w:val="Normal"/>
    <w:next w:val="Normal"/>
    <w:semiHidden/>
    <w:rsid w:val="00597406"/>
    <w:pPr>
      <w:tabs>
        <w:tab w:val="right" w:leader="dot" w:pos="9072"/>
      </w:tabs>
      <w:ind w:left="970" w:hanging="403"/>
    </w:pPr>
    <w:rPr>
      <w:rFonts w:ascii="Times New Roman" w:hAnsi="Times New Roman"/>
      <w:b/>
    </w:rPr>
  </w:style>
  <w:style w:type="paragraph" w:styleId="ListNumber">
    <w:name w:val="List Number"/>
    <w:basedOn w:val="List"/>
    <w:rsid w:val="00597406"/>
    <w:pPr>
      <w:numPr>
        <w:numId w:val="11"/>
      </w:numPr>
    </w:pPr>
  </w:style>
  <w:style w:type="character" w:customStyle="1" w:styleId="WingdingSymbols">
    <w:name w:val="Wingding Symbols"/>
    <w:rsid w:val="00597406"/>
    <w:rPr>
      <w:rFonts w:ascii="Wingdings" w:hAnsi="Wingdings"/>
    </w:rPr>
  </w:style>
  <w:style w:type="paragraph" w:customStyle="1" w:styleId="TableHeading">
    <w:name w:val="Table Heading"/>
    <w:basedOn w:val="HeadingBase"/>
    <w:rsid w:val="00597406"/>
    <w:pPr>
      <w:keepLines/>
      <w:pBdr>
        <w:bottom w:val="single" w:sz="6" w:space="1" w:color="918585"/>
      </w:pBdr>
      <w:spacing w:before="240"/>
    </w:pPr>
  </w:style>
  <w:style w:type="character" w:customStyle="1" w:styleId="HotSpot">
    <w:name w:val="HotSpot"/>
    <w:rsid w:val="00597406"/>
    <w:rPr>
      <w:color w:val="0033CC"/>
      <w:u w:val="none"/>
    </w:rPr>
  </w:style>
  <w:style w:type="paragraph" w:customStyle="1" w:styleId="BodyTextRight">
    <w:name w:val="Body Text Right"/>
    <w:basedOn w:val="BodyText"/>
    <w:rsid w:val="00597406"/>
    <w:pPr>
      <w:spacing w:before="0" w:after="0"/>
      <w:jc w:val="right"/>
    </w:pPr>
  </w:style>
  <w:style w:type="paragraph" w:styleId="Index3">
    <w:name w:val="index 3"/>
    <w:basedOn w:val="ListNumber2"/>
    <w:next w:val="Normal"/>
    <w:semiHidden/>
    <w:rsid w:val="00597406"/>
    <w:pPr>
      <w:numPr>
        <w:numId w:val="0"/>
      </w:numPr>
      <w:tabs>
        <w:tab w:val="right" w:leader="dot" w:pos="4176"/>
      </w:tabs>
    </w:pPr>
  </w:style>
  <w:style w:type="paragraph" w:styleId="ListNumber2">
    <w:name w:val="List Number 2"/>
    <w:basedOn w:val="List2"/>
    <w:rsid w:val="00597406"/>
    <w:pPr>
      <w:numPr>
        <w:numId w:val="10"/>
      </w:numPr>
      <w:tabs>
        <w:tab w:val="clear" w:pos="1060"/>
      </w:tabs>
    </w:pPr>
  </w:style>
  <w:style w:type="paragraph" w:customStyle="1" w:styleId="MarginNote">
    <w:name w:val="Margin Note"/>
    <w:basedOn w:val="BodyText"/>
    <w:rsid w:val="005974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4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4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406"/>
    <w:rPr>
      <w:sz w:val="32"/>
    </w:rPr>
  </w:style>
  <w:style w:type="paragraph" w:customStyle="1" w:styleId="HeadingProcedure">
    <w:name w:val="Heading Procedure"/>
    <w:basedOn w:val="HeadingBase"/>
    <w:next w:val="Normal"/>
    <w:rsid w:val="00597406"/>
    <w:pPr>
      <w:tabs>
        <w:tab w:val="left" w:pos="0"/>
      </w:tabs>
      <w:spacing w:before="120" w:after="60"/>
    </w:pPr>
    <w:rPr>
      <w:i/>
      <w:color w:val="918585"/>
      <w:sz w:val="22"/>
    </w:rPr>
  </w:style>
  <w:style w:type="paragraph" w:customStyle="1" w:styleId="TableBodyText">
    <w:name w:val="Table Body Text"/>
    <w:basedOn w:val="BodyText"/>
    <w:rsid w:val="00597406"/>
    <w:pPr>
      <w:spacing w:before="60" w:after="60"/>
    </w:pPr>
  </w:style>
  <w:style w:type="paragraph" w:styleId="ListContinue">
    <w:name w:val="List Continue"/>
    <w:basedOn w:val="List"/>
    <w:rsid w:val="00597406"/>
    <w:pPr>
      <w:ind w:firstLine="0"/>
    </w:pPr>
  </w:style>
  <w:style w:type="paragraph" w:customStyle="1" w:styleId="ListNote">
    <w:name w:val="List Note"/>
    <w:basedOn w:val="List"/>
    <w:rsid w:val="00597406"/>
    <w:pPr>
      <w:pBdr>
        <w:top w:val="single" w:sz="6" w:space="2" w:color="918585"/>
        <w:bottom w:val="single" w:sz="6" w:space="2" w:color="918585"/>
      </w:pBdr>
      <w:tabs>
        <w:tab w:val="left" w:pos="1021"/>
      </w:tabs>
      <w:ind w:firstLine="0"/>
    </w:pPr>
  </w:style>
  <w:style w:type="paragraph" w:customStyle="1" w:styleId="Warning">
    <w:name w:val="Warning"/>
    <w:basedOn w:val="BodyText"/>
    <w:rsid w:val="00597406"/>
    <w:pPr>
      <w:shd w:val="clear" w:color="auto" w:fill="D9D9D9"/>
      <w:tabs>
        <w:tab w:val="left" w:pos="992"/>
      </w:tabs>
      <w:ind w:left="119" w:right="119"/>
    </w:pPr>
    <w:rPr>
      <w:sz w:val="20"/>
    </w:rPr>
  </w:style>
  <w:style w:type="paragraph" w:customStyle="1" w:styleId="MarginIcons">
    <w:name w:val="Margin Icons"/>
    <w:basedOn w:val="BodyText"/>
    <w:rsid w:val="005974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406"/>
    <w:rPr>
      <w:rFonts w:ascii="Courier New" w:hAnsi="Courier New"/>
    </w:rPr>
  </w:style>
  <w:style w:type="paragraph" w:customStyle="1" w:styleId="NoteBullet">
    <w:name w:val="Note Bullet"/>
    <w:basedOn w:val="Note"/>
    <w:rsid w:val="00597406"/>
    <w:pPr>
      <w:tabs>
        <w:tab w:val="clear" w:pos="680"/>
      </w:tabs>
      <w:spacing w:before="60" w:after="60"/>
    </w:pPr>
  </w:style>
  <w:style w:type="paragraph" w:customStyle="1" w:styleId="SubHeading2">
    <w:name w:val="SubHeading2"/>
    <w:basedOn w:val="HeadingBase"/>
    <w:rsid w:val="00597406"/>
    <w:pPr>
      <w:spacing w:before="240" w:after="60"/>
    </w:pPr>
    <w:rPr>
      <w:sz w:val="20"/>
    </w:rPr>
  </w:style>
  <w:style w:type="paragraph" w:customStyle="1" w:styleId="SubHeading1">
    <w:name w:val="SubHeading1"/>
    <w:basedOn w:val="HeadingBase"/>
    <w:rsid w:val="00597406"/>
    <w:pPr>
      <w:spacing w:before="240" w:after="60"/>
    </w:pPr>
    <w:rPr>
      <w:color w:val="918585"/>
      <w:sz w:val="22"/>
    </w:rPr>
  </w:style>
  <w:style w:type="paragraph" w:customStyle="1" w:styleId="SideHeading">
    <w:name w:val="Side Heading"/>
    <w:basedOn w:val="HeadingBase"/>
    <w:rsid w:val="005974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406"/>
    <w:pPr>
      <w:numPr>
        <w:numId w:val="12"/>
      </w:numPr>
    </w:pPr>
  </w:style>
  <w:style w:type="paragraph" w:styleId="PlainText">
    <w:name w:val="Plain Text"/>
    <w:basedOn w:val="Normal"/>
    <w:link w:val="PlainTextChar"/>
    <w:rsid w:val="00597406"/>
    <w:rPr>
      <w:sz w:val="20"/>
    </w:rPr>
  </w:style>
  <w:style w:type="character" w:customStyle="1" w:styleId="PlainTextChar">
    <w:name w:val="Plain Text Char"/>
    <w:basedOn w:val="DefaultParagraphFont"/>
    <w:link w:val="PlainText"/>
    <w:rsid w:val="005974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7406"/>
    <w:rPr>
      <w:b/>
      <w:smallCaps/>
    </w:rPr>
  </w:style>
  <w:style w:type="paragraph" w:customStyle="1" w:styleId="TableListNumber">
    <w:name w:val="Table List Number"/>
    <w:basedOn w:val="ListNumber"/>
    <w:rsid w:val="00597406"/>
    <w:pPr>
      <w:numPr>
        <w:numId w:val="0"/>
      </w:numPr>
    </w:pPr>
  </w:style>
  <w:style w:type="paragraph" w:styleId="TOC4">
    <w:name w:val="toc 4"/>
    <w:basedOn w:val="TOCBase"/>
    <w:next w:val="Normal"/>
    <w:semiHidden/>
    <w:rsid w:val="00597406"/>
    <w:pPr>
      <w:tabs>
        <w:tab w:val="right" w:leader="dot" w:pos="9071"/>
      </w:tabs>
      <w:ind w:left="1701"/>
    </w:pPr>
  </w:style>
  <w:style w:type="paragraph" w:customStyle="1" w:styleId="ListAlpha">
    <w:name w:val="List Alpha"/>
    <w:basedOn w:val="List"/>
    <w:rsid w:val="00597406"/>
    <w:pPr>
      <w:numPr>
        <w:numId w:val="9"/>
      </w:numPr>
    </w:pPr>
  </w:style>
  <w:style w:type="paragraph" w:customStyle="1" w:styleId="ListAlpha2">
    <w:name w:val="List Alpha 2"/>
    <w:basedOn w:val="List2"/>
    <w:rsid w:val="00597406"/>
    <w:pPr>
      <w:numPr>
        <w:numId w:val="8"/>
      </w:numPr>
    </w:pPr>
  </w:style>
  <w:style w:type="paragraph" w:styleId="List3">
    <w:name w:val="List 3"/>
    <w:basedOn w:val="BodyText"/>
    <w:rsid w:val="00597406"/>
    <w:pPr>
      <w:tabs>
        <w:tab w:val="left" w:pos="1021"/>
      </w:tabs>
      <w:spacing w:before="60" w:after="60"/>
      <w:ind w:left="1020" w:hanging="340"/>
    </w:pPr>
  </w:style>
  <w:style w:type="paragraph" w:styleId="List4">
    <w:name w:val="List 4"/>
    <w:basedOn w:val="BodyText"/>
    <w:rsid w:val="00597406"/>
    <w:pPr>
      <w:tabs>
        <w:tab w:val="left" w:pos="1361"/>
      </w:tabs>
      <w:spacing w:before="60" w:after="60"/>
      <w:ind w:left="1361" w:hanging="340"/>
    </w:pPr>
  </w:style>
  <w:style w:type="paragraph" w:styleId="List5">
    <w:name w:val="List 5"/>
    <w:basedOn w:val="BodyText"/>
    <w:rsid w:val="00597406"/>
    <w:pPr>
      <w:tabs>
        <w:tab w:val="left" w:pos="1701"/>
      </w:tabs>
      <w:spacing w:before="60" w:after="60"/>
      <w:ind w:left="1701" w:hanging="340"/>
    </w:pPr>
  </w:style>
  <w:style w:type="paragraph" w:styleId="ListBullet3">
    <w:name w:val="List Bullet 3"/>
    <w:basedOn w:val="List3"/>
    <w:rsid w:val="00597406"/>
    <w:pPr>
      <w:numPr>
        <w:numId w:val="15"/>
      </w:numPr>
      <w:tabs>
        <w:tab w:val="clear" w:pos="1021"/>
      </w:tabs>
      <w:ind w:left="1037" w:hanging="357"/>
    </w:pPr>
  </w:style>
  <w:style w:type="paragraph" w:styleId="ListBullet4">
    <w:name w:val="List Bullet 4"/>
    <w:basedOn w:val="List4"/>
    <w:rsid w:val="00597406"/>
    <w:pPr>
      <w:numPr>
        <w:numId w:val="3"/>
      </w:numPr>
    </w:pPr>
  </w:style>
  <w:style w:type="paragraph" w:styleId="ListBullet5">
    <w:name w:val="List Bullet 5"/>
    <w:basedOn w:val="List5"/>
    <w:rsid w:val="00597406"/>
    <w:pPr>
      <w:numPr>
        <w:numId w:val="4"/>
      </w:numPr>
    </w:pPr>
  </w:style>
  <w:style w:type="paragraph" w:styleId="ListContinue2">
    <w:name w:val="List Continue 2"/>
    <w:basedOn w:val="List2"/>
    <w:rsid w:val="00597406"/>
    <w:pPr>
      <w:ind w:firstLine="0"/>
    </w:pPr>
  </w:style>
  <w:style w:type="paragraph" w:styleId="ListContinue3">
    <w:name w:val="List Continue 3"/>
    <w:basedOn w:val="List3"/>
    <w:rsid w:val="00597406"/>
    <w:pPr>
      <w:ind w:left="1021" w:firstLine="0"/>
    </w:pPr>
  </w:style>
  <w:style w:type="paragraph" w:styleId="ListContinue4">
    <w:name w:val="List Continue 4"/>
    <w:basedOn w:val="List4"/>
    <w:rsid w:val="00597406"/>
    <w:pPr>
      <w:ind w:firstLine="0"/>
    </w:pPr>
  </w:style>
  <w:style w:type="paragraph" w:styleId="ListContinue5">
    <w:name w:val="List Continue 5"/>
    <w:basedOn w:val="List5"/>
    <w:rsid w:val="00597406"/>
    <w:pPr>
      <w:ind w:firstLine="0"/>
    </w:pPr>
  </w:style>
  <w:style w:type="paragraph" w:styleId="ListNumber3">
    <w:name w:val="List Number 3"/>
    <w:basedOn w:val="List3"/>
    <w:rsid w:val="00597406"/>
    <w:pPr>
      <w:numPr>
        <w:numId w:val="5"/>
      </w:numPr>
    </w:pPr>
  </w:style>
  <w:style w:type="paragraph" w:styleId="ListNumber4">
    <w:name w:val="List Number 4"/>
    <w:basedOn w:val="List4"/>
    <w:rsid w:val="00597406"/>
    <w:pPr>
      <w:numPr>
        <w:numId w:val="6"/>
      </w:numPr>
    </w:pPr>
  </w:style>
  <w:style w:type="paragraph" w:styleId="ListNumber5">
    <w:name w:val="List Number 5"/>
    <w:basedOn w:val="List5"/>
    <w:rsid w:val="00597406"/>
    <w:pPr>
      <w:numPr>
        <w:numId w:val="7"/>
      </w:numPr>
    </w:pPr>
  </w:style>
  <w:style w:type="paragraph" w:styleId="BlockText">
    <w:name w:val="Block Text"/>
    <w:basedOn w:val="Normal"/>
    <w:rsid w:val="00597406"/>
    <w:pPr>
      <w:spacing w:after="120"/>
      <w:ind w:left="1440" w:right="1440"/>
    </w:pPr>
  </w:style>
  <w:style w:type="character" w:customStyle="1" w:styleId="Subscript">
    <w:name w:val="Subscript"/>
    <w:basedOn w:val="DefaultParagraphFont"/>
    <w:rsid w:val="00597406"/>
    <w:rPr>
      <w:sz w:val="16"/>
      <w:vertAlign w:val="subscript"/>
    </w:rPr>
  </w:style>
  <w:style w:type="character" w:customStyle="1" w:styleId="Superscript">
    <w:name w:val="Superscript"/>
    <w:basedOn w:val="DefaultParagraphFont"/>
    <w:rsid w:val="00597406"/>
    <w:rPr>
      <w:sz w:val="16"/>
      <w:vertAlign w:val="superscript"/>
    </w:rPr>
  </w:style>
  <w:style w:type="character" w:customStyle="1" w:styleId="Symbols">
    <w:name w:val="Symbols"/>
    <w:basedOn w:val="DefaultParagraphFont"/>
    <w:rsid w:val="00597406"/>
    <w:rPr>
      <w:rFonts w:ascii="Symbol" w:hAnsi="Symbol"/>
    </w:rPr>
  </w:style>
  <w:style w:type="character" w:customStyle="1" w:styleId="MenuOptions">
    <w:name w:val="Menu Options"/>
    <w:basedOn w:val="DefaultParagraphFont"/>
    <w:rsid w:val="00597406"/>
    <w:rPr>
      <w:rFonts w:ascii="Arial Narrow" w:hAnsi="Arial Narrow"/>
      <w:smallCaps/>
    </w:rPr>
  </w:style>
  <w:style w:type="character" w:customStyle="1" w:styleId="Buttons">
    <w:name w:val="Buttons"/>
    <w:basedOn w:val="DefaultParagraphFont"/>
    <w:rsid w:val="00597406"/>
    <w:rPr>
      <w:b/>
    </w:rPr>
  </w:style>
  <w:style w:type="character" w:customStyle="1" w:styleId="Underlined">
    <w:name w:val="Underlined"/>
    <w:basedOn w:val="DefaultParagraphFont"/>
    <w:rsid w:val="00597406"/>
    <w:rPr>
      <w:u w:val="single"/>
    </w:rPr>
  </w:style>
  <w:style w:type="paragraph" w:customStyle="1" w:styleId="TableBodyTextRight">
    <w:name w:val="Table Body Text Right"/>
    <w:basedOn w:val="TableBodyText"/>
    <w:rsid w:val="00597406"/>
    <w:pPr>
      <w:widowControl w:val="0"/>
      <w:autoSpaceDE w:val="0"/>
      <w:autoSpaceDN w:val="0"/>
      <w:adjustRightInd w:val="0"/>
      <w:jc w:val="right"/>
    </w:pPr>
    <w:rPr>
      <w:rFonts w:cs="Arial"/>
      <w:szCs w:val="18"/>
    </w:rPr>
  </w:style>
  <w:style w:type="paragraph" w:customStyle="1" w:styleId="CopyrightText">
    <w:name w:val="Copyright Text"/>
    <w:basedOn w:val="BodyText"/>
    <w:rsid w:val="00597406"/>
    <w:rPr>
      <w:sz w:val="18"/>
    </w:rPr>
  </w:style>
  <w:style w:type="paragraph" w:customStyle="1" w:styleId="BodySmallRight">
    <w:name w:val="Body Small Right"/>
    <w:basedOn w:val="BodyTextRight"/>
    <w:rsid w:val="00597406"/>
    <w:rPr>
      <w:sz w:val="18"/>
      <w:szCs w:val="18"/>
    </w:rPr>
  </w:style>
  <w:style w:type="paragraph" w:customStyle="1" w:styleId="MarginEdition">
    <w:name w:val="Margin Edition"/>
    <w:basedOn w:val="MarginNote"/>
    <w:rsid w:val="00597406"/>
    <w:pPr>
      <w:spacing w:before="0" w:after="0"/>
    </w:pPr>
    <w:rPr>
      <w:rFonts w:ascii="Times New Roman" w:hAnsi="Times New Roman"/>
      <w:color w:val="999999"/>
    </w:rPr>
  </w:style>
  <w:style w:type="paragraph" w:customStyle="1" w:styleId="Spacer">
    <w:name w:val="Spacer"/>
    <w:basedOn w:val="Normal"/>
    <w:rsid w:val="00597406"/>
    <w:rPr>
      <w:sz w:val="2"/>
      <w:szCs w:val="2"/>
    </w:rPr>
  </w:style>
  <w:style w:type="character" w:customStyle="1" w:styleId="Small">
    <w:name w:val="Small"/>
    <w:basedOn w:val="DefaultParagraphFont"/>
    <w:rsid w:val="00597406"/>
    <w:rPr>
      <w:sz w:val="16"/>
    </w:rPr>
  </w:style>
  <w:style w:type="paragraph" w:customStyle="1" w:styleId="WideTable">
    <w:name w:val="Wide Table"/>
    <w:basedOn w:val="Normal"/>
    <w:rsid w:val="00597406"/>
    <w:pPr>
      <w:ind w:left="-1418"/>
    </w:pPr>
    <w:rPr>
      <w:sz w:val="2"/>
      <w:szCs w:val="2"/>
    </w:rPr>
  </w:style>
  <w:style w:type="character" w:styleId="PageNumber">
    <w:name w:val="page number"/>
    <w:basedOn w:val="DefaultParagraphFont"/>
    <w:rsid w:val="00597406"/>
  </w:style>
  <w:style w:type="paragraph" w:styleId="Quote">
    <w:name w:val="Quote"/>
    <w:basedOn w:val="Heading1"/>
    <w:link w:val="QuoteChar"/>
    <w:qFormat/>
    <w:rsid w:val="00597406"/>
    <w:rPr>
      <w:b w:val="0"/>
      <w:sz w:val="72"/>
      <w:szCs w:val="72"/>
      <w:lang w:val="en-NZ"/>
    </w:rPr>
  </w:style>
  <w:style w:type="character" w:customStyle="1" w:styleId="QuoteChar">
    <w:name w:val="Quote Char"/>
    <w:basedOn w:val="DefaultParagraphFont"/>
    <w:link w:val="Quote"/>
    <w:rsid w:val="005974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406"/>
    <w:pPr>
      <w:pageBreakBefore/>
    </w:pPr>
  </w:style>
  <w:style w:type="paragraph" w:customStyle="1" w:styleId="Border">
    <w:name w:val="Border"/>
    <w:basedOn w:val="Normal"/>
    <w:qFormat/>
    <w:rsid w:val="005974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406"/>
    <w:rPr>
      <w:b/>
      <w:bCs/>
      <w:i/>
      <w:iCs/>
      <w:color w:val="auto"/>
    </w:rPr>
  </w:style>
  <w:style w:type="paragraph" w:styleId="IntenseQuote">
    <w:name w:val="Intense Quote"/>
    <w:basedOn w:val="Normal"/>
    <w:next w:val="Normal"/>
    <w:link w:val="IntenseQuoteChar"/>
    <w:uiPriority w:val="30"/>
    <w:qFormat/>
    <w:rsid w:val="005974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4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7406"/>
    <w:rPr>
      <w:smallCaps/>
      <w:color w:val="auto"/>
      <w:u w:val="single"/>
    </w:rPr>
  </w:style>
  <w:style w:type="character" w:styleId="IntenseReference">
    <w:name w:val="Intense Reference"/>
    <w:basedOn w:val="DefaultParagraphFont"/>
    <w:uiPriority w:val="32"/>
    <w:qFormat/>
    <w:rsid w:val="00597406"/>
    <w:rPr>
      <w:b/>
      <w:bCs/>
      <w:smallCaps/>
      <w:color w:val="auto"/>
      <w:spacing w:val="5"/>
      <w:u w:val="single"/>
    </w:rPr>
  </w:style>
  <w:style w:type="paragraph" w:customStyle="1" w:styleId="2ColumnHeading">
    <w:name w:val="2Column Heading"/>
    <w:basedOn w:val="BodyText"/>
    <w:qFormat/>
    <w:rsid w:val="00597406"/>
    <w:pPr>
      <w:spacing w:after="60"/>
      <w:ind w:left="-2268"/>
    </w:pPr>
    <w:rPr>
      <w:b/>
    </w:rPr>
  </w:style>
  <w:style w:type="paragraph" w:customStyle="1" w:styleId="Heading1TOC">
    <w:name w:val="Heading1 TOC"/>
    <w:basedOn w:val="Normal"/>
    <w:qFormat/>
    <w:rsid w:val="00597406"/>
    <w:pPr>
      <w:spacing w:before="240" w:after="120"/>
    </w:pPr>
    <w:rPr>
      <w:rFonts w:ascii="Times New Roman" w:hAnsi="Times New Roman"/>
      <w:b/>
      <w:sz w:val="32"/>
    </w:rPr>
  </w:style>
  <w:style w:type="paragraph" w:customStyle="1" w:styleId="Heading2TOC">
    <w:name w:val="Heading2 TOC"/>
    <w:basedOn w:val="Normal"/>
    <w:qFormat/>
    <w:rsid w:val="00597406"/>
    <w:pPr>
      <w:spacing w:before="240" w:after="60"/>
    </w:pPr>
    <w:rPr>
      <w:rFonts w:ascii="Times New Roman" w:hAnsi="Times New Roman"/>
      <w:b/>
      <w:sz w:val="28"/>
    </w:rPr>
  </w:style>
  <w:style w:type="paragraph" w:styleId="BalloonText">
    <w:name w:val="Balloon Text"/>
    <w:basedOn w:val="Normal"/>
    <w:link w:val="BalloonTextChar"/>
    <w:rsid w:val="00597406"/>
    <w:rPr>
      <w:rFonts w:ascii="Tahoma" w:hAnsi="Tahoma" w:cs="Tahoma"/>
      <w:sz w:val="16"/>
      <w:szCs w:val="16"/>
    </w:rPr>
  </w:style>
  <w:style w:type="character" w:customStyle="1" w:styleId="BalloonTextChar">
    <w:name w:val="Balloon Text Char"/>
    <w:basedOn w:val="DefaultParagraphFont"/>
    <w:link w:val="BalloonText"/>
    <w:rsid w:val="005974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4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4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1039</Words>
  <Characters>6434</Characters>
  <Application>Microsoft Office Word</Application>
  <DocSecurity>0</DocSecurity>
  <Lines>253</Lines>
  <Paragraphs>132</Paragraphs>
  <ScaleCrop>false</ScaleCrop>
  <Company>Author-it Software Corporation Ltd.</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MTMP2071C Inspect meat for defects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2012-05-27T02:26:00Z</dcterms:created>
  <dcterms:modified xsi:type="dcterms:W3CDTF">2012-05-27T02:26:00Z</dcterms:modified>
</cp:coreProperties>
</file>