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D57" w:rsidP="005C5D57">
      <w:pPr>
        <w:pStyle w:val="Title"/>
      </w:pPr>
      <w:r>
        <w:fldChar w:fldCharType="begin"/>
      </w:r>
      <w:r>
        <w:instrText xml:space="preserve"> TITLE   \* MERGEFORMAT </w:instrText>
      </w:r>
      <w:r>
        <w:fldChar w:fldCharType="separate"/>
      </w:r>
      <w:r>
        <w:t>MTMP2009B Unload livestock</w:t>
      </w:r>
      <w:r>
        <w:fldChar w:fldCharType="end"/>
      </w:r>
    </w:p>
    <w:p w:rsidR="005C5D57" w:rsidP="005C5D57">
      <w:pPr>
        <w:pStyle w:val="Version"/>
        <w:sectPr w:rsidSect="00BE6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427" w:rsidP="00BE6427">
      <w:pPr>
        <w:pStyle w:val="SuperHeading"/>
      </w:pPr>
      <w:r w:rsidRPr="00BE6427">
        <w:t>MTMP2009B Unload livestock</w:t>
      </w:r>
    </w:p>
    <w:p w:rsidR="00000000" w:rsidRPr="00BE6427" w:rsidP="00BE6427">
      <w:pPr>
        <w:pStyle w:val="Heading1"/>
      </w:pPr>
      <w:bookmarkStart w:id="1" w:name="O_332351"/>
      <w:bookmarkEnd w:id="1"/>
      <w:r w:rsidRPr="00BE6427">
        <w:t>Modification History</w:t>
      </w:r>
    </w:p>
    <w:p w:rsidR="00000000" w:rsidRPr="00BE6427" w:rsidP="00BE6427">
      <w:pPr>
        <w:pStyle w:val="BodyText"/>
      </w:pPr>
      <w:r w:rsidRPr="00BE6427">
        <w:t>Not applicable.</w:t>
      </w:r>
    </w:p>
    <w:p w:rsidR="00000000" w:rsidRPr="00BE6427" w:rsidP="00BE6427">
      <w:pPr>
        <w:pStyle w:val="AllowPageBreak"/>
      </w:pPr>
    </w:p>
    <w:p w:rsidR="00000000" w:rsidRPr="00BE6427" w:rsidP="00BE6427">
      <w:pPr>
        <w:pStyle w:val="Heading1"/>
      </w:pPr>
      <w:bookmarkStart w:id="2" w:name="O_332349"/>
      <w:bookmarkEnd w:id="2"/>
      <w:r w:rsidRPr="00BE6427">
        <w:t>Unit Descriptor</w:t>
      </w:r>
    </w:p>
    <w:tbl>
      <w:tblPr>
        <w:tblW w:w="0" w:type="auto"/>
        <w:tblLayout w:type="fixed"/>
        <w:tblCellMar>
          <w:left w:w="62" w:type="dxa"/>
          <w:right w:w="62" w:type="dxa"/>
        </w:tblCellMar>
        <w:tblLook w:val="0000"/>
      </w:tblPr>
      <w:tblGrid>
        <w:gridCol w:w="2652"/>
        <w:gridCol w:w="5870"/>
      </w:tblGrid>
      <w:tr w:rsidTr="005C5D57">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This unit covers the skills and knowledge required to unload animals from transport. It requires a working knowledge of ani</w:t>
            </w:r>
            <w:r w:rsidRPr="00BE6427">
              <w:t>mal handling techniques and associated facilities and equipment. The work is likely to be carried out under routine supervision within enterprise guidelines.</w:t>
            </w:r>
          </w:p>
          <w:p w:rsidR="00000000" w:rsidRPr="00BE6427" w:rsidP="00BE6427">
            <w:pPr>
              <w:pStyle w:val="BodyText"/>
            </w:pPr>
          </w:p>
          <w:p w:rsidR="00000000" w:rsidRPr="00BE6427" w:rsidP="00BE6427">
            <w:pPr>
              <w:pStyle w:val="BodyText"/>
            </w:pPr>
            <w:r w:rsidRPr="00BE6427">
              <w:t>Competency requires an awareness of legislative requirements with regard to animal welfare.</w:t>
            </w:r>
          </w:p>
        </w:tc>
      </w:tr>
    </w:tbl>
    <w:p w:rsidR="005C5D57" w:rsidP="00BE6427">
      <w:pPr>
        <w:pStyle w:val="BodyText"/>
      </w:pPr>
    </w:p>
    <w:p w:rsidR="005C5D57" w:rsidP="00BE6427">
      <w:pPr>
        <w:pStyle w:val="BodyText"/>
      </w:pPr>
    </w:p>
    <w:p w:rsidR="00000000" w:rsidRPr="00BE6427" w:rsidP="00BE6427">
      <w:pPr>
        <w:pStyle w:val="Heading1"/>
      </w:pPr>
      <w:bookmarkStart w:id="3" w:name="O_332337"/>
      <w:bookmarkEnd w:id="3"/>
      <w:r w:rsidRPr="00BE6427">
        <w:t>Application of the Unit</w:t>
      </w:r>
    </w:p>
    <w:tbl>
      <w:tblPr>
        <w:tblW w:w="0" w:type="auto"/>
        <w:tblLayout w:type="fixed"/>
        <w:tblCellMar>
          <w:left w:w="62" w:type="dxa"/>
          <w:right w:w="62" w:type="dxa"/>
        </w:tblCellMar>
        <w:tblLook w:val="0000"/>
      </w:tblPr>
      <w:tblGrid>
        <w:gridCol w:w="2756"/>
        <w:gridCol w:w="5766"/>
      </w:tblGrid>
      <w:tr w:rsidTr="005C5D5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This unit is applicable to those responsible for unloading stock from transport at abattoirs.</w:t>
            </w:r>
          </w:p>
        </w:tc>
      </w:tr>
    </w:tbl>
    <w:p w:rsidR="005C5D57" w:rsidP="00BE6427">
      <w:pPr>
        <w:pStyle w:val="BodyText"/>
      </w:pPr>
    </w:p>
    <w:p w:rsidR="005C5D57" w:rsidP="00BE6427">
      <w:pPr>
        <w:pStyle w:val="BodyText"/>
      </w:pPr>
    </w:p>
    <w:p w:rsidR="00000000" w:rsidRPr="00BE6427" w:rsidP="00BE6427">
      <w:pPr>
        <w:pStyle w:val="Heading1"/>
      </w:pPr>
      <w:bookmarkStart w:id="4" w:name="O_332345"/>
      <w:bookmarkEnd w:id="4"/>
      <w:r w:rsidRPr="00BE6427">
        <w:t>Licensing/Regulatory Information</w:t>
      </w:r>
    </w:p>
    <w:p w:rsidR="00000000" w:rsidRPr="00BE6427" w:rsidP="00BE6427">
      <w:pPr>
        <w:pStyle w:val="BodyText"/>
      </w:pPr>
      <w:r w:rsidRPr="00BE6427">
        <w:t>Not Applicable</w:t>
      </w:r>
    </w:p>
    <w:p w:rsidR="00000000" w:rsidRPr="00BE6427" w:rsidP="00BE6427">
      <w:pPr>
        <w:pStyle w:val="AllowPageBreak"/>
      </w:pPr>
    </w:p>
    <w:p w:rsidR="00000000" w:rsidRPr="00BE6427" w:rsidP="00BE6427">
      <w:pPr>
        <w:pStyle w:val="Heading1"/>
      </w:pPr>
      <w:bookmarkStart w:id="5" w:name="O_332346"/>
      <w:bookmarkEnd w:id="5"/>
      <w:r w:rsidRPr="00BE6427">
        <w:t>Pre-Requisites</w:t>
      </w:r>
    </w:p>
    <w:tbl>
      <w:tblPr>
        <w:tblW w:w="0" w:type="auto"/>
        <w:tblLayout w:type="fixed"/>
        <w:tblCellMar>
          <w:left w:w="62" w:type="dxa"/>
          <w:right w:w="62" w:type="dxa"/>
        </w:tblCellMar>
        <w:tblLook w:val="0000"/>
      </w:tblPr>
      <w:tblGrid>
        <w:gridCol w:w="2775"/>
        <w:gridCol w:w="1295"/>
        <w:gridCol w:w="4452"/>
      </w:tblGrid>
      <w:tr w:rsidTr="005C5D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p>
        </w:tc>
      </w:tr>
      <w:tr w:rsidTr="005C5D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p>
        </w:tc>
      </w:tr>
      <w:tr w:rsidTr="005C5D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p>
        </w:tc>
      </w:tr>
    </w:tbl>
    <w:p w:rsidR="005C5D57" w:rsidP="00BE6427">
      <w:pPr>
        <w:pStyle w:val="BodyText"/>
      </w:pPr>
    </w:p>
    <w:p w:rsidR="005C5D57" w:rsidP="00BE6427">
      <w:pPr>
        <w:pStyle w:val="BodyText"/>
      </w:pPr>
    </w:p>
    <w:p w:rsidR="00000000" w:rsidRPr="00BE6427" w:rsidP="00BE6427">
      <w:pPr>
        <w:pStyle w:val="Heading1"/>
      </w:pPr>
      <w:bookmarkStart w:id="6" w:name="O_332342"/>
      <w:bookmarkEnd w:id="6"/>
      <w:r w:rsidRPr="00BE6427">
        <w:t>Employability Skills Information</w:t>
      </w:r>
    </w:p>
    <w:tbl>
      <w:tblPr>
        <w:tblW w:w="0" w:type="auto"/>
        <w:tblLayout w:type="fixed"/>
        <w:tblCellMar>
          <w:left w:w="62" w:type="dxa"/>
          <w:right w:w="62" w:type="dxa"/>
        </w:tblCellMar>
        <w:tblLook w:val="0000"/>
      </w:tblPr>
      <w:tblGrid>
        <w:gridCol w:w="2802"/>
        <w:gridCol w:w="5720"/>
      </w:tblGrid>
      <w:tr w:rsidTr="005C5D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This unit contains employability skills.</w:t>
            </w:r>
          </w:p>
        </w:tc>
      </w:tr>
    </w:tbl>
    <w:p w:rsidR="005C5D57" w:rsidP="00BE6427">
      <w:pPr>
        <w:pStyle w:val="BodyText"/>
      </w:pPr>
    </w:p>
    <w:p w:rsidR="005C5D57" w:rsidP="00BE6427">
      <w:pPr>
        <w:pStyle w:val="BodyText"/>
      </w:pPr>
    </w:p>
    <w:p w:rsidR="00000000" w:rsidRPr="00BE6427" w:rsidP="00BE6427">
      <w:pPr>
        <w:pStyle w:val="Heading1"/>
      </w:pPr>
      <w:bookmarkStart w:id="7" w:name="O_332341"/>
      <w:bookmarkEnd w:id="7"/>
      <w:r w:rsidRPr="00BE6427">
        <w:t>Elements and Performance Criteria Pre-Content</w:t>
      </w:r>
    </w:p>
    <w:tbl>
      <w:tblPr>
        <w:tblW w:w="0" w:type="auto"/>
        <w:tblLayout w:type="fixed"/>
        <w:tblCellMar>
          <w:left w:w="62" w:type="dxa"/>
          <w:right w:w="62" w:type="dxa"/>
        </w:tblCellMar>
        <w:tblLook w:val="0000"/>
      </w:tblPr>
      <w:tblGrid>
        <w:gridCol w:w="2525"/>
        <w:gridCol w:w="5997"/>
      </w:tblGrid>
      <w:tr w:rsidTr="005C5D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Performance criteria describe the performance needed to demonstrate achievement of the element. Where bold italicised text is used, further information is detailed in the required skills and</w:t>
            </w:r>
            <w:r w:rsidRPr="00BE6427">
              <w:t xml:space="preserve"> knowledge section and the range statement. Assessment of performance is to be consistent with the evidence guide.</w:t>
            </w:r>
          </w:p>
        </w:tc>
      </w:tr>
    </w:tbl>
    <w:p w:rsidR="00000000" w:rsidRPr="00BE6427" w:rsidP="00BE6427">
      <w:pPr>
        <w:pStyle w:val="BodyText"/>
      </w:pPr>
    </w:p>
    <w:p w:rsidR="00000000" w:rsidRPr="00BE6427" w:rsidP="00BE6427">
      <w:pPr>
        <w:pStyle w:val="AllowPageBreak"/>
      </w:pPr>
    </w:p>
    <w:p w:rsidR="00000000" w:rsidRPr="00BE6427" w:rsidP="00BE6427">
      <w:pPr>
        <w:pStyle w:val="Heading1"/>
      </w:pPr>
      <w:bookmarkStart w:id="8" w:name="O_332340"/>
      <w:bookmarkEnd w:id="8"/>
      <w:r w:rsidRPr="00BE6427">
        <w:t>Elements and Performance Criteria</w:t>
      </w:r>
    </w:p>
    <w:tbl>
      <w:tblPr>
        <w:tblW w:w="0" w:type="auto"/>
        <w:tblLayout w:type="fixed"/>
        <w:tblCellMar>
          <w:left w:w="62" w:type="dxa"/>
          <w:right w:w="62" w:type="dxa"/>
        </w:tblCellMar>
        <w:tblLook w:val="0000"/>
      </w:tblPr>
      <w:tblGrid>
        <w:gridCol w:w="2525"/>
        <w:gridCol w:w="5997"/>
      </w:tblGrid>
      <w:tr w:rsidTr="005C5D57">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PERFORMANCE CRITERIA</w:t>
            </w:r>
          </w:p>
        </w:tc>
      </w:tr>
      <w:tr w:rsidTr="005C5D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List"/>
              <w:rPr>
                <w:lang w:val="en-NZ"/>
              </w:rPr>
            </w:pPr>
            <w:r w:rsidRPr="00BE6427">
              <w:t>1.</w:t>
            </w:r>
            <w:r w:rsidRPr="00BE6427">
              <w:tab/>
              <w:t>Check facilities and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2"/>
            </w:pPr>
            <w:r w:rsidRPr="00BE6427">
              <w:t>1.1.</w:t>
            </w:r>
            <w:r w:rsidRPr="00BE6427">
              <w:tab/>
              <w:t xml:space="preserve">Required </w:t>
            </w:r>
            <w:r w:rsidRPr="00BE6427">
              <w:rPr>
                <w:rStyle w:val="BoldandItalics"/>
              </w:rPr>
              <w:t>facilities and equipment</w:t>
            </w:r>
            <w:r w:rsidRPr="00BE6427">
              <w:t xml:space="preserve"> are identified.</w:t>
            </w:r>
          </w:p>
          <w:p w:rsidR="00000000" w:rsidRPr="00BE6427" w:rsidP="00BE6427">
            <w:pPr>
              <w:pStyle w:val="List2"/>
            </w:pPr>
            <w:r w:rsidRPr="00BE6427">
              <w:t>1.2.</w:t>
            </w:r>
            <w:r w:rsidRPr="00BE6427">
              <w:tab/>
              <w:t xml:space="preserve">The work site, facilities and equipment are checked for </w:t>
            </w:r>
            <w:r w:rsidRPr="00BE6427">
              <w:rPr>
                <w:rStyle w:val="BoldandItalics"/>
              </w:rPr>
              <w:t>hazards</w:t>
            </w:r>
            <w:r w:rsidRPr="00BE6427">
              <w:t>.</w:t>
            </w:r>
          </w:p>
          <w:p w:rsidR="00000000" w:rsidRPr="00BE6427" w:rsidP="00BE6427">
            <w:pPr>
              <w:pStyle w:val="List2"/>
            </w:pPr>
            <w:r w:rsidRPr="00BE6427">
              <w:t>1.3.</w:t>
            </w:r>
            <w:r w:rsidRPr="00BE6427">
              <w:tab/>
              <w:t>Repairs and maintenance of facilities and equipment required for the unloading of livestock are carried out or reported where necessary.</w:t>
            </w:r>
          </w:p>
          <w:p w:rsidR="00000000" w:rsidP="00BE6427">
            <w:pPr>
              <w:pStyle w:val="List2"/>
              <w:rPr>
                <w:lang w:val="en-NZ"/>
              </w:rPr>
            </w:pPr>
            <w:r w:rsidRPr="00BE6427">
              <w:t>1.4</w:t>
            </w:r>
            <w:r w:rsidRPr="00BE6427">
              <w:t>.</w:t>
            </w:r>
            <w:r w:rsidRPr="00BE6427">
              <w:tab/>
              <w:t>Personal Protective Equipment (PPE) and clothing is used and stored.</w:t>
            </w:r>
          </w:p>
        </w:tc>
      </w:tr>
      <w:tr w:rsidTr="005C5D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List"/>
              <w:rPr>
                <w:lang w:val="en-NZ"/>
              </w:rPr>
            </w:pPr>
            <w:r w:rsidRPr="00BE6427">
              <w:t>2.</w:t>
            </w:r>
            <w:r w:rsidRPr="00BE6427">
              <w:tab/>
              <w:t xml:space="preserve">Unload </w:t>
            </w:r>
            <w:r w:rsidRPr="00BE6427">
              <w:rPr>
                <w:rStyle w:val="BoldandItalics"/>
              </w:rPr>
              <w:t>animals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2"/>
            </w:pPr>
            <w:r w:rsidRPr="00BE6427">
              <w:t>2.1.</w:t>
            </w:r>
            <w:r w:rsidRPr="00BE6427">
              <w:tab/>
              <w:t xml:space="preserve">Animals are unloaded in a </w:t>
            </w:r>
            <w:r w:rsidRPr="00BE6427">
              <w:rPr>
                <w:rStyle w:val="BoldandItalics"/>
              </w:rPr>
              <w:t>safe manner</w:t>
            </w:r>
            <w:r w:rsidRPr="00BE6427">
              <w:t xml:space="preserve"> to comply with animal welfare, company and </w:t>
            </w:r>
            <w:r w:rsidRPr="00BE6427">
              <w:rPr>
                <w:rStyle w:val="BoldandItalics"/>
              </w:rPr>
              <w:t>regulatory requirements</w:t>
            </w:r>
            <w:r w:rsidRPr="00BE6427">
              <w:t>.</w:t>
            </w:r>
          </w:p>
          <w:p w:rsidR="00000000" w:rsidRPr="00BE6427" w:rsidP="00BE6427">
            <w:pPr>
              <w:pStyle w:val="List2"/>
            </w:pPr>
            <w:r w:rsidRPr="00BE6427">
              <w:t>2.2.</w:t>
            </w:r>
            <w:r w:rsidRPr="00BE6427">
              <w:tab/>
              <w:t xml:space="preserve">Livestock is </w:t>
            </w:r>
            <w:r w:rsidRPr="00BE6427">
              <w:rPr>
                <w:rStyle w:val="BoldandItalics"/>
              </w:rPr>
              <w:t>identified</w:t>
            </w:r>
            <w:r w:rsidRPr="00BE6427">
              <w:t>, counted and recorded acco</w:t>
            </w:r>
            <w:r w:rsidRPr="00BE6427">
              <w:t>rding to enterprise procedures.</w:t>
            </w:r>
          </w:p>
          <w:p w:rsidR="00000000" w:rsidRPr="00BE6427" w:rsidP="00BE6427">
            <w:pPr>
              <w:pStyle w:val="List2"/>
            </w:pPr>
            <w:r w:rsidRPr="00BE6427">
              <w:t>2.3.</w:t>
            </w:r>
            <w:r w:rsidRPr="00BE6427">
              <w:tab/>
              <w:t xml:space="preserve">Workplace records are maintained according to </w:t>
            </w:r>
            <w:r w:rsidRPr="00BE6427">
              <w:rPr>
                <w:rStyle w:val="BoldandItalics"/>
              </w:rPr>
              <w:t>workplace</w:t>
            </w:r>
            <w:r w:rsidRPr="00BE6427">
              <w:t xml:space="preserve"> and regulatory requirements.</w:t>
            </w:r>
          </w:p>
          <w:p w:rsidR="00000000" w:rsidRPr="00BE6427" w:rsidP="00BE6427">
            <w:pPr>
              <w:pStyle w:val="List2"/>
            </w:pPr>
            <w:r w:rsidRPr="00BE6427">
              <w:t>2.4.</w:t>
            </w:r>
            <w:r w:rsidRPr="00BE6427">
              <w:tab/>
              <w:t>Documentation is completed according to regulatory and transporter requirements.</w:t>
            </w:r>
          </w:p>
          <w:p w:rsidR="00000000" w:rsidP="00BE6427">
            <w:pPr>
              <w:pStyle w:val="List2"/>
              <w:rPr>
                <w:lang w:val="en-NZ"/>
              </w:rPr>
            </w:pPr>
            <w:r w:rsidRPr="00BE6427">
              <w:t>2.5.</w:t>
            </w:r>
            <w:r w:rsidRPr="00BE6427">
              <w:tab/>
              <w:t>Agreement on co</w:t>
            </w:r>
            <w:r w:rsidRPr="00BE6427">
              <w:t>ndition of animals is reached with the transporter.</w:t>
            </w:r>
          </w:p>
        </w:tc>
      </w:tr>
      <w:tr w:rsidTr="005C5D57">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List"/>
              <w:rPr>
                <w:lang w:val="en-NZ"/>
              </w:rPr>
            </w:pPr>
            <w:r w:rsidRPr="00BE6427">
              <w:t>3.</w:t>
            </w:r>
            <w:r w:rsidRPr="00BE6427">
              <w:tab/>
              <w:t>Perform appropriate animal health procedures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2"/>
            </w:pPr>
            <w:r w:rsidRPr="00BE6427">
              <w:t>3.1.</w:t>
            </w:r>
            <w:r w:rsidRPr="00BE6427">
              <w:tab/>
              <w:t>Stock is sorted, if required, with sick or injured stock segregated according to workplace and regulatory requirements.</w:t>
            </w:r>
          </w:p>
          <w:p w:rsidR="00000000" w:rsidRPr="00BE6427" w:rsidP="00BE6427">
            <w:pPr>
              <w:pStyle w:val="List2"/>
            </w:pPr>
            <w:r w:rsidRPr="00BE6427">
              <w:t>3.2.</w:t>
            </w:r>
            <w:r w:rsidRPr="00BE6427">
              <w:tab/>
              <w:t xml:space="preserve">Animal health treatments </w:t>
            </w:r>
            <w:r w:rsidRPr="00BE6427">
              <w:t>are performed off truck as instructed.</w:t>
            </w:r>
          </w:p>
          <w:p w:rsidR="00000000" w:rsidRPr="00BE6427" w:rsidP="00BE6427">
            <w:pPr>
              <w:pStyle w:val="List2"/>
            </w:pPr>
            <w:r w:rsidRPr="00BE6427">
              <w:t>3.3.</w:t>
            </w:r>
            <w:r w:rsidRPr="00BE6427">
              <w:tab/>
              <w:t>Animals are fed and watered to enterprise requirements.</w:t>
            </w:r>
          </w:p>
        </w:tc>
      </w:tr>
    </w:tbl>
    <w:p w:rsidR="005C5D57" w:rsidP="00BE6427">
      <w:pPr>
        <w:pStyle w:val="BodyText"/>
      </w:pPr>
    </w:p>
    <w:p w:rsidR="005C5D57" w:rsidP="00BE6427">
      <w:pPr>
        <w:pStyle w:val="BodyText"/>
      </w:pPr>
    </w:p>
    <w:p w:rsidR="00000000" w:rsidRPr="00BE6427" w:rsidP="00BE6427">
      <w:pPr>
        <w:pStyle w:val="Heading1"/>
      </w:pPr>
      <w:bookmarkStart w:id="9" w:name="O_332348"/>
      <w:bookmarkEnd w:id="9"/>
      <w:r w:rsidRPr="00BE6427">
        <w:t>Required Skills and Knowledge</w:t>
      </w:r>
    </w:p>
    <w:tbl>
      <w:tblPr>
        <w:tblW w:w="0" w:type="auto"/>
        <w:tblLayout w:type="fixed"/>
        <w:tblCellMar>
          <w:left w:w="62" w:type="dxa"/>
          <w:right w:w="62" w:type="dxa"/>
        </w:tblCellMar>
        <w:tblLook w:val="0000"/>
      </w:tblPr>
      <w:tblGrid>
        <w:gridCol w:w="8522"/>
      </w:tblGrid>
      <w:tr w:rsidTr="005C5D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REQUIRED SKILLS AND KNOWLEDGE</w:t>
            </w:r>
          </w:p>
        </w:tc>
      </w:tr>
      <w:tr w:rsidTr="005C5D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t>This section describes the skills and knowledge required for this unit.</w:t>
            </w:r>
          </w:p>
        </w:tc>
      </w:tr>
      <w:tr w:rsidTr="005C5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Required skills</w:t>
            </w:r>
          </w:p>
        </w:tc>
      </w:tr>
      <w:tr w:rsidTr="005C5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 xml:space="preserve">Ability to: </w:t>
            </w:r>
          </w:p>
          <w:p w:rsidR="00000000" w:rsidRPr="00BE6427" w:rsidP="00BE6427">
            <w:pPr>
              <w:pStyle w:val="ListBullet"/>
            </w:pPr>
            <w:r w:rsidRPr="00BE6427">
              <w:t>prepare equipment and working dogs (when used) for handling animals</w:t>
            </w:r>
          </w:p>
          <w:p w:rsidR="00000000" w:rsidRPr="00BE6427" w:rsidP="00BE6427">
            <w:pPr>
              <w:pStyle w:val="ListBullet"/>
            </w:pPr>
            <w:r w:rsidRPr="00BE6427">
              <w:t>monitor animal behaviour and recognise irregularities</w:t>
            </w:r>
          </w:p>
          <w:p w:rsidR="00000000" w:rsidRPr="00BE6427" w:rsidP="00BE6427">
            <w:pPr>
              <w:pStyle w:val="ListBullet"/>
            </w:pPr>
            <w:r w:rsidRPr="00BE6427">
              <w:t>provide due care and handle animals safely and humanely</w:t>
            </w:r>
          </w:p>
          <w:p w:rsidR="00000000" w:rsidRPr="00BE6427" w:rsidP="00BE6427">
            <w:pPr>
              <w:pStyle w:val="ListBullet"/>
            </w:pPr>
            <w:r w:rsidRPr="00BE6427">
              <w:t xml:space="preserve">use goads (where applicable), in accordance with work instructions, </w:t>
            </w:r>
            <w:r w:rsidRPr="00BE6427">
              <w:rPr>
                <w:rStyle w:val="BoldandItalics"/>
              </w:rPr>
              <w:t>Occupational Health and Safety</w:t>
            </w:r>
            <w:r w:rsidRPr="00BE6427">
              <w:t xml:space="preserve"> (</w:t>
            </w:r>
            <w:r w:rsidRPr="00BE6427">
              <w:rPr>
                <w:rStyle w:val="BoldandItalics"/>
              </w:rPr>
              <w:t>OH</w:t>
            </w:r>
            <w:r w:rsidRPr="00BE6427">
              <w:t>&amp;</w:t>
            </w:r>
            <w:r w:rsidRPr="00BE6427">
              <w:rPr>
                <w:rStyle w:val="BoldandItalics"/>
              </w:rPr>
              <w:t>S</w:t>
            </w:r>
            <w:r w:rsidRPr="00BE6427">
              <w:t>) and animal welfare requirements</w:t>
            </w:r>
          </w:p>
          <w:p w:rsidR="00000000" w:rsidRPr="00BE6427" w:rsidP="00BE6427">
            <w:pPr>
              <w:pStyle w:val="ListBullet"/>
            </w:pPr>
            <w:r w:rsidRPr="00BE6427">
              <w:t>calculate animal numbers and assess and calculate feed and wat</w:t>
            </w:r>
            <w:r w:rsidRPr="00BE6427">
              <w:t>er requirements</w:t>
            </w:r>
          </w:p>
          <w:p w:rsidR="00000000" w:rsidRPr="00BE6427" w:rsidP="00BE6427">
            <w:pPr>
              <w:pStyle w:val="ListBullet"/>
            </w:pPr>
            <w:r w:rsidRPr="00BE6427">
              <w:t xml:space="preserve">apply relevant </w:t>
            </w:r>
            <w:r w:rsidRPr="00BE6427">
              <w:rPr>
                <w:rStyle w:val="BoldandItalics"/>
              </w:rPr>
              <w:t>communication skills</w:t>
            </w:r>
          </w:p>
          <w:p w:rsidR="00000000" w:rsidRPr="00BE6427" w:rsidP="00BE6427">
            <w:pPr>
              <w:pStyle w:val="ListBullet"/>
            </w:pPr>
            <w:r w:rsidRPr="00BE6427">
              <w:t>cooperate and communicate with others to facilitate unloading stock</w:t>
            </w:r>
          </w:p>
          <w:p w:rsidR="00000000" w:rsidRPr="00BE6427" w:rsidP="00BE6427">
            <w:pPr>
              <w:pStyle w:val="ListBullet"/>
            </w:pPr>
            <w:r w:rsidRPr="00BE6427">
              <w:t>work effectively as an individual and as part of a team</w:t>
            </w:r>
          </w:p>
          <w:p w:rsidR="00000000" w:rsidRPr="00BE6427" w:rsidP="00BE6427">
            <w:pPr>
              <w:pStyle w:val="ListBullet"/>
            </w:pPr>
            <w:r w:rsidRPr="00BE6427">
              <w:t>comply with relevant OH&amp;S and animal welfare legislative requirements</w:t>
            </w:r>
          </w:p>
          <w:p w:rsidR="00000000" w:rsidRPr="00BE6427" w:rsidP="00BE6427">
            <w:pPr>
              <w:pStyle w:val="ListBullet"/>
            </w:pPr>
            <w:r w:rsidRPr="00BE6427">
              <w:t>take actio</w:t>
            </w:r>
            <w:r w:rsidRPr="00BE6427">
              <w:t>n to improve own work performance as a result of self-evaluation, feedback from others, or in response to changed work practices or technology</w:t>
            </w:r>
          </w:p>
          <w:p w:rsidR="00000000" w:rsidP="00BE6427">
            <w:pPr>
              <w:pStyle w:val="ListBullet"/>
              <w:rPr>
                <w:lang w:val="en-NZ"/>
              </w:rPr>
            </w:pPr>
            <w:r w:rsidRPr="00BE6427">
              <w:t>work effectively with others to facilitate unloading of stock</w:t>
            </w:r>
          </w:p>
        </w:tc>
      </w:tr>
      <w:tr w:rsidTr="005C5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Required knowledge</w:t>
            </w:r>
          </w:p>
        </w:tc>
      </w:tr>
      <w:tr w:rsidTr="005C5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Knowledge of:</w:t>
            </w:r>
          </w:p>
          <w:p w:rsidR="00000000" w:rsidRPr="00BE6427" w:rsidP="00BE6427">
            <w:pPr>
              <w:pStyle w:val="ListBullet"/>
            </w:pPr>
            <w:r w:rsidRPr="00BE6427">
              <w:t>animal basic health and nutritional requirements</w:t>
            </w:r>
          </w:p>
          <w:p w:rsidR="00000000" w:rsidRPr="00BE6427" w:rsidP="00BE6427">
            <w:pPr>
              <w:pStyle w:val="ListBullet"/>
            </w:pPr>
            <w:r w:rsidRPr="00BE6427">
              <w:t>animal herding and flocking behaviour</w:t>
            </w:r>
          </w:p>
          <w:p w:rsidR="00000000" w:rsidRPr="00BE6427" w:rsidP="00BE6427">
            <w:pPr>
              <w:pStyle w:val="ListBullet"/>
            </w:pPr>
            <w:r w:rsidRPr="00BE6427">
              <w:t>working dogs' uses and techniques (where appropriate)</w:t>
            </w:r>
          </w:p>
          <w:p w:rsidR="00000000" w:rsidRPr="00BE6427" w:rsidP="00BE6427">
            <w:pPr>
              <w:pStyle w:val="ListBullet"/>
            </w:pPr>
            <w:r w:rsidRPr="00BE6427">
              <w:t>animal handling and movement methods and techniques</w:t>
            </w:r>
          </w:p>
          <w:p w:rsidR="00000000" w:rsidRPr="00BE6427" w:rsidP="00BE6427">
            <w:pPr>
              <w:pStyle w:val="ListBullet"/>
            </w:pPr>
            <w:r w:rsidRPr="00BE6427">
              <w:t>animal welfare standards</w:t>
            </w:r>
          </w:p>
          <w:p w:rsidR="00000000" w:rsidRPr="00BE6427" w:rsidP="00BE6427">
            <w:pPr>
              <w:pStyle w:val="ListBullet"/>
            </w:pPr>
            <w:r w:rsidRPr="00BE6427">
              <w:t>Standard Operation Procedures (SOPs) a</w:t>
            </w:r>
            <w:r w:rsidRPr="00BE6427">
              <w:t>nd work instruction relevant to unloading stock</w:t>
            </w:r>
          </w:p>
          <w:p w:rsidR="00000000" w:rsidRPr="00BE6427" w:rsidP="00BE6427">
            <w:pPr>
              <w:pStyle w:val="ListBullet"/>
            </w:pPr>
            <w:r w:rsidRPr="00BE6427">
              <w:t>relevant OH&amp;S and animal welfare legislative requirements</w:t>
            </w:r>
          </w:p>
        </w:tc>
      </w:tr>
    </w:tbl>
    <w:p w:rsidR="005C5D57" w:rsidP="00BE6427">
      <w:pPr>
        <w:pStyle w:val="BodyText"/>
      </w:pPr>
    </w:p>
    <w:p w:rsidR="005C5D57" w:rsidP="00BE6427">
      <w:pPr>
        <w:pStyle w:val="BodyText"/>
      </w:pPr>
    </w:p>
    <w:p w:rsidR="00000000" w:rsidRPr="00BE6427" w:rsidP="00BE6427">
      <w:pPr>
        <w:pStyle w:val="AllowPageBreak"/>
      </w:pPr>
    </w:p>
    <w:p w:rsidR="00000000" w:rsidRPr="00BE6427" w:rsidP="00BE6427">
      <w:pPr>
        <w:pStyle w:val="Heading1"/>
      </w:pPr>
      <w:bookmarkStart w:id="10" w:name="O_332343"/>
      <w:bookmarkEnd w:id="10"/>
      <w:r w:rsidRPr="00BE6427">
        <w:t>Evidence Guide</w:t>
      </w:r>
    </w:p>
    <w:tbl>
      <w:tblPr>
        <w:tblW w:w="9570" w:type="dxa"/>
        <w:tblLayout w:type="fixed"/>
        <w:tblCellMar>
          <w:left w:w="62" w:type="dxa"/>
          <w:right w:w="62" w:type="dxa"/>
        </w:tblCellMar>
        <w:tblLook w:val="0000"/>
      </w:tblPr>
      <w:tblGrid>
        <w:gridCol w:w="3908"/>
        <w:gridCol w:w="5662"/>
      </w:tblGrid>
      <w:tr w:rsidTr="005C5D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EVIDENCE GUIDE</w:t>
            </w:r>
          </w:p>
        </w:tc>
      </w:tr>
      <w:tr w:rsidTr="005C5D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t>The evidence guide provides advice on assessment and must be read in conjunction with the performance criteria, required skills and knowledge, range statement and the Assessment Guidelines for the Training Package.</w:t>
            </w:r>
          </w:p>
        </w:tc>
      </w:tr>
      <w:tr w:rsidTr="005C5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The meat industry has specific and clear requirements for evidence. A minimum of three forms of evidence is required to demonstrate competency in the meat industry. This is specifically designed to provide evidence that covers the demonstration in the work</w:t>
            </w:r>
            <w:r w:rsidRPr="00BE6427">
              <w:t>place of all aspects of competency over time.</w:t>
            </w:r>
          </w:p>
          <w:p w:rsidR="00000000" w:rsidRPr="00BE6427" w:rsidP="00BE6427">
            <w:pPr>
              <w:pStyle w:val="BodyText"/>
            </w:pPr>
            <w:r w:rsidRPr="00BE6427">
              <w:t>These requirements are in addition to the requirements for valid, current, authentic and sufficient evidence.</w:t>
            </w:r>
          </w:p>
          <w:p w:rsidR="00000000" w:rsidRPr="00BE6427" w:rsidP="00BE6427">
            <w:pPr>
              <w:pStyle w:val="BodyText"/>
            </w:pPr>
          </w:p>
          <w:p w:rsidR="00000000" w:rsidRPr="00BE6427" w:rsidP="00BE6427">
            <w:pPr>
              <w:pStyle w:val="BodyText"/>
            </w:pPr>
            <w:r w:rsidRPr="00BE6427">
              <w:t>Three forms of evidence means three different kinds of evidence - not three pieces of the same kind</w:t>
            </w:r>
            <w:r w:rsidRPr="00BE6427">
              <w:t>. In practice it will mean that most of the unit is covered twice. This increases the legitimacy of the evidence.</w:t>
            </w:r>
          </w:p>
          <w:p w:rsidR="00000000" w:rsidRPr="00BE6427" w:rsidP="00BE6427">
            <w:pPr>
              <w:pStyle w:val="BodyText"/>
            </w:pPr>
          </w:p>
          <w:p w:rsidR="00000000" w:rsidP="00BE6427">
            <w:pPr>
              <w:pStyle w:val="BodyText"/>
              <w:rPr>
                <w:lang w:val="en-NZ"/>
              </w:rPr>
            </w:pPr>
            <w:r w:rsidRPr="00BE6427">
              <w:t>All assessment must be conducted against Australian meat industry standards and regulations.</w:t>
            </w:r>
          </w:p>
        </w:tc>
      </w:tr>
      <w:tr w:rsidTr="005C5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Critical aspects for assessment and evidence re</w:t>
            </w:r>
            <w:r w:rsidRPr="00BE642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Competence requires evidence of the ability, under supervision, to:</w:t>
            </w:r>
          </w:p>
          <w:p w:rsidR="00000000" w:rsidRPr="00BE6427" w:rsidP="00BE6427">
            <w:pPr>
              <w:pStyle w:val="ListBullet"/>
            </w:pPr>
            <w:r w:rsidRPr="00BE6427">
              <w:t>safely and humanely unload animals in a calm and controlled manner</w:t>
            </w:r>
          </w:p>
          <w:p w:rsidR="00000000" w:rsidRPr="00BE6427" w:rsidP="00BE6427">
            <w:pPr>
              <w:pStyle w:val="ListBullet"/>
            </w:pPr>
            <w:r w:rsidRPr="00BE6427">
              <w:t>anticipate animal behaviour</w:t>
            </w:r>
          </w:p>
          <w:p w:rsidR="00000000" w:rsidRPr="00BE6427" w:rsidP="00BE6427">
            <w:pPr>
              <w:pStyle w:val="ListBullet"/>
            </w:pPr>
            <w:r w:rsidRPr="00BE6427">
              <w:t xml:space="preserve">provide and maintain appropriate animal health and nutritional requirements. </w:t>
            </w:r>
          </w:p>
          <w:p w:rsidR="00000000" w:rsidRPr="00BE6427" w:rsidP="00BE6427">
            <w:pPr>
              <w:pStyle w:val="BodyText"/>
            </w:pPr>
          </w:p>
          <w:p w:rsidR="00000000" w:rsidP="00BE6427">
            <w:pPr>
              <w:pStyle w:val="BodyText"/>
              <w:rPr>
                <w:lang w:val="en-NZ"/>
              </w:rPr>
            </w:pPr>
            <w:r w:rsidRPr="00BE6427">
              <w:t>Evidence must also be demonstrated in the employment of safe workplace and positive environmental practices.</w:t>
            </w:r>
          </w:p>
        </w:tc>
      </w:tr>
      <w:tr w:rsidTr="005C5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Context of</w:t>
            </w:r>
            <w:r w:rsidRPr="00BE6427">
              <w:t xml:space="preserve">, </w:t>
            </w:r>
            <w:r w:rsidRPr="00BE642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t>Assessment must o</w:t>
            </w:r>
            <w:r w:rsidRPr="00BE6427">
              <w:t>ccur in the workplace under normal production conditions.</w:t>
            </w:r>
          </w:p>
        </w:tc>
      </w:tr>
      <w:tr w:rsidTr="005C5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Recommended methods of assessment include:</w:t>
            </w:r>
          </w:p>
          <w:p w:rsidR="00000000" w:rsidRPr="00BE6427" w:rsidP="00BE6427">
            <w:pPr>
              <w:pStyle w:val="ListBullet"/>
            </w:pPr>
            <w:r w:rsidRPr="00BE6427">
              <w:t xml:space="preserve">workplace demonstration </w:t>
            </w:r>
          </w:p>
          <w:p w:rsidR="00000000" w:rsidRPr="00BE6427" w:rsidP="00BE6427">
            <w:pPr>
              <w:pStyle w:val="ListBullet"/>
            </w:pPr>
            <w:r w:rsidRPr="00BE6427">
              <w:t>quiz of underpinning knowledge</w:t>
            </w:r>
          </w:p>
          <w:p w:rsidR="00000000" w:rsidRPr="00BE6427" w:rsidP="00BE6427">
            <w:pPr>
              <w:pStyle w:val="ListBullet"/>
            </w:pPr>
            <w:r w:rsidRPr="00BE6427">
              <w:t>workplace referee or third- party report of performance over time.</w:t>
            </w:r>
          </w:p>
          <w:p w:rsidR="00000000" w:rsidRPr="00BE6427" w:rsidP="00BE6427">
            <w:pPr>
              <w:pStyle w:val="BodyText"/>
            </w:pPr>
          </w:p>
          <w:p w:rsidR="00000000" w:rsidP="00BE6427">
            <w:pPr>
              <w:pStyle w:val="BodyText"/>
              <w:rPr>
                <w:lang w:val="en-NZ"/>
              </w:rPr>
            </w:pPr>
            <w:r w:rsidRPr="00BE6427">
              <w:t>Assessme</w:t>
            </w:r>
            <w:r w:rsidRPr="00BE6427">
              <w:t>nt practices should take into account any relevant language or cultural issues related to Aboriginality or Torres Strait Islander, gender, or language backgrounds other than English. Language and literacy demands of the assessment task should not be higher</w:t>
            </w:r>
            <w:r w:rsidRPr="00BE6427">
              <w:t xml:space="preserve"> than those of the work role.</w:t>
            </w:r>
          </w:p>
        </w:tc>
      </w:tr>
      <w:tr w:rsidTr="005C5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r w:rsidRPr="00BE6427">
              <w:t xml:space="preserve">A current list of resources for this unit of competency is available from MINTRAC </w:t>
            </w:r>
            <w:r w:rsidRPr="00BE6427">
              <w:rPr>
                <w:rStyle w:val="Underline"/>
              </w:rPr>
              <w:t>www</w:t>
            </w:r>
            <w:r w:rsidRPr="00BE6427">
              <w:t>.</w:t>
            </w:r>
            <w:r w:rsidRPr="00BE6427">
              <w:rPr>
                <w:rStyle w:val="Underline"/>
              </w:rPr>
              <w:t>mintrac</w:t>
            </w:r>
            <w:r w:rsidRPr="00BE6427">
              <w:t>.</w:t>
            </w:r>
            <w:r w:rsidRPr="00BE6427">
              <w:rPr>
                <w:rStyle w:val="Underline"/>
              </w:rPr>
              <w:t>com</w:t>
            </w:r>
            <w:r w:rsidRPr="00BE6427">
              <w:t>.</w:t>
            </w:r>
            <w:r w:rsidRPr="00BE6427">
              <w:rPr>
                <w:rStyle w:val="Underline"/>
              </w:rPr>
              <w:t>au</w:t>
            </w:r>
            <w:r w:rsidRPr="00BE6427">
              <w:t xml:space="preserve">  or telephone 1800 817 462.</w:t>
            </w:r>
          </w:p>
        </w:tc>
      </w:tr>
    </w:tbl>
    <w:p w:rsidR="005C5D57" w:rsidP="00BE6427">
      <w:pPr>
        <w:pStyle w:val="BodyText"/>
      </w:pPr>
    </w:p>
    <w:p w:rsidR="005C5D57" w:rsidP="00BE6427">
      <w:pPr>
        <w:pStyle w:val="BodyText"/>
      </w:pPr>
    </w:p>
    <w:p w:rsidR="00000000" w:rsidRPr="00BE6427" w:rsidP="00BE6427">
      <w:pPr>
        <w:pStyle w:val="Heading1"/>
      </w:pPr>
      <w:bookmarkStart w:id="11" w:name="O_332347"/>
      <w:bookmarkEnd w:id="11"/>
      <w:r w:rsidRPr="00BE6427">
        <w:t>Range Statement</w:t>
      </w:r>
    </w:p>
    <w:tbl>
      <w:tblPr>
        <w:tblW w:w="0" w:type="auto"/>
        <w:tblLayout w:type="fixed"/>
        <w:tblCellMar>
          <w:left w:w="62" w:type="dxa"/>
          <w:right w:w="62" w:type="dxa"/>
        </w:tblCellMar>
        <w:tblLook w:val="0000"/>
      </w:tblPr>
      <w:tblGrid>
        <w:gridCol w:w="3511"/>
        <w:gridCol w:w="5011"/>
      </w:tblGrid>
      <w:tr w:rsidTr="005C5D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RANGE STATEMENT</w:t>
            </w:r>
          </w:p>
        </w:tc>
      </w:tr>
      <w:tr w:rsidTr="005C5D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t>The range statement relates to the unit of competency as a whole. It allows for different work environments and situations that may affect performance. Bold italicised wording, if used in the performance criteria, is detailed below. Essential operating con</w:t>
            </w:r>
            <w:r w:rsidRPr="00BE6427">
              <w:t>ditions that may be present with training and assessment (depending on the work situation, needs of the candidate, accessibility of the item, and local industry and regional contexts) may also be included.</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Facilities and equipment</w:t>
            </w:r>
            <w:r w:rsidRPr="00BE64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fixed and portable loading ramps</w:t>
            </w:r>
          </w:p>
          <w:p w:rsidR="00000000" w:rsidRPr="00BE6427" w:rsidP="00BE6427">
            <w:pPr>
              <w:pStyle w:val="ListBullet"/>
            </w:pPr>
            <w:r w:rsidRPr="00BE6427">
              <w:t>pens</w:t>
            </w:r>
          </w:p>
          <w:p w:rsidR="00000000" w:rsidRPr="00BE6427" w:rsidP="00BE6427">
            <w:pPr>
              <w:pStyle w:val="ListBullet"/>
            </w:pPr>
            <w:r w:rsidRPr="00BE6427">
              <w:t>prods</w:t>
            </w:r>
          </w:p>
          <w:p w:rsidR="00000000" w:rsidP="00BE6427">
            <w:pPr>
              <w:pStyle w:val="ListBullet"/>
              <w:rPr>
                <w:lang w:val="en-NZ"/>
              </w:rPr>
            </w:pPr>
            <w:r w:rsidRPr="00BE6427">
              <w:t>yards.</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Hazards</w:t>
            </w:r>
            <w:r w:rsidRPr="00BE64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animal movement and handling</w:t>
            </w:r>
          </w:p>
          <w:p w:rsidR="00000000" w:rsidRPr="00BE6427" w:rsidP="00BE6427">
            <w:pPr>
              <w:pStyle w:val="ListBullet"/>
            </w:pPr>
            <w:r w:rsidRPr="00BE6427">
              <w:t>dust</w:t>
            </w:r>
          </w:p>
          <w:p w:rsidR="00000000" w:rsidRPr="00BE6427" w:rsidP="00BE6427">
            <w:pPr>
              <w:pStyle w:val="ListBullet"/>
            </w:pPr>
            <w:r w:rsidRPr="00BE6427">
              <w:t>gates</w:t>
            </w:r>
          </w:p>
          <w:p w:rsidR="00000000" w:rsidRPr="00BE6427" w:rsidP="00BE6427">
            <w:pPr>
              <w:pStyle w:val="ListBullet"/>
            </w:pPr>
            <w:r w:rsidRPr="00BE6427">
              <w:t>moving trucks and other vehicles</w:t>
            </w:r>
          </w:p>
          <w:p w:rsidR="00000000" w:rsidRPr="00BE6427" w:rsidP="00BE6427">
            <w:pPr>
              <w:pStyle w:val="ListBullet"/>
            </w:pPr>
            <w:r w:rsidRPr="00BE6427">
              <w:t>solar radiation</w:t>
            </w:r>
          </w:p>
          <w:p w:rsidR="00000000" w:rsidP="00BE6427">
            <w:pPr>
              <w:pStyle w:val="ListBullet"/>
              <w:rPr>
                <w:lang w:val="en-NZ"/>
              </w:rPr>
            </w:pPr>
            <w:r w:rsidRPr="00BE6427">
              <w:t>uneven work surfaces.</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Animals</w:t>
            </w:r>
            <w:r w:rsidRPr="00BE6427">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cattle</w:t>
            </w:r>
          </w:p>
          <w:p w:rsidR="00000000" w:rsidRPr="00BE6427" w:rsidP="00BE6427">
            <w:pPr>
              <w:pStyle w:val="ListBullet"/>
            </w:pPr>
            <w:r w:rsidRPr="00BE6427">
              <w:t>goats</w:t>
            </w:r>
          </w:p>
          <w:p w:rsidR="00000000" w:rsidRPr="00BE6427" w:rsidP="00BE6427">
            <w:pPr>
              <w:pStyle w:val="ListBullet"/>
            </w:pPr>
            <w:r w:rsidRPr="00BE6427">
              <w:t>horses</w:t>
            </w:r>
          </w:p>
          <w:p w:rsidR="00000000" w:rsidRPr="00BE6427" w:rsidP="00BE6427">
            <w:pPr>
              <w:pStyle w:val="ListBullet"/>
            </w:pPr>
            <w:r w:rsidRPr="00BE6427">
              <w:t>pigs</w:t>
            </w:r>
          </w:p>
          <w:p w:rsidR="00000000" w:rsidP="00BE6427">
            <w:pPr>
              <w:pStyle w:val="ListBullet"/>
              <w:rPr>
                <w:lang w:val="en-NZ"/>
              </w:rPr>
            </w:pPr>
            <w:r w:rsidRPr="00BE6427">
              <w:t>sheep.</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Safe manner</w:t>
            </w:r>
            <w:r w:rsidRPr="00BE6427">
              <w:t xml:space="preserve"> includes: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animal handling including zoonoses control (e.g. Q fever)</w:t>
            </w:r>
          </w:p>
          <w:p w:rsidR="00000000" w:rsidRPr="00BE6427" w:rsidP="00BE6427">
            <w:pPr>
              <w:pStyle w:val="ListBullet"/>
            </w:pPr>
            <w:r w:rsidRPr="00BE6427">
              <w:t>hazard and risk control</w:t>
            </w:r>
          </w:p>
          <w:p w:rsidR="00000000" w:rsidRPr="00BE6427" w:rsidP="00BE6427">
            <w:pPr>
              <w:pStyle w:val="ListBullet"/>
            </w:pPr>
            <w:r w:rsidRPr="00BE6427">
              <w:t>manual handling</w:t>
            </w:r>
          </w:p>
          <w:p w:rsidR="00000000" w:rsidRPr="00BE6427" w:rsidP="00BE6427">
            <w:pPr>
              <w:pStyle w:val="ListBullet"/>
            </w:pPr>
            <w:r w:rsidRPr="00BE6427">
              <w:t>outdoor work including protection from solar radiation, dust and noise</w:t>
            </w:r>
          </w:p>
          <w:p w:rsidR="00000000" w:rsidP="00BE6427">
            <w:pPr>
              <w:pStyle w:val="ListBullet"/>
              <w:rPr>
                <w:lang w:val="en-NZ"/>
              </w:rPr>
            </w:pPr>
            <w:r w:rsidRPr="00BE6427">
              <w:t>the appropriate use and maintenance of personal protective equipment.</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Regulatory requirements</w:t>
            </w:r>
            <w:r w:rsidRPr="00BE64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Animal Welfare Standards</w:t>
            </w:r>
          </w:p>
          <w:p w:rsidR="00000000" w:rsidRPr="00BE6427" w:rsidP="00BE6427">
            <w:pPr>
              <w:pStyle w:val="ListBullet"/>
            </w:pPr>
            <w:r w:rsidRPr="00BE6427">
              <w:t>Export Control Act</w:t>
            </w:r>
          </w:p>
          <w:p w:rsidR="00000000" w:rsidRPr="00BE6427" w:rsidP="00BE6427">
            <w:pPr>
              <w:pStyle w:val="ListBullet"/>
            </w:pPr>
            <w:r w:rsidRPr="00BE6427">
              <w:t>hygiene and sanitation requirements</w:t>
            </w:r>
          </w:p>
          <w:p w:rsidR="00000000" w:rsidRPr="00BE6427" w:rsidP="00BE6427">
            <w:pPr>
              <w:pStyle w:val="ListBullet"/>
            </w:pPr>
            <w:r w:rsidRPr="00BE6427">
              <w:t>relevant regulations</w:t>
            </w:r>
          </w:p>
          <w:p w:rsidR="00000000" w:rsidRPr="00BE6427" w:rsidP="00BE6427">
            <w:pPr>
              <w:pStyle w:val="ListBullet"/>
            </w:pPr>
            <w:r w:rsidRPr="00BE6427">
              <w:t xml:space="preserve">requirements set out in AS 4696:2007 Australian Standard for Hygienic Production and Transportation of Meat and Meat </w:t>
            </w:r>
            <w:r w:rsidRPr="00BE6427">
              <w:t>Products for Human Consumption</w:t>
            </w:r>
          </w:p>
          <w:p w:rsidR="00000000" w:rsidP="00BE6427">
            <w:pPr>
              <w:pStyle w:val="ListBullet"/>
              <w:rPr>
                <w:lang w:val="en-NZ"/>
              </w:rPr>
            </w:pPr>
            <w:r w:rsidRPr="00BE6427">
              <w:t>state and territory regulations regarding meat processing.</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Identification</w:t>
            </w:r>
            <w:r w:rsidRPr="00BE6427">
              <w:t xml:space="preserve"> system used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tail tags</w:t>
            </w:r>
          </w:p>
          <w:p w:rsidR="00000000" w:rsidP="00BE6427">
            <w:pPr>
              <w:pStyle w:val="ListBullet"/>
              <w:rPr>
                <w:lang w:val="en-NZ"/>
              </w:rPr>
            </w:pPr>
            <w:r w:rsidRPr="00BE6427">
              <w:t>other means of identification of animals including electronic systems.</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Workplace requirements</w:t>
            </w:r>
            <w:r w:rsidRPr="00BE64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enterprise-specific requirements</w:t>
            </w:r>
          </w:p>
          <w:p w:rsidR="00000000" w:rsidRPr="00BE6427" w:rsidP="00BE6427">
            <w:pPr>
              <w:pStyle w:val="ListBullet"/>
            </w:pPr>
            <w:r w:rsidRPr="00BE6427">
              <w:t>OH&amp;S requirements</w:t>
            </w:r>
          </w:p>
          <w:p w:rsidR="00000000" w:rsidRPr="00BE6427" w:rsidP="00BE6427">
            <w:pPr>
              <w:pStyle w:val="ListBullet"/>
            </w:pPr>
            <w:r w:rsidRPr="00BE6427">
              <w:t>Quality Assurance (QA) requirements</w:t>
            </w:r>
          </w:p>
          <w:p w:rsidR="00000000" w:rsidRPr="00BE6427" w:rsidP="00BE6427">
            <w:pPr>
              <w:pStyle w:val="ListBullet"/>
            </w:pPr>
            <w:r w:rsidRPr="00BE6427">
              <w:t>SOPs</w:t>
            </w:r>
          </w:p>
          <w:p w:rsidR="00000000" w:rsidRPr="00BE6427" w:rsidP="00BE6427">
            <w:pPr>
              <w:pStyle w:val="ListBullet"/>
            </w:pPr>
            <w:r w:rsidRPr="00BE6427">
              <w:t>the ability to perform the task to production requirements</w:t>
            </w:r>
          </w:p>
          <w:p w:rsidR="00000000" w:rsidP="00BE6427">
            <w:pPr>
              <w:pStyle w:val="ListBullet"/>
              <w:rPr>
                <w:lang w:val="en-NZ"/>
              </w:rPr>
            </w:pPr>
            <w:r w:rsidRPr="00BE6427">
              <w:t>work instructions.</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OH</w:t>
            </w:r>
            <w:r w:rsidRPr="00BE6427">
              <w:t>&amp;</w:t>
            </w:r>
            <w:r w:rsidRPr="00BE6427">
              <w:rPr>
                <w:rStyle w:val="BoldandItalics"/>
              </w:rPr>
              <w:t>S</w:t>
            </w:r>
            <w:r w:rsidRPr="00BE6427">
              <w:t xml:space="preserve"> </w:t>
            </w:r>
            <w:r w:rsidRPr="00BE6427">
              <w:rPr>
                <w:rStyle w:val="BoldandItalics"/>
              </w:rPr>
              <w:t>requirements</w:t>
            </w:r>
            <w:r w:rsidRPr="00BE64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enterprise OH&amp;S policies, procedures and programs</w:t>
            </w:r>
          </w:p>
          <w:p w:rsidR="00000000" w:rsidRPr="00BE6427" w:rsidP="00BE6427">
            <w:pPr>
              <w:pStyle w:val="ListBullet"/>
            </w:pPr>
            <w:r w:rsidRPr="00BE6427">
              <w:t>OH&amp;</w:t>
            </w:r>
            <w:r w:rsidRPr="00BE6427">
              <w:t>S legal requirements</w:t>
            </w:r>
          </w:p>
          <w:p w:rsidR="00000000" w:rsidRPr="00BE6427" w:rsidP="00BE6427">
            <w:pPr>
              <w:pStyle w:val="ListBullet"/>
            </w:pPr>
            <w:r w:rsidRPr="00BE6427">
              <w:t>Personal Protective Equipment (PPE) which may include:</w:t>
            </w:r>
          </w:p>
          <w:p w:rsidR="00000000" w:rsidRPr="00BE6427" w:rsidP="00BE6427">
            <w:pPr>
              <w:pStyle w:val="ListBullet2"/>
            </w:pPr>
            <w:r w:rsidRPr="00BE6427">
              <w:t>coats and aprons</w:t>
            </w:r>
          </w:p>
          <w:p w:rsidR="00000000" w:rsidRPr="00BE6427" w:rsidP="00BE6427">
            <w:pPr>
              <w:pStyle w:val="ListBullet2"/>
            </w:pPr>
            <w:r w:rsidRPr="00BE6427">
              <w:t>ear plugs or muffs</w:t>
            </w:r>
          </w:p>
          <w:p w:rsidR="00000000" w:rsidRPr="00BE6427" w:rsidP="00BE6427">
            <w:pPr>
              <w:pStyle w:val="ListBullet2"/>
            </w:pPr>
            <w:r w:rsidRPr="00BE6427">
              <w:t>eye and facial protection</w:t>
            </w:r>
          </w:p>
          <w:p w:rsidR="00000000" w:rsidRPr="00BE6427" w:rsidP="00BE6427">
            <w:pPr>
              <w:pStyle w:val="ListBullet2"/>
            </w:pPr>
            <w:r w:rsidRPr="00BE6427">
              <w:t>head-wear</w:t>
            </w:r>
          </w:p>
          <w:p w:rsidR="00000000" w:rsidRPr="00BE6427" w:rsidP="00BE6427">
            <w:pPr>
              <w:pStyle w:val="ListBullet2"/>
            </w:pPr>
            <w:r w:rsidRPr="00BE6427">
              <w:t>lifting assistance</w:t>
            </w:r>
          </w:p>
          <w:p w:rsidR="00000000" w:rsidRPr="00BE6427" w:rsidP="00BE6427">
            <w:pPr>
              <w:pStyle w:val="ListBullet2"/>
            </w:pPr>
            <w:r w:rsidRPr="00BE6427">
              <w:t>mesh aprons</w:t>
            </w:r>
          </w:p>
          <w:p w:rsidR="00000000" w:rsidRPr="00BE6427" w:rsidP="00BE6427">
            <w:pPr>
              <w:pStyle w:val="ListBullet2"/>
            </w:pPr>
            <w:r w:rsidRPr="00BE6427">
              <w:t>protective boot covers</w:t>
            </w:r>
          </w:p>
          <w:p w:rsidR="00000000" w:rsidRPr="00BE6427" w:rsidP="00BE6427">
            <w:pPr>
              <w:pStyle w:val="ListBullet2"/>
            </w:pPr>
            <w:r w:rsidRPr="00BE6427">
              <w:t>protective hand and arm covering</w:t>
            </w:r>
          </w:p>
          <w:p w:rsidR="00000000" w:rsidRPr="00BE6427" w:rsidP="00BE6427">
            <w:pPr>
              <w:pStyle w:val="ListBullet2"/>
            </w:pPr>
            <w:r w:rsidRPr="00BE6427">
              <w:t>protective head and hair covering</w:t>
            </w:r>
          </w:p>
          <w:p w:rsidR="00000000" w:rsidRPr="00BE6427" w:rsidP="00BE6427">
            <w:pPr>
              <w:pStyle w:val="ListBullet2"/>
            </w:pPr>
            <w:r w:rsidRPr="00BE6427">
              <w:t>uniforms</w:t>
            </w:r>
          </w:p>
          <w:p w:rsidR="00000000" w:rsidRPr="00BE6427" w:rsidP="00BE6427">
            <w:pPr>
              <w:pStyle w:val="ListBullet2"/>
            </w:pPr>
            <w:r w:rsidRPr="00BE6427">
              <w:t>waterproof clothing</w:t>
            </w:r>
          </w:p>
          <w:p w:rsidR="00000000" w:rsidRPr="00BE6427" w:rsidP="00BE6427">
            <w:pPr>
              <w:pStyle w:val="ListBullet2"/>
            </w:pPr>
            <w:r w:rsidRPr="00BE6427">
              <w:t>work, safety or waterproof footwear</w:t>
            </w:r>
          </w:p>
          <w:p w:rsidR="00000000" w:rsidP="00BE6427">
            <w:pPr>
              <w:pStyle w:val="ListBullet"/>
              <w:rPr>
                <w:lang w:val="en-NZ"/>
              </w:rPr>
            </w:pPr>
            <w:r w:rsidRPr="00BE6427">
              <w:t>requirements set out in standards and codes of practice.</w:t>
            </w:r>
          </w:p>
        </w:tc>
      </w:tr>
      <w:tr w:rsidTr="005C5D5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BoldandItalics"/>
              </w:rPr>
              <w:t>Communication skills</w:t>
            </w:r>
            <w:r w:rsidRPr="00BE642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ListBullet"/>
            </w:pPr>
            <w:r w:rsidRPr="00BE6427">
              <w:t>listening and understanding</w:t>
            </w:r>
          </w:p>
          <w:p w:rsidR="00000000" w:rsidRPr="00BE6427" w:rsidP="00BE6427">
            <w:pPr>
              <w:pStyle w:val="ListBullet"/>
            </w:pPr>
            <w:r w:rsidRPr="00BE6427">
              <w:t>reading and interpreting workplace documentation</w:t>
            </w:r>
          </w:p>
          <w:p w:rsidR="00000000" w:rsidRPr="00BE6427" w:rsidP="00BE6427">
            <w:pPr>
              <w:pStyle w:val="ListBullet"/>
            </w:pPr>
            <w:r w:rsidRPr="00BE6427">
              <w:t>sharing information</w:t>
            </w:r>
          </w:p>
          <w:p w:rsidR="00000000" w:rsidRPr="00BE6427" w:rsidP="00BE6427">
            <w:pPr>
              <w:pStyle w:val="ListBullet"/>
            </w:pPr>
            <w:r w:rsidRPr="00BE6427">
              <w:t>speaking clearly and directly</w:t>
            </w:r>
          </w:p>
          <w:p w:rsidR="00000000" w:rsidRPr="00BE6427" w:rsidP="00BE6427">
            <w:pPr>
              <w:pStyle w:val="ListBullet"/>
            </w:pPr>
            <w:r w:rsidRPr="00BE6427">
              <w:t>working and communicating with diverse individuals and groups.</w:t>
            </w:r>
          </w:p>
        </w:tc>
      </w:tr>
    </w:tbl>
    <w:p w:rsidR="005C5D57" w:rsidP="00BE6427">
      <w:pPr>
        <w:pStyle w:val="BodyText"/>
      </w:pPr>
    </w:p>
    <w:p w:rsidR="005C5D57" w:rsidP="00BE6427">
      <w:pPr>
        <w:pStyle w:val="BodyText"/>
      </w:pPr>
    </w:p>
    <w:p w:rsidR="00000000" w:rsidRPr="00BE6427" w:rsidP="00BE6427">
      <w:pPr>
        <w:pStyle w:val="Heading1"/>
      </w:pPr>
      <w:bookmarkStart w:id="12" w:name="O_332350"/>
      <w:bookmarkEnd w:id="12"/>
      <w:r w:rsidRPr="00BE6427">
        <w:t>Unit Sector(s)</w:t>
      </w:r>
    </w:p>
    <w:tbl>
      <w:tblPr>
        <w:tblW w:w="0" w:type="auto"/>
        <w:tblLayout w:type="fixed"/>
        <w:tblCellMar>
          <w:left w:w="62" w:type="dxa"/>
          <w:right w:w="62" w:type="dxa"/>
        </w:tblCellMar>
        <w:tblLook w:val="0000"/>
      </w:tblPr>
      <w:tblGrid>
        <w:gridCol w:w="2654"/>
        <w:gridCol w:w="5868"/>
      </w:tblGrid>
      <w:tr w:rsidTr="005C5D5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p>
        </w:tc>
      </w:tr>
    </w:tbl>
    <w:p w:rsidR="005C5D57" w:rsidP="00BE6427">
      <w:pPr>
        <w:pStyle w:val="BodyText"/>
      </w:pPr>
    </w:p>
    <w:p w:rsidR="005C5D57" w:rsidP="00BE6427">
      <w:pPr>
        <w:pStyle w:val="BodyText"/>
      </w:pPr>
    </w:p>
    <w:p w:rsidR="00000000" w:rsidRPr="00BE6427" w:rsidP="00BE6427">
      <w:pPr>
        <w:pStyle w:val="Heading1"/>
      </w:pPr>
      <w:bookmarkStart w:id="13" w:name="O_332339"/>
      <w:bookmarkEnd w:id="13"/>
      <w:r w:rsidRPr="00BE6427">
        <w:t>Co-requisite units</w:t>
      </w:r>
    </w:p>
    <w:tbl>
      <w:tblPr>
        <w:tblW w:w="0" w:type="auto"/>
        <w:tblLayout w:type="fixed"/>
        <w:tblCellMar>
          <w:left w:w="62" w:type="dxa"/>
          <w:right w:w="62" w:type="dxa"/>
        </w:tblCellMar>
        <w:tblLook w:val="0000"/>
      </w:tblPr>
      <w:tblGrid>
        <w:gridCol w:w="2641"/>
        <w:gridCol w:w="1322"/>
        <w:gridCol w:w="4559"/>
      </w:tblGrid>
      <w:tr w:rsidTr="005C5D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5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p>
        </w:tc>
      </w:tr>
      <w:tr w:rsidTr="005C5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p>
        </w:tc>
      </w:tr>
    </w:tbl>
    <w:p w:rsidR="005C5D57" w:rsidP="00BE6427">
      <w:pPr>
        <w:pStyle w:val="BodyText"/>
      </w:pPr>
    </w:p>
    <w:p w:rsidR="005C5D57" w:rsidP="00BE6427">
      <w:pPr>
        <w:pStyle w:val="BodyText"/>
      </w:pPr>
    </w:p>
    <w:p w:rsidR="00000000" w:rsidRPr="00BE6427" w:rsidP="00BE6427">
      <w:pPr>
        <w:pStyle w:val="Heading1"/>
      </w:pPr>
      <w:bookmarkStart w:id="14" w:name="O_332338"/>
      <w:bookmarkEnd w:id="14"/>
      <w:r w:rsidRPr="00BE6427">
        <w:t>Competency field</w:t>
      </w:r>
    </w:p>
    <w:tbl>
      <w:tblPr>
        <w:tblW w:w="0" w:type="auto"/>
        <w:tblLayout w:type="fixed"/>
        <w:tblCellMar>
          <w:left w:w="62" w:type="dxa"/>
          <w:right w:w="62" w:type="dxa"/>
        </w:tblCellMar>
        <w:tblLook w:val="0000"/>
      </w:tblPr>
      <w:tblGrid>
        <w:gridCol w:w="2784"/>
        <w:gridCol w:w="5738"/>
      </w:tblGrid>
      <w:tr w:rsidTr="005C5D5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6427">
            <w:pPr>
              <w:pStyle w:val="BodyText"/>
              <w:rPr>
                <w:lang w:val="en-NZ"/>
              </w:rPr>
            </w:pPr>
            <w:r w:rsidRPr="00BE642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6427" w:rsidP="00BE6427">
            <w:pPr>
              <w:pStyle w:val="BodyText"/>
            </w:pPr>
          </w:p>
        </w:tc>
      </w:tr>
    </w:tbl>
    <w:p w:rsidR="005C5D57" w:rsidP="00BE6427">
      <w:pPr>
        <w:pStyle w:val="BodyText"/>
      </w:pPr>
    </w:p>
    <w:p w:rsidR="005C5D57" w:rsidP="00BE6427">
      <w:pPr>
        <w:pStyle w:val="BodyText"/>
      </w:pPr>
    </w:p>
    <w:p w:rsidR="00000000" w:rsidRPr="00BE6427" w:rsidP="00BE6427"/>
    <w:sectPr w:rsidSect="00BE6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D57" w:rsidP="005C5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D57" w:rsidP="00BE6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5D57" w:rsidP="00BE64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C5D57" w:rsidP="00BE64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D57" w:rsidP="005C5D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D57" w:rsidP="00BE6427">
    <w:pPr>
      <w:pStyle w:val="Header"/>
      <w:framePr w:wrap="around"/>
    </w:pPr>
    <w:r>
      <w:fldChar w:fldCharType="begin"/>
    </w:r>
    <w:r>
      <w:instrText xml:space="preserve"> TITLE   \* MERGEFORMAT </w:instrText>
    </w:r>
    <w:r>
      <w:fldChar w:fldCharType="separate"/>
    </w:r>
    <w:r>
      <w:t>MTMP2009B Unload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5D57" w:rsidP="00BE64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4E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38B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45E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4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6427"/>
    <w:pPr>
      <w:spacing w:before="360" w:after="60"/>
      <w:outlineLvl w:val="0"/>
    </w:pPr>
    <w:rPr>
      <w:sz w:val="32"/>
    </w:rPr>
  </w:style>
  <w:style w:type="paragraph" w:styleId="Heading2">
    <w:name w:val="heading 2"/>
    <w:basedOn w:val="HeadingBase"/>
    <w:next w:val="BodyText"/>
    <w:link w:val="Heading2Char"/>
    <w:qFormat/>
    <w:rsid w:val="00BE6427"/>
    <w:pPr>
      <w:keepLines/>
      <w:spacing w:before="240" w:after="120"/>
      <w:outlineLvl w:val="1"/>
    </w:pPr>
    <w:rPr>
      <w:sz w:val="28"/>
      <w:szCs w:val="40"/>
    </w:rPr>
  </w:style>
  <w:style w:type="paragraph" w:styleId="Heading3">
    <w:name w:val="heading 3"/>
    <w:basedOn w:val="HeadingBase"/>
    <w:next w:val="BodyText"/>
    <w:link w:val="Heading3Char"/>
    <w:qFormat/>
    <w:rsid w:val="00BE6427"/>
    <w:pPr>
      <w:spacing w:before="180" w:after="120"/>
      <w:outlineLvl w:val="2"/>
    </w:pPr>
    <w:rPr>
      <w:spacing w:val="-10"/>
      <w:kern w:val="32"/>
    </w:rPr>
  </w:style>
  <w:style w:type="paragraph" w:styleId="Heading4">
    <w:name w:val="heading 4"/>
    <w:basedOn w:val="HeadingBase"/>
    <w:next w:val="BodyText"/>
    <w:link w:val="Heading4Char"/>
    <w:qFormat/>
    <w:rsid w:val="00BE6427"/>
    <w:pPr>
      <w:spacing w:before="160" w:after="120"/>
      <w:outlineLvl w:val="3"/>
    </w:pPr>
    <w:rPr>
      <w:sz w:val="22"/>
    </w:rPr>
  </w:style>
  <w:style w:type="paragraph" w:styleId="Heading5">
    <w:name w:val="heading 5"/>
    <w:basedOn w:val="HeadingBase"/>
    <w:next w:val="Normal"/>
    <w:link w:val="Heading5Char"/>
    <w:qFormat/>
    <w:rsid w:val="00BE6427"/>
    <w:pPr>
      <w:spacing w:before="80"/>
      <w:outlineLvl w:val="4"/>
    </w:pPr>
    <w:rPr>
      <w:color w:val="918585"/>
      <w:sz w:val="20"/>
    </w:rPr>
  </w:style>
  <w:style w:type="paragraph" w:styleId="Heading6">
    <w:name w:val="heading 6"/>
    <w:basedOn w:val="HeadingBase"/>
    <w:next w:val="Normal"/>
    <w:link w:val="Heading6Char"/>
    <w:qFormat/>
    <w:rsid w:val="00BE6427"/>
    <w:pPr>
      <w:spacing w:before="60"/>
      <w:outlineLvl w:val="5"/>
    </w:pPr>
    <w:rPr>
      <w:color w:val="918585"/>
      <w:sz w:val="20"/>
    </w:rPr>
  </w:style>
  <w:style w:type="paragraph" w:styleId="Heading7">
    <w:name w:val="heading 7"/>
    <w:basedOn w:val="Normal"/>
    <w:next w:val="Normal"/>
    <w:link w:val="Heading7Char"/>
    <w:qFormat/>
    <w:rsid w:val="00BE6427"/>
    <w:pPr>
      <w:ind w:left="720"/>
      <w:outlineLvl w:val="6"/>
    </w:pPr>
    <w:rPr>
      <w:i/>
    </w:rPr>
  </w:style>
  <w:style w:type="paragraph" w:styleId="Heading8">
    <w:name w:val="heading 8"/>
    <w:basedOn w:val="Normal"/>
    <w:next w:val="Normal"/>
    <w:link w:val="Heading8Char"/>
    <w:qFormat/>
    <w:rsid w:val="00BE6427"/>
    <w:pPr>
      <w:ind w:left="720"/>
      <w:outlineLvl w:val="7"/>
    </w:pPr>
    <w:rPr>
      <w:i/>
    </w:rPr>
  </w:style>
  <w:style w:type="paragraph" w:styleId="Heading9">
    <w:name w:val="heading 9"/>
    <w:basedOn w:val="Normal"/>
    <w:next w:val="Normal"/>
    <w:link w:val="Heading9Char"/>
    <w:qFormat/>
    <w:rsid w:val="00BE6427"/>
    <w:pPr>
      <w:ind w:left="720"/>
      <w:outlineLvl w:val="8"/>
    </w:pPr>
    <w:rPr>
      <w:i/>
    </w:rPr>
  </w:style>
  <w:style w:type="character" w:default="1" w:styleId="DefaultParagraphFont">
    <w:name w:val="Default Paragraph Font"/>
    <w:uiPriority w:val="1"/>
    <w:unhideWhenUsed/>
    <w:rsid w:val="00BE6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427"/>
  </w:style>
  <w:style w:type="character" w:customStyle="1" w:styleId="Heading1Char">
    <w:name w:val="Heading 1 Char"/>
    <w:basedOn w:val="DefaultParagraphFont"/>
    <w:link w:val="Heading1"/>
    <w:rsid w:val="00BE6427"/>
    <w:rPr>
      <w:rFonts w:ascii="Times New Roman" w:eastAsia="Times New Roman" w:hAnsi="Times New Roman" w:cs="Times New Roman"/>
      <w:b/>
      <w:sz w:val="32"/>
      <w:szCs w:val="20"/>
      <w:lang w:eastAsia="en-US"/>
    </w:rPr>
  </w:style>
  <w:style w:type="paragraph" w:styleId="BodyText">
    <w:name w:val="Body Text"/>
    <w:basedOn w:val="Normal"/>
    <w:link w:val="BodyTextChar"/>
    <w:rsid w:val="00BE6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6427"/>
    <w:rPr>
      <w:rFonts w:ascii="Times New Roman" w:eastAsia="Times New Roman" w:hAnsi="Times New Roman" w:cs="Times New Roman"/>
      <w:sz w:val="24"/>
      <w:lang w:val="en-US" w:eastAsia="en-US"/>
    </w:rPr>
  </w:style>
  <w:style w:type="paragraph" w:styleId="Footer">
    <w:name w:val="footer"/>
    <w:basedOn w:val="Normal"/>
    <w:link w:val="FooterChar"/>
    <w:rsid w:val="00BE6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427"/>
    <w:rPr>
      <w:rFonts w:ascii="Times New Roman" w:eastAsia="Times New Roman" w:hAnsi="Times New Roman" w:cs="Times New Roman"/>
      <w:sz w:val="16"/>
      <w:lang w:val="en-US" w:eastAsia="en-US"/>
    </w:rPr>
  </w:style>
  <w:style w:type="paragraph" w:styleId="List">
    <w:name w:val="List"/>
    <w:basedOn w:val="BodyText"/>
    <w:next w:val="BodyText"/>
    <w:rsid w:val="00BE6427"/>
    <w:pPr>
      <w:tabs>
        <w:tab w:val="left" w:pos="340"/>
      </w:tabs>
      <w:spacing w:before="60" w:after="60"/>
      <w:ind w:left="340" w:hanging="340"/>
    </w:pPr>
  </w:style>
  <w:style w:type="paragraph" w:styleId="ListBullet">
    <w:name w:val="List Bullet"/>
    <w:basedOn w:val="List"/>
    <w:rsid w:val="00BE6427"/>
    <w:pPr>
      <w:numPr>
        <w:numId w:val="13"/>
      </w:numPr>
      <w:tabs>
        <w:tab w:val="clear" w:pos="340"/>
      </w:tabs>
      <w:spacing w:before="40" w:after="40"/>
    </w:pPr>
  </w:style>
  <w:style w:type="character" w:customStyle="1" w:styleId="SpecialBold">
    <w:name w:val="Special Bold"/>
    <w:basedOn w:val="DefaultParagraphFont"/>
    <w:rsid w:val="00BE6427"/>
    <w:rPr>
      <w:b/>
      <w:spacing w:val="0"/>
    </w:rPr>
  </w:style>
  <w:style w:type="paragraph" w:styleId="ListBullet2">
    <w:name w:val="List Bullet 2"/>
    <w:basedOn w:val="List2"/>
    <w:rsid w:val="00BE6427"/>
    <w:pPr>
      <w:numPr>
        <w:numId w:val="14"/>
      </w:numPr>
      <w:tabs>
        <w:tab w:val="clear" w:pos="680"/>
      </w:tabs>
    </w:pPr>
  </w:style>
  <w:style w:type="paragraph" w:styleId="Header">
    <w:name w:val="header"/>
    <w:basedOn w:val="Normal"/>
    <w:link w:val="HeaderChar"/>
    <w:rsid w:val="00BE6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4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6427"/>
    <w:pPr>
      <w:spacing w:before="240" w:after="120"/>
      <w:outlineLvl w:val="0"/>
    </w:pPr>
    <w:rPr>
      <w:rFonts w:ascii="Times New Roman" w:hAnsi="Times New Roman"/>
      <w:b/>
      <w:sz w:val="28"/>
    </w:rPr>
  </w:style>
  <w:style w:type="paragraph" w:customStyle="1" w:styleId="AllowPageBreak">
    <w:name w:val="AllowPageBreak"/>
    <w:rsid w:val="00BE64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6427"/>
    <w:pPr>
      <w:tabs>
        <w:tab w:val="left" w:pos="680"/>
      </w:tabs>
      <w:spacing w:before="60" w:after="60"/>
      <w:ind w:left="680" w:hanging="340"/>
    </w:pPr>
  </w:style>
  <w:style w:type="character" w:customStyle="1" w:styleId="Underline">
    <w:name w:val="Underline"/>
    <w:basedOn w:val="DefaultParagraphFont"/>
    <w:qFormat/>
    <w:rsid w:val="00BE6427"/>
    <w:rPr>
      <w:u w:val="single"/>
    </w:rPr>
  </w:style>
  <w:style w:type="character" w:customStyle="1" w:styleId="BoldandItalics">
    <w:name w:val="Bold and Italics"/>
    <w:qFormat/>
    <w:rsid w:val="00BE6427"/>
    <w:rPr>
      <w:b/>
      <w:i/>
      <w:u w:val="none"/>
    </w:rPr>
  </w:style>
  <w:style w:type="character" w:customStyle="1" w:styleId="Heading2Char">
    <w:name w:val="Heading 2 Char"/>
    <w:basedOn w:val="DefaultParagraphFont"/>
    <w:link w:val="Heading2"/>
    <w:rsid w:val="00BE6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4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64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6427"/>
    <w:rPr>
      <w:rFonts w:ascii="Courier New" w:eastAsia="Times New Roman" w:hAnsi="Courier New" w:cs="Times New Roman"/>
      <w:i/>
      <w:szCs w:val="20"/>
      <w:lang w:val="en-US" w:eastAsia="en-US"/>
    </w:rPr>
  </w:style>
  <w:style w:type="paragraph" w:customStyle="1" w:styleId="HeadingBase">
    <w:name w:val="Heading Base"/>
    <w:rsid w:val="00BE6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427"/>
    <w:pPr>
      <w:tabs>
        <w:tab w:val="right" w:leader="dot" w:pos="9072"/>
      </w:tabs>
      <w:ind w:left="567"/>
    </w:pPr>
    <w:rPr>
      <w:szCs w:val="22"/>
    </w:rPr>
  </w:style>
  <w:style w:type="paragraph" w:customStyle="1" w:styleId="TOCBase">
    <w:name w:val="TOC Base"/>
    <w:rsid w:val="00BE6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427"/>
    <w:pPr>
      <w:tabs>
        <w:tab w:val="right" w:leader="dot" w:pos="9072"/>
      </w:tabs>
      <w:spacing w:before="40" w:after="40"/>
      <w:ind w:left="284"/>
    </w:pPr>
    <w:rPr>
      <w:rFonts w:ascii="Times New Roman" w:hAnsi="Times New Roman"/>
    </w:rPr>
  </w:style>
  <w:style w:type="paragraph" w:styleId="TOC1">
    <w:name w:val="toc 1"/>
    <w:basedOn w:val="TOCBase"/>
    <w:next w:val="Normal"/>
    <w:rsid w:val="00BE64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6427"/>
    <w:pPr>
      <w:spacing w:before="5040"/>
      <w:jc w:val="center"/>
    </w:pPr>
    <w:rPr>
      <w:sz w:val="48"/>
      <w:szCs w:val="72"/>
      <w:lang w:val="en-US"/>
    </w:rPr>
  </w:style>
  <w:style w:type="character" w:customStyle="1" w:styleId="TitleChar">
    <w:name w:val="Title Char"/>
    <w:basedOn w:val="DefaultParagraphFont"/>
    <w:link w:val="Title"/>
    <w:rsid w:val="00BE6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427"/>
    <w:pPr>
      <w:tabs>
        <w:tab w:val="left" w:pos="3600"/>
        <w:tab w:val="left" w:pos="3958"/>
      </w:tabs>
    </w:pPr>
  </w:style>
  <w:style w:type="paragraph" w:customStyle="1" w:styleId="Note">
    <w:name w:val="Note"/>
    <w:basedOn w:val="BodyText"/>
    <w:rsid w:val="00BE6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427"/>
    <w:pPr>
      <w:framePr w:wrap="auto" w:hAnchor="text" w:y="6049"/>
    </w:pPr>
    <w:rPr>
      <w:color w:val="000000"/>
      <w:sz w:val="40"/>
    </w:rPr>
  </w:style>
  <w:style w:type="paragraph" w:customStyle="1" w:styleId="TOCTitle">
    <w:name w:val="TOCTitle"/>
    <w:basedOn w:val="Heading1"/>
    <w:rsid w:val="00BE6427"/>
    <w:pPr>
      <w:spacing w:after="240"/>
      <w:jc w:val="center"/>
      <w:outlineLvl w:val="9"/>
    </w:pPr>
    <w:rPr>
      <w:caps/>
    </w:rPr>
  </w:style>
  <w:style w:type="paragraph" w:customStyle="1" w:styleId="Version">
    <w:name w:val="Version"/>
    <w:rsid w:val="00BE6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427"/>
    <w:pPr>
      <w:keepNext w:val="0"/>
      <w:tabs>
        <w:tab w:val="right" w:pos="4176"/>
      </w:tabs>
      <w:ind w:left="198" w:hanging="198"/>
    </w:pPr>
    <w:rPr>
      <w:rFonts w:ascii="Garamond" w:hAnsi="Garamond"/>
    </w:rPr>
  </w:style>
  <w:style w:type="paragraph" w:styleId="IndexHeading">
    <w:name w:val="index heading"/>
    <w:basedOn w:val="Normal"/>
    <w:next w:val="Index1"/>
    <w:semiHidden/>
    <w:rsid w:val="00BE6427"/>
    <w:pPr>
      <w:spacing w:before="120" w:after="120"/>
    </w:pPr>
    <w:rPr>
      <w:rFonts w:ascii="Arial" w:hAnsi="Arial"/>
      <w:b/>
      <w:color w:val="918585"/>
      <w:sz w:val="24"/>
    </w:rPr>
  </w:style>
  <w:style w:type="paragraph" w:customStyle="1" w:styleId="Chapter">
    <w:name w:val="Chapter"/>
    <w:basedOn w:val="Normal"/>
    <w:rsid w:val="00BE6427"/>
    <w:pPr>
      <w:spacing w:before="240"/>
    </w:pPr>
    <w:rPr>
      <w:rFonts w:ascii="Times New Roman" w:hAnsi="Times New Roman"/>
      <w:smallCaps/>
      <w:spacing w:val="80"/>
      <w:sz w:val="28"/>
    </w:rPr>
  </w:style>
  <w:style w:type="paragraph" w:customStyle="1" w:styleId="InChapter">
    <w:name w:val="InChapter"/>
    <w:basedOn w:val="Heading3"/>
    <w:rsid w:val="00BE6427"/>
    <w:pPr>
      <w:spacing w:after="240"/>
      <w:outlineLvl w:val="9"/>
    </w:pPr>
    <w:rPr>
      <w:noProof/>
    </w:rPr>
  </w:style>
  <w:style w:type="paragraph" w:styleId="Index2">
    <w:name w:val="index 2"/>
    <w:basedOn w:val="Normal"/>
    <w:next w:val="Normal"/>
    <w:semiHidden/>
    <w:rsid w:val="00BE6427"/>
    <w:pPr>
      <w:tabs>
        <w:tab w:val="right" w:pos="4176"/>
      </w:tabs>
      <w:ind w:left="568" w:hanging="284"/>
    </w:pPr>
    <w:rPr>
      <w:rFonts w:ascii="Garamond" w:hAnsi="Garamond"/>
    </w:rPr>
  </w:style>
  <w:style w:type="paragraph" w:customStyle="1" w:styleId="Byline">
    <w:name w:val="Byline"/>
    <w:rsid w:val="00BE6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427"/>
    <w:pPr>
      <w:tabs>
        <w:tab w:val="clear" w:pos="3600"/>
        <w:tab w:val="clear" w:pos="3958"/>
      </w:tabs>
      <w:jc w:val="right"/>
    </w:pPr>
  </w:style>
  <w:style w:type="character" w:styleId="Emphasis">
    <w:name w:val="Emphasis"/>
    <w:basedOn w:val="DefaultParagraphFont"/>
    <w:qFormat/>
    <w:rsid w:val="00BE6427"/>
    <w:rPr>
      <w:i/>
    </w:rPr>
  </w:style>
  <w:style w:type="paragraph" w:styleId="Caption">
    <w:name w:val="caption"/>
    <w:basedOn w:val="BodyText"/>
    <w:next w:val="Normal"/>
    <w:qFormat/>
    <w:rsid w:val="00BE6427"/>
    <w:pPr>
      <w:framePr w:w="2268" w:hSpace="181" w:vSpace="181" w:wrap="around" w:vAnchor="text" w:hAnchor="page" w:x="1135" w:y="285" w:anchorLock="1"/>
    </w:pPr>
    <w:rPr>
      <w:i/>
    </w:rPr>
  </w:style>
  <w:style w:type="paragraph" w:customStyle="1" w:styleId="MiniTOCTitle">
    <w:name w:val="MiniTOCTitle"/>
    <w:basedOn w:val="Heading4"/>
    <w:rsid w:val="00BE6427"/>
    <w:pPr>
      <w:spacing w:before="240"/>
      <w:outlineLvl w:val="9"/>
    </w:pPr>
    <w:rPr>
      <w:noProof/>
      <w:sz w:val="24"/>
    </w:rPr>
  </w:style>
  <w:style w:type="paragraph" w:customStyle="1" w:styleId="MiniTOCItem">
    <w:name w:val="MiniTOCItem"/>
    <w:basedOn w:val="ListBullet"/>
    <w:rsid w:val="00BE6427"/>
    <w:pPr>
      <w:numPr>
        <w:numId w:val="0"/>
      </w:numPr>
      <w:tabs>
        <w:tab w:val="right" w:leader="dot" w:pos="6521"/>
      </w:tabs>
      <w:spacing w:before="0" w:after="0"/>
    </w:pPr>
  </w:style>
  <w:style w:type="paragraph" w:customStyle="1" w:styleId="TOFTitle">
    <w:name w:val="TOFTitle"/>
    <w:basedOn w:val="TOCTitle"/>
    <w:rsid w:val="00BE6427"/>
  </w:style>
  <w:style w:type="paragraph" w:styleId="TableofFigures">
    <w:name w:val="table of figures"/>
    <w:basedOn w:val="Normal"/>
    <w:next w:val="Normal"/>
    <w:semiHidden/>
    <w:rsid w:val="00BE6427"/>
    <w:pPr>
      <w:tabs>
        <w:tab w:val="right" w:leader="dot" w:pos="9072"/>
      </w:tabs>
      <w:ind w:left="970" w:hanging="403"/>
    </w:pPr>
    <w:rPr>
      <w:rFonts w:ascii="Times New Roman" w:hAnsi="Times New Roman"/>
      <w:b/>
    </w:rPr>
  </w:style>
  <w:style w:type="paragraph" w:styleId="ListNumber">
    <w:name w:val="List Number"/>
    <w:basedOn w:val="List"/>
    <w:rsid w:val="00BE6427"/>
    <w:pPr>
      <w:numPr>
        <w:numId w:val="11"/>
      </w:numPr>
    </w:pPr>
  </w:style>
  <w:style w:type="character" w:customStyle="1" w:styleId="WingdingSymbols">
    <w:name w:val="Wingding Symbols"/>
    <w:rsid w:val="00BE6427"/>
    <w:rPr>
      <w:rFonts w:ascii="Wingdings" w:hAnsi="Wingdings"/>
    </w:rPr>
  </w:style>
  <w:style w:type="paragraph" w:customStyle="1" w:styleId="TableHeading">
    <w:name w:val="Table Heading"/>
    <w:basedOn w:val="HeadingBase"/>
    <w:rsid w:val="00BE6427"/>
    <w:pPr>
      <w:keepLines/>
      <w:pBdr>
        <w:bottom w:val="single" w:sz="6" w:space="1" w:color="918585"/>
      </w:pBdr>
      <w:spacing w:before="240"/>
    </w:pPr>
  </w:style>
  <w:style w:type="character" w:customStyle="1" w:styleId="HotSpot">
    <w:name w:val="HotSpot"/>
    <w:rsid w:val="00BE6427"/>
    <w:rPr>
      <w:color w:val="0033CC"/>
      <w:u w:val="none"/>
    </w:rPr>
  </w:style>
  <w:style w:type="paragraph" w:customStyle="1" w:styleId="BodyTextRight">
    <w:name w:val="Body Text Right"/>
    <w:basedOn w:val="BodyText"/>
    <w:rsid w:val="00BE6427"/>
    <w:pPr>
      <w:spacing w:before="0" w:after="0"/>
      <w:jc w:val="right"/>
    </w:pPr>
  </w:style>
  <w:style w:type="paragraph" w:styleId="Index3">
    <w:name w:val="index 3"/>
    <w:basedOn w:val="ListNumber2"/>
    <w:next w:val="Normal"/>
    <w:semiHidden/>
    <w:rsid w:val="00BE6427"/>
    <w:pPr>
      <w:numPr>
        <w:numId w:val="0"/>
      </w:numPr>
      <w:tabs>
        <w:tab w:val="right" w:leader="dot" w:pos="4176"/>
      </w:tabs>
    </w:pPr>
  </w:style>
  <w:style w:type="paragraph" w:styleId="ListNumber2">
    <w:name w:val="List Number 2"/>
    <w:basedOn w:val="List2"/>
    <w:rsid w:val="00BE6427"/>
    <w:pPr>
      <w:numPr>
        <w:numId w:val="10"/>
      </w:numPr>
      <w:tabs>
        <w:tab w:val="clear" w:pos="1060"/>
      </w:tabs>
    </w:pPr>
  </w:style>
  <w:style w:type="paragraph" w:customStyle="1" w:styleId="MarginNote">
    <w:name w:val="Margin Note"/>
    <w:basedOn w:val="BodyText"/>
    <w:rsid w:val="00BE6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4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6427"/>
    <w:rPr>
      <w:sz w:val="32"/>
    </w:rPr>
  </w:style>
  <w:style w:type="paragraph" w:customStyle="1" w:styleId="HeadingProcedure">
    <w:name w:val="Heading Procedure"/>
    <w:basedOn w:val="HeadingBase"/>
    <w:next w:val="Normal"/>
    <w:rsid w:val="00BE6427"/>
    <w:pPr>
      <w:tabs>
        <w:tab w:val="left" w:pos="0"/>
      </w:tabs>
      <w:spacing w:before="120" w:after="60"/>
    </w:pPr>
    <w:rPr>
      <w:i/>
      <w:color w:val="918585"/>
      <w:sz w:val="22"/>
    </w:rPr>
  </w:style>
  <w:style w:type="paragraph" w:customStyle="1" w:styleId="TableBodyText">
    <w:name w:val="Table Body Text"/>
    <w:basedOn w:val="BodyText"/>
    <w:rsid w:val="00BE6427"/>
    <w:pPr>
      <w:spacing w:before="60" w:after="60"/>
    </w:pPr>
  </w:style>
  <w:style w:type="paragraph" w:styleId="ListContinue">
    <w:name w:val="List Continue"/>
    <w:basedOn w:val="List"/>
    <w:rsid w:val="00BE6427"/>
    <w:pPr>
      <w:ind w:firstLine="0"/>
    </w:pPr>
  </w:style>
  <w:style w:type="paragraph" w:customStyle="1" w:styleId="ListNote">
    <w:name w:val="List Note"/>
    <w:basedOn w:val="List"/>
    <w:rsid w:val="00BE6427"/>
    <w:pPr>
      <w:pBdr>
        <w:top w:val="single" w:sz="6" w:space="2" w:color="918585"/>
        <w:bottom w:val="single" w:sz="6" w:space="2" w:color="918585"/>
      </w:pBdr>
      <w:tabs>
        <w:tab w:val="left" w:pos="1021"/>
      </w:tabs>
      <w:ind w:firstLine="0"/>
    </w:pPr>
  </w:style>
  <w:style w:type="paragraph" w:customStyle="1" w:styleId="Warning">
    <w:name w:val="Warning"/>
    <w:basedOn w:val="BodyText"/>
    <w:rsid w:val="00BE6427"/>
    <w:pPr>
      <w:shd w:val="clear" w:color="auto" w:fill="D9D9D9"/>
      <w:tabs>
        <w:tab w:val="left" w:pos="992"/>
      </w:tabs>
      <w:ind w:left="119" w:right="119"/>
    </w:pPr>
    <w:rPr>
      <w:sz w:val="20"/>
    </w:rPr>
  </w:style>
  <w:style w:type="paragraph" w:customStyle="1" w:styleId="MarginIcons">
    <w:name w:val="Margin Icons"/>
    <w:basedOn w:val="BodyText"/>
    <w:rsid w:val="00BE6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427"/>
    <w:rPr>
      <w:rFonts w:ascii="Courier New" w:hAnsi="Courier New"/>
    </w:rPr>
  </w:style>
  <w:style w:type="paragraph" w:customStyle="1" w:styleId="NoteBullet">
    <w:name w:val="Note Bullet"/>
    <w:basedOn w:val="Note"/>
    <w:rsid w:val="00BE6427"/>
    <w:pPr>
      <w:tabs>
        <w:tab w:val="clear" w:pos="680"/>
      </w:tabs>
      <w:spacing w:before="60" w:after="60"/>
    </w:pPr>
  </w:style>
  <w:style w:type="paragraph" w:customStyle="1" w:styleId="SubHeading2">
    <w:name w:val="SubHeading2"/>
    <w:basedOn w:val="HeadingBase"/>
    <w:rsid w:val="00BE6427"/>
    <w:pPr>
      <w:spacing w:before="240" w:after="60"/>
    </w:pPr>
    <w:rPr>
      <w:sz w:val="20"/>
    </w:rPr>
  </w:style>
  <w:style w:type="paragraph" w:customStyle="1" w:styleId="SubHeading1">
    <w:name w:val="SubHeading1"/>
    <w:basedOn w:val="HeadingBase"/>
    <w:rsid w:val="00BE6427"/>
    <w:pPr>
      <w:spacing w:before="240" w:after="60"/>
    </w:pPr>
    <w:rPr>
      <w:color w:val="918585"/>
      <w:sz w:val="22"/>
    </w:rPr>
  </w:style>
  <w:style w:type="paragraph" w:customStyle="1" w:styleId="SideHeading">
    <w:name w:val="Side Heading"/>
    <w:basedOn w:val="HeadingBase"/>
    <w:rsid w:val="00BE6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427"/>
    <w:pPr>
      <w:numPr>
        <w:numId w:val="12"/>
      </w:numPr>
    </w:pPr>
  </w:style>
  <w:style w:type="paragraph" w:styleId="PlainText">
    <w:name w:val="Plain Text"/>
    <w:basedOn w:val="Normal"/>
    <w:link w:val="PlainTextChar"/>
    <w:rsid w:val="00BE6427"/>
    <w:rPr>
      <w:sz w:val="20"/>
    </w:rPr>
  </w:style>
  <w:style w:type="character" w:customStyle="1" w:styleId="PlainTextChar">
    <w:name w:val="Plain Text Char"/>
    <w:basedOn w:val="DefaultParagraphFont"/>
    <w:link w:val="PlainText"/>
    <w:rsid w:val="00BE64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6427"/>
    <w:rPr>
      <w:b/>
      <w:smallCaps/>
    </w:rPr>
  </w:style>
  <w:style w:type="paragraph" w:customStyle="1" w:styleId="TableListNumber">
    <w:name w:val="Table List Number"/>
    <w:basedOn w:val="ListNumber"/>
    <w:rsid w:val="00BE6427"/>
    <w:pPr>
      <w:numPr>
        <w:numId w:val="0"/>
      </w:numPr>
    </w:pPr>
  </w:style>
  <w:style w:type="paragraph" w:styleId="TOC4">
    <w:name w:val="toc 4"/>
    <w:basedOn w:val="TOCBase"/>
    <w:next w:val="Normal"/>
    <w:semiHidden/>
    <w:rsid w:val="00BE6427"/>
    <w:pPr>
      <w:tabs>
        <w:tab w:val="right" w:leader="dot" w:pos="9071"/>
      </w:tabs>
      <w:ind w:left="1701"/>
    </w:pPr>
  </w:style>
  <w:style w:type="paragraph" w:customStyle="1" w:styleId="ListAlpha">
    <w:name w:val="List Alpha"/>
    <w:basedOn w:val="List"/>
    <w:rsid w:val="00BE6427"/>
    <w:pPr>
      <w:numPr>
        <w:numId w:val="9"/>
      </w:numPr>
    </w:pPr>
  </w:style>
  <w:style w:type="paragraph" w:customStyle="1" w:styleId="ListAlpha2">
    <w:name w:val="List Alpha 2"/>
    <w:basedOn w:val="List2"/>
    <w:rsid w:val="00BE6427"/>
    <w:pPr>
      <w:numPr>
        <w:numId w:val="8"/>
      </w:numPr>
    </w:pPr>
  </w:style>
  <w:style w:type="paragraph" w:styleId="List3">
    <w:name w:val="List 3"/>
    <w:basedOn w:val="BodyText"/>
    <w:rsid w:val="00BE6427"/>
    <w:pPr>
      <w:tabs>
        <w:tab w:val="left" w:pos="1021"/>
      </w:tabs>
      <w:spacing w:before="60" w:after="60"/>
      <w:ind w:left="1020" w:hanging="340"/>
    </w:pPr>
  </w:style>
  <w:style w:type="paragraph" w:styleId="List4">
    <w:name w:val="List 4"/>
    <w:basedOn w:val="BodyText"/>
    <w:rsid w:val="00BE6427"/>
    <w:pPr>
      <w:tabs>
        <w:tab w:val="left" w:pos="1361"/>
      </w:tabs>
      <w:spacing w:before="60" w:after="60"/>
      <w:ind w:left="1361" w:hanging="340"/>
    </w:pPr>
  </w:style>
  <w:style w:type="paragraph" w:styleId="List5">
    <w:name w:val="List 5"/>
    <w:basedOn w:val="BodyText"/>
    <w:rsid w:val="00BE6427"/>
    <w:pPr>
      <w:tabs>
        <w:tab w:val="left" w:pos="1701"/>
      </w:tabs>
      <w:spacing w:before="60" w:after="60"/>
      <w:ind w:left="1701" w:hanging="340"/>
    </w:pPr>
  </w:style>
  <w:style w:type="paragraph" w:styleId="ListBullet3">
    <w:name w:val="List Bullet 3"/>
    <w:basedOn w:val="List3"/>
    <w:rsid w:val="00BE6427"/>
    <w:pPr>
      <w:numPr>
        <w:numId w:val="15"/>
      </w:numPr>
      <w:tabs>
        <w:tab w:val="clear" w:pos="1021"/>
      </w:tabs>
      <w:ind w:left="1037" w:hanging="357"/>
    </w:pPr>
  </w:style>
  <w:style w:type="paragraph" w:styleId="ListBullet4">
    <w:name w:val="List Bullet 4"/>
    <w:basedOn w:val="List4"/>
    <w:rsid w:val="00BE6427"/>
    <w:pPr>
      <w:numPr>
        <w:numId w:val="3"/>
      </w:numPr>
    </w:pPr>
  </w:style>
  <w:style w:type="paragraph" w:styleId="ListBullet5">
    <w:name w:val="List Bullet 5"/>
    <w:basedOn w:val="List5"/>
    <w:rsid w:val="00BE6427"/>
    <w:pPr>
      <w:numPr>
        <w:numId w:val="4"/>
      </w:numPr>
    </w:pPr>
  </w:style>
  <w:style w:type="paragraph" w:styleId="ListContinue2">
    <w:name w:val="List Continue 2"/>
    <w:basedOn w:val="List2"/>
    <w:rsid w:val="00BE6427"/>
    <w:pPr>
      <w:ind w:firstLine="0"/>
    </w:pPr>
  </w:style>
  <w:style w:type="paragraph" w:styleId="ListContinue3">
    <w:name w:val="List Continue 3"/>
    <w:basedOn w:val="List3"/>
    <w:rsid w:val="00BE6427"/>
    <w:pPr>
      <w:ind w:left="1021" w:firstLine="0"/>
    </w:pPr>
  </w:style>
  <w:style w:type="paragraph" w:styleId="ListContinue4">
    <w:name w:val="List Continue 4"/>
    <w:basedOn w:val="List4"/>
    <w:rsid w:val="00BE6427"/>
    <w:pPr>
      <w:ind w:firstLine="0"/>
    </w:pPr>
  </w:style>
  <w:style w:type="paragraph" w:styleId="ListContinue5">
    <w:name w:val="List Continue 5"/>
    <w:basedOn w:val="List5"/>
    <w:rsid w:val="00BE6427"/>
    <w:pPr>
      <w:ind w:firstLine="0"/>
    </w:pPr>
  </w:style>
  <w:style w:type="paragraph" w:styleId="ListNumber3">
    <w:name w:val="List Number 3"/>
    <w:basedOn w:val="List3"/>
    <w:rsid w:val="00BE6427"/>
    <w:pPr>
      <w:numPr>
        <w:numId w:val="5"/>
      </w:numPr>
    </w:pPr>
  </w:style>
  <w:style w:type="paragraph" w:styleId="ListNumber4">
    <w:name w:val="List Number 4"/>
    <w:basedOn w:val="List4"/>
    <w:rsid w:val="00BE6427"/>
    <w:pPr>
      <w:numPr>
        <w:numId w:val="6"/>
      </w:numPr>
    </w:pPr>
  </w:style>
  <w:style w:type="paragraph" w:styleId="ListNumber5">
    <w:name w:val="List Number 5"/>
    <w:basedOn w:val="List5"/>
    <w:rsid w:val="00BE6427"/>
    <w:pPr>
      <w:numPr>
        <w:numId w:val="7"/>
      </w:numPr>
    </w:pPr>
  </w:style>
  <w:style w:type="paragraph" w:styleId="BlockText">
    <w:name w:val="Block Text"/>
    <w:basedOn w:val="Normal"/>
    <w:rsid w:val="00BE6427"/>
    <w:pPr>
      <w:spacing w:after="120"/>
      <w:ind w:left="1440" w:right="1440"/>
    </w:pPr>
  </w:style>
  <w:style w:type="character" w:customStyle="1" w:styleId="Subscript">
    <w:name w:val="Subscript"/>
    <w:basedOn w:val="DefaultParagraphFont"/>
    <w:rsid w:val="00BE6427"/>
    <w:rPr>
      <w:sz w:val="16"/>
      <w:vertAlign w:val="subscript"/>
    </w:rPr>
  </w:style>
  <w:style w:type="character" w:customStyle="1" w:styleId="Superscript">
    <w:name w:val="Superscript"/>
    <w:basedOn w:val="DefaultParagraphFont"/>
    <w:rsid w:val="00BE6427"/>
    <w:rPr>
      <w:sz w:val="16"/>
      <w:vertAlign w:val="superscript"/>
    </w:rPr>
  </w:style>
  <w:style w:type="character" w:customStyle="1" w:styleId="Symbols">
    <w:name w:val="Symbols"/>
    <w:basedOn w:val="DefaultParagraphFont"/>
    <w:rsid w:val="00BE6427"/>
    <w:rPr>
      <w:rFonts w:ascii="Symbol" w:hAnsi="Symbol"/>
    </w:rPr>
  </w:style>
  <w:style w:type="character" w:customStyle="1" w:styleId="MenuOptions">
    <w:name w:val="Menu Options"/>
    <w:basedOn w:val="DefaultParagraphFont"/>
    <w:rsid w:val="00BE6427"/>
    <w:rPr>
      <w:rFonts w:ascii="Arial Narrow" w:hAnsi="Arial Narrow"/>
      <w:smallCaps/>
    </w:rPr>
  </w:style>
  <w:style w:type="character" w:customStyle="1" w:styleId="Buttons">
    <w:name w:val="Buttons"/>
    <w:basedOn w:val="DefaultParagraphFont"/>
    <w:rsid w:val="00BE6427"/>
    <w:rPr>
      <w:b/>
    </w:rPr>
  </w:style>
  <w:style w:type="character" w:customStyle="1" w:styleId="Underlined">
    <w:name w:val="Underlined"/>
    <w:basedOn w:val="DefaultParagraphFont"/>
    <w:rsid w:val="00BE6427"/>
    <w:rPr>
      <w:u w:val="single"/>
    </w:rPr>
  </w:style>
  <w:style w:type="paragraph" w:customStyle="1" w:styleId="TableBodyTextRight">
    <w:name w:val="Table Body Text Right"/>
    <w:basedOn w:val="TableBodyText"/>
    <w:rsid w:val="00BE6427"/>
    <w:pPr>
      <w:widowControl w:val="0"/>
      <w:autoSpaceDE w:val="0"/>
      <w:autoSpaceDN w:val="0"/>
      <w:adjustRightInd w:val="0"/>
      <w:jc w:val="right"/>
    </w:pPr>
    <w:rPr>
      <w:rFonts w:cs="Arial"/>
      <w:szCs w:val="18"/>
    </w:rPr>
  </w:style>
  <w:style w:type="paragraph" w:customStyle="1" w:styleId="CopyrightText">
    <w:name w:val="Copyright Text"/>
    <w:basedOn w:val="BodyText"/>
    <w:rsid w:val="00BE6427"/>
    <w:rPr>
      <w:sz w:val="18"/>
    </w:rPr>
  </w:style>
  <w:style w:type="paragraph" w:customStyle="1" w:styleId="BodySmallRight">
    <w:name w:val="Body Small Right"/>
    <w:basedOn w:val="BodyTextRight"/>
    <w:rsid w:val="00BE6427"/>
    <w:rPr>
      <w:sz w:val="18"/>
      <w:szCs w:val="18"/>
    </w:rPr>
  </w:style>
  <w:style w:type="paragraph" w:customStyle="1" w:styleId="MarginEdition">
    <w:name w:val="Margin Edition"/>
    <w:basedOn w:val="MarginNote"/>
    <w:rsid w:val="00BE6427"/>
    <w:pPr>
      <w:spacing w:before="0" w:after="0"/>
    </w:pPr>
    <w:rPr>
      <w:rFonts w:ascii="Times New Roman" w:hAnsi="Times New Roman"/>
      <w:color w:val="999999"/>
    </w:rPr>
  </w:style>
  <w:style w:type="paragraph" w:customStyle="1" w:styleId="Spacer">
    <w:name w:val="Spacer"/>
    <w:basedOn w:val="Normal"/>
    <w:rsid w:val="00BE6427"/>
    <w:rPr>
      <w:sz w:val="2"/>
      <w:szCs w:val="2"/>
    </w:rPr>
  </w:style>
  <w:style w:type="character" w:customStyle="1" w:styleId="Small">
    <w:name w:val="Small"/>
    <w:basedOn w:val="DefaultParagraphFont"/>
    <w:rsid w:val="00BE6427"/>
    <w:rPr>
      <w:sz w:val="16"/>
    </w:rPr>
  </w:style>
  <w:style w:type="paragraph" w:customStyle="1" w:styleId="WideTable">
    <w:name w:val="Wide Table"/>
    <w:basedOn w:val="Normal"/>
    <w:rsid w:val="00BE6427"/>
    <w:pPr>
      <w:ind w:left="-1418"/>
    </w:pPr>
    <w:rPr>
      <w:sz w:val="2"/>
      <w:szCs w:val="2"/>
    </w:rPr>
  </w:style>
  <w:style w:type="character" w:styleId="PageNumber">
    <w:name w:val="page number"/>
    <w:basedOn w:val="DefaultParagraphFont"/>
    <w:rsid w:val="00BE6427"/>
  </w:style>
  <w:style w:type="paragraph" w:styleId="Quote">
    <w:name w:val="Quote"/>
    <w:basedOn w:val="Heading1"/>
    <w:link w:val="QuoteChar"/>
    <w:qFormat/>
    <w:rsid w:val="00BE6427"/>
    <w:rPr>
      <w:b w:val="0"/>
      <w:sz w:val="72"/>
      <w:szCs w:val="72"/>
      <w:lang w:val="en-NZ"/>
    </w:rPr>
  </w:style>
  <w:style w:type="character" w:customStyle="1" w:styleId="QuoteChar">
    <w:name w:val="Quote Char"/>
    <w:basedOn w:val="DefaultParagraphFont"/>
    <w:link w:val="Quote"/>
    <w:rsid w:val="00BE6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427"/>
    <w:pPr>
      <w:pageBreakBefore/>
    </w:pPr>
  </w:style>
  <w:style w:type="paragraph" w:customStyle="1" w:styleId="Border">
    <w:name w:val="Border"/>
    <w:basedOn w:val="Normal"/>
    <w:qFormat/>
    <w:rsid w:val="00BE6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427"/>
    <w:rPr>
      <w:b/>
      <w:bCs/>
      <w:i/>
      <w:iCs/>
      <w:color w:val="auto"/>
    </w:rPr>
  </w:style>
  <w:style w:type="paragraph" w:styleId="IntenseQuote">
    <w:name w:val="Intense Quote"/>
    <w:basedOn w:val="Normal"/>
    <w:next w:val="Normal"/>
    <w:link w:val="IntenseQuoteChar"/>
    <w:uiPriority w:val="30"/>
    <w:qFormat/>
    <w:rsid w:val="00BE6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4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6427"/>
    <w:rPr>
      <w:smallCaps/>
      <w:color w:val="auto"/>
      <w:u w:val="single"/>
    </w:rPr>
  </w:style>
  <w:style w:type="character" w:styleId="IntenseReference">
    <w:name w:val="Intense Reference"/>
    <w:basedOn w:val="DefaultParagraphFont"/>
    <w:uiPriority w:val="32"/>
    <w:qFormat/>
    <w:rsid w:val="00BE6427"/>
    <w:rPr>
      <w:b/>
      <w:bCs/>
      <w:smallCaps/>
      <w:color w:val="auto"/>
      <w:spacing w:val="5"/>
      <w:u w:val="single"/>
    </w:rPr>
  </w:style>
  <w:style w:type="paragraph" w:customStyle="1" w:styleId="2ColumnHeading">
    <w:name w:val="2Column Heading"/>
    <w:basedOn w:val="BodyText"/>
    <w:qFormat/>
    <w:rsid w:val="00BE6427"/>
    <w:pPr>
      <w:spacing w:after="60"/>
      <w:ind w:left="-2268"/>
    </w:pPr>
    <w:rPr>
      <w:b/>
    </w:rPr>
  </w:style>
  <w:style w:type="paragraph" w:customStyle="1" w:styleId="Heading1TOC">
    <w:name w:val="Heading1 TOC"/>
    <w:basedOn w:val="Normal"/>
    <w:qFormat/>
    <w:rsid w:val="00BE6427"/>
    <w:pPr>
      <w:spacing w:before="240" w:after="120"/>
    </w:pPr>
    <w:rPr>
      <w:rFonts w:ascii="Times New Roman" w:hAnsi="Times New Roman"/>
      <w:b/>
      <w:sz w:val="32"/>
    </w:rPr>
  </w:style>
  <w:style w:type="paragraph" w:customStyle="1" w:styleId="Heading2TOC">
    <w:name w:val="Heading2 TOC"/>
    <w:basedOn w:val="Normal"/>
    <w:qFormat/>
    <w:rsid w:val="00BE6427"/>
    <w:pPr>
      <w:spacing w:before="240" w:after="60"/>
    </w:pPr>
    <w:rPr>
      <w:rFonts w:ascii="Times New Roman" w:hAnsi="Times New Roman"/>
      <w:b/>
      <w:sz w:val="28"/>
    </w:rPr>
  </w:style>
  <w:style w:type="paragraph" w:styleId="BalloonText">
    <w:name w:val="Balloon Text"/>
    <w:basedOn w:val="Normal"/>
    <w:link w:val="BalloonTextChar"/>
    <w:rsid w:val="00BE6427"/>
    <w:rPr>
      <w:rFonts w:ascii="Tahoma" w:hAnsi="Tahoma" w:cs="Tahoma"/>
      <w:sz w:val="16"/>
      <w:szCs w:val="16"/>
    </w:rPr>
  </w:style>
  <w:style w:type="character" w:customStyle="1" w:styleId="BalloonTextChar">
    <w:name w:val="Balloon Text Char"/>
    <w:basedOn w:val="DefaultParagraphFont"/>
    <w:link w:val="BalloonText"/>
    <w:rsid w:val="00BE64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6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64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1184</Words>
  <Characters>7429</Characters>
  <Application>Microsoft Office Word</Application>
  <DocSecurity>0</DocSecurity>
  <Lines>297</Lines>
  <Paragraphs>162</Paragraphs>
  <ScaleCrop>false</ScaleCrop>
  <Company>Author-it Software Corporation Ltd.</Company>
  <LinksUpToDate>false</LinksUpToDate>
  <CharactersWithSpaces>8533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MTMP2009B Unload livestock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2012-05-27T02:18:00Z</dcterms:created>
  <dcterms:modified xsi:type="dcterms:W3CDTF">2012-05-27T02:18:00Z</dcterms:modified>
</cp:coreProperties>
</file>