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5C18" w:rsidP="00145C18">
      <w:pPr>
        <w:pStyle w:val="Title"/>
      </w:pPr>
      <w:r>
        <w:fldChar w:fldCharType="begin"/>
      </w:r>
      <w:r>
        <w:instrText xml:space="preserve"> TITLE   \* MERGEFORMAT </w:instrText>
      </w:r>
      <w:r>
        <w:fldChar w:fldCharType="separate"/>
      </w:r>
      <w:r>
        <w:t>MTMP2004B Feed Race</w:t>
      </w:r>
      <w:r>
        <w:fldChar w:fldCharType="end"/>
      </w:r>
    </w:p>
    <w:p w:rsidR="00145C18" w:rsidP="00145C18">
      <w:pPr>
        <w:pStyle w:val="Version"/>
        <w:sectPr w:rsidSect="003621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21B5" w:rsidP="003621B5">
      <w:pPr>
        <w:pStyle w:val="SuperHeading"/>
      </w:pPr>
      <w:r w:rsidRPr="003621B5">
        <w:t>MTMP2004B Feed Race</w:t>
      </w:r>
    </w:p>
    <w:p w:rsidR="00000000" w:rsidRPr="003621B5" w:rsidP="003621B5">
      <w:pPr>
        <w:pStyle w:val="Heading1"/>
      </w:pPr>
      <w:bookmarkStart w:id="1" w:name="O_332286"/>
      <w:bookmarkEnd w:id="1"/>
      <w:r w:rsidRPr="003621B5">
        <w:t>Modification History</w:t>
      </w:r>
    </w:p>
    <w:p w:rsidR="00000000" w:rsidRPr="003621B5" w:rsidP="003621B5">
      <w:pPr>
        <w:pStyle w:val="BodyText"/>
      </w:pPr>
      <w:r w:rsidRPr="003621B5">
        <w:t>Not applicable.</w:t>
      </w:r>
    </w:p>
    <w:p w:rsidR="00000000" w:rsidRPr="003621B5" w:rsidP="003621B5">
      <w:pPr>
        <w:pStyle w:val="AllowPageBreak"/>
      </w:pPr>
    </w:p>
    <w:p w:rsidR="00000000" w:rsidRPr="003621B5" w:rsidP="003621B5">
      <w:pPr>
        <w:pStyle w:val="Heading1"/>
      </w:pPr>
      <w:bookmarkStart w:id="2" w:name="O_332284"/>
      <w:bookmarkEnd w:id="2"/>
      <w:r w:rsidRPr="003621B5">
        <w:t>Unit Descriptor</w:t>
      </w:r>
    </w:p>
    <w:tbl>
      <w:tblPr>
        <w:tblW w:w="0" w:type="auto"/>
        <w:tblLayout w:type="fixed"/>
        <w:tblCellMar>
          <w:left w:w="62" w:type="dxa"/>
          <w:right w:w="62" w:type="dxa"/>
        </w:tblCellMar>
        <w:tblLook w:val="0000"/>
      </w:tblPr>
      <w:tblGrid>
        <w:gridCol w:w="2673"/>
        <w:gridCol w:w="5849"/>
      </w:tblGrid>
      <w:tr w:rsidTr="00145C1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1B5" w:rsidP="003621B5">
            <w:pPr>
              <w:pStyle w:val="BodyText"/>
            </w:pPr>
            <w:r w:rsidRPr="003621B5">
              <w:t>This unit covers the skills and knowledge required to move animals along a race and into the slaughter floor.</w:t>
            </w:r>
          </w:p>
        </w:tc>
      </w:tr>
    </w:tbl>
    <w:p w:rsidR="00145C18" w:rsidP="003621B5">
      <w:pPr>
        <w:pStyle w:val="BodyText"/>
      </w:pPr>
    </w:p>
    <w:p w:rsidR="00145C18" w:rsidP="003621B5">
      <w:pPr>
        <w:pStyle w:val="BodyText"/>
      </w:pPr>
    </w:p>
    <w:p w:rsidR="00000000" w:rsidRPr="003621B5" w:rsidP="003621B5">
      <w:pPr>
        <w:pStyle w:val="Heading1"/>
      </w:pPr>
      <w:bookmarkStart w:id="3" w:name="O_332272"/>
      <w:bookmarkEnd w:id="3"/>
      <w:r w:rsidRPr="003621B5">
        <w:t>Application of the Unit</w:t>
      </w:r>
    </w:p>
    <w:tbl>
      <w:tblPr>
        <w:tblW w:w="0" w:type="auto"/>
        <w:tblLayout w:type="fixed"/>
        <w:tblCellMar>
          <w:left w:w="62" w:type="dxa"/>
          <w:right w:w="62" w:type="dxa"/>
        </w:tblCellMar>
        <w:tblLook w:val="0000"/>
      </w:tblPr>
      <w:tblGrid>
        <w:gridCol w:w="2756"/>
        <w:gridCol w:w="5766"/>
      </w:tblGrid>
      <w:tr w:rsidTr="00145C1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1B5" w:rsidP="003621B5">
            <w:pPr>
              <w:pStyle w:val="BodyText"/>
            </w:pPr>
            <w:r w:rsidRPr="003621B5">
              <w:t>This unit is applicable to workers responsible for feeding stock from pens to the slaughter floor at abattoirs and knackeries.</w:t>
            </w:r>
          </w:p>
        </w:tc>
      </w:tr>
    </w:tbl>
    <w:p w:rsidR="00145C18" w:rsidP="003621B5">
      <w:pPr>
        <w:pStyle w:val="BodyText"/>
      </w:pPr>
    </w:p>
    <w:p w:rsidR="00145C18" w:rsidP="003621B5">
      <w:pPr>
        <w:pStyle w:val="BodyText"/>
      </w:pPr>
    </w:p>
    <w:p w:rsidR="00000000" w:rsidRPr="003621B5" w:rsidP="003621B5">
      <w:pPr>
        <w:pStyle w:val="Heading1"/>
      </w:pPr>
      <w:bookmarkStart w:id="4" w:name="O_332280"/>
      <w:bookmarkEnd w:id="4"/>
      <w:r w:rsidRPr="003621B5">
        <w:t>Licensing/Regulatory Information</w:t>
      </w:r>
    </w:p>
    <w:p w:rsidR="00000000" w:rsidRPr="003621B5" w:rsidP="003621B5">
      <w:pPr>
        <w:pStyle w:val="BodyText"/>
      </w:pPr>
      <w:r w:rsidRPr="003621B5">
        <w:t>Not Applicab</w:t>
      </w:r>
      <w:r w:rsidRPr="003621B5">
        <w:t>le</w:t>
      </w:r>
    </w:p>
    <w:p w:rsidR="00000000" w:rsidRPr="003621B5" w:rsidP="003621B5">
      <w:pPr>
        <w:pStyle w:val="AllowPageBreak"/>
      </w:pPr>
    </w:p>
    <w:p w:rsidR="00000000" w:rsidRPr="003621B5" w:rsidP="003621B5">
      <w:pPr>
        <w:pStyle w:val="Heading1"/>
      </w:pPr>
      <w:bookmarkStart w:id="5" w:name="O_332281"/>
      <w:bookmarkEnd w:id="5"/>
      <w:r w:rsidRPr="003621B5">
        <w:t>Pre-Requisites</w:t>
      </w:r>
    </w:p>
    <w:tbl>
      <w:tblPr>
        <w:tblW w:w="0" w:type="auto"/>
        <w:tblLayout w:type="fixed"/>
        <w:tblCellMar>
          <w:left w:w="62" w:type="dxa"/>
          <w:right w:w="62" w:type="dxa"/>
        </w:tblCellMar>
        <w:tblLook w:val="0000"/>
      </w:tblPr>
      <w:tblGrid>
        <w:gridCol w:w="2775"/>
        <w:gridCol w:w="1295"/>
        <w:gridCol w:w="4452"/>
      </w:tblGrid>
      <w:tr w:rsidTr="00145C1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p>
        </w:tc>
      </w:tr>
      <w:tr w:rsidTr="00145C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p>
        </w:tc>
      </w:tr>
      <w:tr w:rsidTr="00145C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1B5" w:rsidP="003621B5">
            <w:pPr>
              <w:pStyle w:val="BodyText"/>
            </w:pPr>
          </w:p>
        </w:tc>
      </w:tr>
    </w:tbl>
    <w:p w:rsidR="00145C18" w:rsidP="003621B5">
      <w:pPr>
        <w:pStyle w:val="BodyText"/>
      </w:pPr>
    </w:p>
    <w:p w:rsidR="00145C18" w:rsidP="003621B5">
      <w:pPr>
        <w:pStyle w:val="BodyText"/>
      </w:pPr>
    </w:p>
    <w:p w:rsidR="00000000" w:rsidRPr="003621B5" w:rsidP="003621B5">
      <w:pPr>
        <w:pStyle w:val="Heading1"/>
      </w:pPr>
      <w:bookmarkStart w:id="6" w:name="O_332277"/>
      <w:bookmarkEnd w:id="6"/>
      <w:r w:rsidRPr="003621B5">
        <w:t>Employability Skills Information</w:t>
      </w:r>
    </w:p>
    <w:tbl>
      <w:tblPr>
        <w:tblW w:w="0" w:type="auto"/>
        <w:tblLayout w:type="fixed"/>
        <w:tblCellMar>
          <w:left w:w="62" w:type="dxa"/>
          <w:right w:w="62" w:type="dxa"/>
        </w:tblCellMar>
        <w:tblLook w:val="0000"/>
      </w:tblPr>
      <w:tblGrid>
        <w:gridCol w:w="2802"/>
        <w:gridCol w:w="5720"/>
      </w:tblGrid>
      <w:tr w:rsidTr="00145C1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1B5" w:rsidP="003621B5">
            <w:pPr>
              <w:pStyle w:val="BodyText"/>
            </w:pPr>
            <w:r w:rsidRPr="003621B5">
              <w:t>This unit contains employability skills.</w:t>
            </w:r>
          </w:p>
        </w:tc>
      </w:tr>
    </w:tbl>
    <w:p w:rsidR="00145C18" w:rsidP="003621B5">
      <w:pPr>
        <w:pStyle w:val="BodyText"/>
      </w:pPr>
    </w:p>
    <w:p w:rsidR="00145C18" w:rsidP="003621B5">
      <w:pPr>
        <w:pStyle w:val="BodyText"/>
      </w:pPr>
    </w:p>
    <w:p w:rsidR="00000000" w:rsidRPr="003621B5" w:rsidP="003621B5">
      <w:pPr>
        <w:pStyle w:val="Heading1"/>
      </w:pPr>
      <w:bookmarkStart w:id="7" w:name="O_332276"/>
      <w:bookmarkEnd w:id="7"/>
      <w:r w:rsidRPr="003621B5">
        <w:t>Elements and Performance Criteria Pre-Content</w:t>
      </w:r>
    </w:p>
    <w:tbl>
      <w:tblPr>
        <w:tblW w:w="0" w:type="auto"/>
        <w:tblLayout w:type="fixed"/>
        <w:tblCellMar>
          <w:left w:w="62" w:type="dxa"/>
          <w:right w:w="62" w:type="dxa"/>
        </w:tblCellMar>
        <w:tblLook w:val="0000"/>
      </w:tblPr>
      <w:tblGrid>
        <w:gridCol w:w="2530"/>
        <w:gridCol w:w="5992"/>
      </w:tblGrid>
      <w:tr w:rsidTr="00145C18">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1B5" w:rsidP="003621B5">
            <w:pPr>
              <w:pStyle w:val="BodyText"/>
            </w:pPr>
            <w:r w:rsidRPr="003621B5">
              <w:t>Performance criteria describe the performance needed to demonstrate achievement of the element. Where bold italicised text is used, further information is detailed in the required skills and</w:t>
            </w:r>
            <w:r w:rsidRPr="003621B5">
              <w:t xml:space="preserve"> knowledge section and the range statement. Assessment of performance is to be consistent with the evidence guide.</w:t>
            </w:r>
          </w:p>
        </w:tc>
      </w:tr>
    </w:tbl>
    <w:p w:rsidR="00000000" w:rsidRPr="003621B5" w:rsidP="003621B5">
      <w:pPr>
        <w:pStyle w:val="BodyText"/>
      </w:pPr>
    </w:p>
    <w:p w:rsidR="00000000" w:rsidRPr="003621B5" w:rsidP="003621B5">
      <w:pPr>
        <w:pStyle w:val="AllowPageBreak"/>
      </w:pPr>
    </w:p>
    <w:p w:rsidR="00000000" w:rsidRPr="003621B5" w:rsidP="003621B5">
      <w:pPr>
        <w:pStyle w:val="Heading1"/>
      </w:pPr>
      <w:bookmarkStart w:id="8" w:name="O_332275"/>
      <w:bookmarkEnd w:id="8"/>
      <w:r w:rsidRPr="003621B5">
        <w:t>Elements and Performance Criteria</w:t>
      </w:r>
    </w:p>
    <w:tbl>
      <w:tblPr>
        <w:tblW w:w="0" w:type="auto"/>
        <w:tblLayout w:type="fixed"/>
        <w:tblCellMar>
          <w:left w:w="62" w:type="dxa"/>
          <w:right w:w="62" w:type="dxa"/>
        </w:tblCellMar>
        <w:tblLook w:val="0000"/>
      </w:tblPr>
      <w:tblGrid>
        <w:gridCol w:w="2530"/>
        <w:gridCol w:w="5992"/>
      </w:tblGrid>
      <w:tr w:rsidTr="00145C18">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1B5" w:rsidP="003621B5">
            <w:pPr>
              <w:pStyle w:val="BodyText"/>
            </w:pPr>
            <w:r w:rsidRPr="003621B5">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rPr>
                <w:rStyle w:val="SpecialBold"/>
              </w:rPr>
              <w:t>PERFORMANCE CRITERIA</w:t>
            </w:r>
          </w:p>
        </w:tc>
      </w:tr>
      <w:tr w:rsidTr="00145C18">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List"/>
              <w:rPr>
                <w:lang w:val="en-NZ"/>
              </w:rPr>
            </w:pPr>
            <w:r w:rsidRPr="003621B5">
              <w:t>1.</w:t>
            </w:r>
            <w:r w:rsidRPr="003621B5">
              <w:tab/>
              <w:t>Feed race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1B5" w:rsidP="003621B5">
            <w:pPr>
              <w:pStyle w:val="List2"/>
            </w:pPr>
            <w:r w:rsidRPr="003621B5">
              <w:t>1.1.</w:t>
            </w:r>
            <w:r w:rsidRPr="003621B5">
              <w:tab/>
            </w:r>
            <w:r w:rsidRPr="003621B5">
              <w:rPr>
                <w:rStyle w:val="BoldandItalics"/>
              </w:rPr>
              <w:t>Animals</w:t>
            </w:r>
            <w:r w:rsidRPr="003621B5">
              <w:t xml:space="preserve"> are fed into race effectively and humanely in accordance with </w:t>
            </w:r>
            <w:r w:rsidRPr="003621B5">
              <w:rPr>
                <w:rStyle w:val="BoldandItalics"/>
              </w:rPr>
              <w:t>workplace</w:t>
            </w:r>
            <w:r w:rsidRPr="003621B5">
              <w:t xml:space="preserve"> and </w:t>
            </w:r>
            <w:r w:rsidRPr="003621B5">
              <w:rPr>
                <w:rStyle w:val="BoldandItalics"/>
              </w:rPr>
              <w:t>regulatory requirements</w:t>
            </w:r>
            <w:r w:rsidRPr="003621B5">
              <w:t>.</w:t>
            </w:r>
          </w:p>
          <w:p w:rsidR="00000000" w:rsidRPr="003621B5" w:rsidP="003621B5">
            <w:pPr>
              <w:pStyle w:val="List2"/>
            </w:pPr>
            <w:r w:rsidRPr="003621B5">
              <w:t>1.2.</w:t>
            </w:r>
            <w:r w:rsidRPr="003621B5">
              <w:tab/>
              <w:t>Goads are used in accordance with workplace requirements.</w:t>
            </w:r>
          </w:p>
          <w:p w:rsidR="00000000" w:rsidRPr="003621B5" w:rsidP="003621B5">
            <w:pPr>
              <w:pStyle w:val="List2"/>
            </w:pPr>
            <w:r w:rsidRPr="003621B5">
              <w:t>1.3.</w:t>
            </w:r>
            <w:r w:rsidRPr="003621B5">
              <w:tab/>
            </w:r>
            <w:r w:rsidRPr="003621B5">
              <w:rPr>
                <w:rStyle w:val="BoldandItalics"/>
              </w:rPr>
              <w:t>Occupational Health and Safety</w:t>
            </w:r>
            <w:r w:rsidRPr="003621B5">
              <w:t xml:space="preserve"> (</w:t>
            </w:r>
            <w:r w:rsidRPr="003621B5">
              <w:rPr>
                <w:rStyle w:val="BoldandItalics"/>
              </w:rPr>
              <w:t>OH</w:t>
            </w:r>
            <w:r w:rsidRPr="003621B5">
              <w:t>&amp;</w:t>
            </w:r>
            <w:r w:rsidRPr="003621B5">
              <w:rPr>
                <w:rStyle w:val="BoldandItalics"/>
              </w:rPr>
              <w:t>S</w:t>
            </w:r>
            <w:r w:rsidRPr="003621B5">
              <w:t xml:space="preserve">) </w:t>
            </w:r>
            <w:r w:rsidRPr="003621B5">
              <w:rPr>
                <w:rStyle w:val="BoldandItalics"/>
              </w:rPr>
              <w:t>requirements</w:t>
            </w:r>
            <w:r w:rsidRPr="003621B5">
              <w:t xml:space="preserve"> are identified and complied with.</w:t>
            </w:r>
          </w:p>
          <w:p w:rsidR="00000000" w:rsidRPr="003621B5" w:rsidP="003621B5">
            <w:pPr>
              <w:pStyle w:val="List2"/>
            </w:pPr>
            <w:r w:rsidRPr="003621B5">
              <w:t>1</w:t>
            </w:r>
            <w:r w:rsidRPr="003621B5">
              <w:t>.4.</w:t>
            </w:r>
            <w:r w:rsidRPr="003621B5">
              <w:tab/>
              <w:t>Animal welfare requirements are identified and met.</w:t>
            </w:r>
          </w:p>
          <w:p w:rsidR="00000000" w:rsidRPr="003621B5" w:rsidP="003621B5">
            <w:pPr>
              <w:pStyle w:val="List2"/>
            </w:pPr>
            <w:r w:rsidRPr="003621B5">
              <w:t>1.5.</w:t>
            </w:r>
            <w:r w:rsidRPr="003621B5">
              <w:tab/>
              <w:t>Stock is segregated in accordance with work instructions.</w:t>
            </w:r>
          </w:p>
          <w:p w:rsidR="00000000" w:rsidRPr="003621B5" w:rsidP="003621B5">
            <w:pPr>
              <w:pStyle w:val="List2"/>
            </w:pPr>
            <w:r w:rsidRPr="003621B5">
              <w:t>1.6.</w:t>
            </w:r>
            <w:r w:rsidRPr="003621B5">
              <w:tab/>
              <w:t>Requirements for mob separation are identified and complied with.</w:t>
            </w:r>
          </w:p>
        </w:tc>
      </w:tr>
    </w:tbl>
    <w:p w:rsidR="00145C18" w:rsidP="003621B5">
      <w:pPr>
        <w:pStyle w:val="BodyText"/>
      </w:pPr>
    </w:p>
    <w:p w:rsidR="00145C18" w:rsidP="003621B5">
      <w:pPr>
        <w:pStyle w:val="BodyText"/>
      </w:pPr>
    </w:p>
    <w:p w:rsidR="00000000" w:rsidRPr="003621B5" w:rsidP="003621B5">
      <w:pPr>
        <w:pStyle w:val="Heading1"/>
      </w:pPr>
      <w:bookmarkStart w:id="9" w:name="O_332283"/>
      <w:bookmarkEnd w:id="9"/>
      <w:r w:rsidRPr="003621B5">
        <w:t>Required Skills and Knowledge</w:t>
      </w:r>
    </w:p>
    <w:tbl>
      <w:tblPr>
        <w:tblW w:w="0" w:type="auto"/>
        <w:tblLayout w:type="fixed"/>
        <w:tblCellMar>
          <w:left w:w="62" w:type="dxa"/>
          <w:right w:w="62" w:type="dxa"/>
        </w:tblCellMar>
        <w:tblLook w:val="0000"/>
      </w:tblPr>
      <w:tblGrid>
        <w:gridCol w:w="8522"/>
      </w:tblGrid>
      <w:tr w:rsidTr="00145C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21B5">
            <w:pPr>
              <w:pStyle w:val="BodyText"/>
              <w:rPr>
                <w:lang w:val="en-NZ"/>
              </w:rPr>
            </w:pPr>
            <w:r w:rsidRPr="003621B5">
              <w:rPr>
                <w:rStyle w:val="SpecialBold"/>
              </w:rPr>
              <w:t>REQUIRED SKILLS AND KNOWLEDGE</w:t>
            </w:r>
          </w:p>
        </w:tc>
      </w:tr>
      <w:tr w:rsidTr="00145C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t>This section describes the skills and knowledge required for this unit.</w:t>
            </w:r>
          </w:p>
        </w:tc>
      </w:tr>
      <w:tr w:rsidTr="00145C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rPr>
                <w:rStyle w:val="SpecialBold"/>
              </w:rPr>
              <w:t>Required skills</w:t>
            </w:r>
          </w:p>
        </w:tc>
      </w:tr>
      <w:tr w:rsidTr="00145C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1B5" w:rsidP="003621B5">
            <w:pPr>
              <w:pStyle w:val="BodyText"/>
            </w:pPr>
            <w:r w:rsidRPr="003621B5">
              <w:t xml:space="preserve">Ability to: </w:t>
            </w:r>
          </w:p>
          <w:p w:rsidR="00000000" w:rsidRPr="003621B5" w:rsidP="003621B5">
            <w:pPr>
              <w:pStyle w:val="ListBullet"/>
            </w:pPr>
            <w:r w:rsidRPr="003621B5">
              <w:t>feed the race to maintain production requirements</w:t>
            </w:r>
          </w:p>
          <w:p w:rsidR="00000000" w:rsidRPr="003621B5" w:rsidP="003621B5">
            <w:pPr>
              <w:pStyle w:val="ListBullet"/>
            </w:pPr>
            <w:r w:rsidRPr="003621B5">
              <w:t>feed the race without causing undue stress to the animals</w:t>
            </w:r>
          </w:p>
          <w:p w:rsidR="00000000" w:rsidRPr="003621B5" w:rsidP="003621B5">
            <w:pPr>
              <w:pStyle w:val="ListBullet"/>
            </w:pPr>
            <w:r w:rsidRPr="003621B5">
              <w:t>maintain segregation according to workplace requirements</w:t>
            </w:r>
          </w:p>
          <w:p w:rsidR="00000000" w:rsidRPr="003621B5" w:rsidP="003621B5">
            <w:pPr>
              <w:pStyle w:val="ListBullet"/>
            </w:pPr>
            <w:r w:rsidRPr="003621B5">
              <w:t>maintain the flow of animals to meet production requirements</w:t>
            </w:r>
          </w:p>
          <w:p w:rsidR="00000000" w:rsidRPr="003621B5" w:rsidP="003621B5">
            <w:pPr>
              <w:pStyle w:val="ListBullet"/>
            </w:pPr>
            <w:r w:rsidRPr="003621B5">
              <w:t>use goads in accordance with work instructions, OH&amp;S and animal welfare requirements</w:t>
            </w:r>
          </w:p>
          <w:p w:rsidR="00000000" w:rsidRPr="003621B5" w:rsidP="003621B5">
            <w:pPr>
              <w:pStyle w:val="ListBullet"/>
            </w:pPr>
            <w:r w:rsidRPr="003621B5">
              <w:t>restrain the animal to workplace and OH&amp;S requirement</w:t>
            </w:r>
            <w:r w:rsidRPr="003621B5">
              <w:t>s</w:t>
            </w:r>
          </w:p>
          <w:p w:rsidR="00000000" w:rsidRPr="003621B5" w:rsidP="003621B5">
            <w:pPr>
              <w:pStyle w:val="ListBullet"/>
            </w:pPr>
            <w:r w:rsidRPr="003621B5">
              <w:t xml:space="preserve">apply relevant </w:t>
            </w:r>
            <w:r w:rsidRPr="003621B5">
              <w:rPr>
                <w:rStyle w:val="BoldandItalics"/>
              </w:rPr>
              <w:t>communication skills</w:t>
            </w:r>
          </w:p>
          <w:p w:rsidR="00000000" w:rsidRPr="003621B5" w:rsidP="003621B5">
            <w:pPr>
              <w:pStyle w:val="ListBullet"/>
            </w:pPr>
            <w:r w:rsidRPr="003621B5">
              <w:t>cooperate and communicate with other stock handlers to move stock</w:t>
            </w:r>
          </w:p>
          <w:p w:rsidR="00000000" w:rsidRPr="003621B5" w:rsidP="003621B5">
            <w:pPr>
              <w:pStyle w:val="ListBullet"/>
            </w:pPr>
            <w:r w:rsidRPr="003621B5">
              <w:t>work effectively as an individual and as part of a team</w:t>
            </w:r>
          </w:p>
          <w:p w:rsidR="00000000" w:rsidP="003621B5">
            <w:pPr>
              <w:pStyle w:val="ListBullet"/>
              <w:rPr>
                <w:lang w:val="en-NZ"/>
              </w:rPr>
            </w:pPr>
            <w:r w:rsidRPr="003621B5">
              <w:t>take action to improve own work performance as a result of self-evaluation, feedback from others, or in response to changed work practices or technology</w:t>
            </w:r>
          </w:p>
        </w:tc>
      </w:tr>
      <w:tr w:rsidTr="00145C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rPr>
                <w:rStyle w:val="SpecialBold"/>
              </w:rPr>
              <w:t>Required knowledge</w:t>
            </w:r>
          </w:p>
        </w:tc>
      </w:tr>
      <w:tr w:rsidTr="00145C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1B5" w:rsidP="003621B5">
            <w:pPr>
              <w:pStyle w:val="ListBullet"/>
            </w:pPr>
            <w:r w:rsidRPr="003621B5">
              <w:t>animal welfare requirements</w:t>
            </w:r>
          </w:p>
          <w:p w:rsidR="00000000" w:rsidRPr="003621B5" w:rsidP="003621B5">
            <w:pPr>
              <w:pStyle w:val="ListBullet"/>
            </w:pPr>
            <w:r w:rsidRPr="003621B5">
              <w:t>correct use of goads</w:t>
            </w:r>
          </w:p>
          <w:p w:rsidR="00000000" w:rsidRPr="003621B5" w:rsidP="003621B5">
            <w:pPr>
              <w:pStyle w:val="ListBullet"/>
            </w:pPr>
            <w:r w:rsidRPr="003621B5">
              <w:t>regulatory requirements for segr</w:t>
            </w:r>
            <w:r w:rsidRPr="003621B5">
              <w:t>egation (e.g. cattle for the European Union)</w:t>
            </w:r>
          </w:p>
          <w:p w:rsidR="00000000" w:rsidRPr="003621B5" w:rsidP="003621B5">
            <w:pPr>
              <w:pStyle w:val="ListBullet"/>
            </w:pPr>
            <w:r w:rsidRPr="003621B5">
              <w:t>required segregation of animals</w:t>
            </w:r>
          </w:p>
          <w:p w:rsidR="00000000" w:rsidRPr="003621B5" w:rsidP="003621B5">
            <w:pPr>
              <w:pStyle w:val="ListBullet"/>
            </w:pPr>
            <w:r w:rsidRPr="003621B5">
              <w:t>Standard Operating Procedures (SOPs) and work instructions relevant to feeding the race</w:t>
            </w:r>
          </w:p>
          <w:p w:rsidR="00000000" w:rsidRPr="003621B5" w:rsidP="003621B5">
            <w:pPr>
              <w:pStyle w:val="ListBullet"/>
            </w:pPr>
            <w:r w:rsidRPr="003621B5">
              <w:t>workplace requirements related to feeding the race and the reasons for these requirements</w:t>
            </w:r>
          </w:p>
          <w:p w:rsidR="00000000" w:rsidRPr="003621B5" w:rsidP="003621B5">
            <w:pPr>
              <w:pStyle w:val="ListBullet"/>
            </w:pPr>
            <w:r w:rsidRPr="003621B5">
              <w:t>c</w:t>
            </w:r>
            <w:r w:rsidRPr="003621B5">
              <w:t>haracteristics of breeds, sex and age of animals as they relate to work duties</w:t>
            </w:r>
          </w:p>
        </w:tc>
      </w:tr>
    </w:tbl>
    <w:p w:rsidR="00145C18" w:rsidP="003621B5">
      <w:pPr>
        <w:pStyle w:val="BodyText"/>
      </w:pPr>
    </w:p>
    <w:p w:rsidR="00145C18" w:rsidP="003621B5">
      <w:pPr>
        <w:pStyle w:val="BodyText"/>
      </w:pPr>
    </w:p>
    <w:p w:rsidR="00000000" w:rsidRPr="003621B5" w:rsidP="003621B5">
      <w:pPr>
        <w:pStyle w:val="AllowPageBreak"/>
      </w:pPr>
    </w:p>
    <w:p w:rsidR="00000000" w:rsidRPr="003621B5" w:rsidP="003621B5">
      <w:pPr>
        <w:pStyle w:val="Heading1"/>
      </w:pPr>
      <w:bookmarkStart w:id="10" w:name="O_332278"/>
      <w:bookmarkEnd w:id="10"/>
      <w:r w:rsidRPr="003621B5">
        <w:t>Evidence Guide</w:t>
      </w:r>
    </w:p>
    <w:tbl>
      <w:tblPr>
        <w:tblW w:w="9570" w:type="dxa"/>
        <w:tblLayout w:type="fixed"/>
        <w:tblCellMar>
          <w:left w:w="62" w:type="dxa"/>
          <w:right w:w="62" w:type="dxa"/>
        </w:tblCellMar>
        <w:tblLook w:val="0000"/>
      </w:tblPr>
      <w:tblGrid>
        <w:gridCol w:w="3908"/>
        <w:gridCol w:w="5662"/>
      </w:tblGrid>
      <w:tr w:rsidTr="00145C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rPr>
                <w:rStyle w:val="SpecialBold"/>
              </w:rPr>
              <w:t>EVIDENCE GUIDE</w:t>
            </w:r>
          </w:p>
        </w:tc>
      </w:tr>
      <w:tr w:rsidTr="00145C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t>The evidence guide provides advice on assessment and must be read in conjunction with the performance criteria, required skills and knowledge, range statement and the Assessment Guidelines for the Training Package.</w:t>
            </w:r>
          </w:p>
        </w:tc>
      </w:tr>
      <w:tr w:rsidTr="00145C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1B5" w:rsidP="003621B5">
            <w:pPr>
              <w:pStyle w:val="BodyText"/>
            </w:pPr>
            <w:r w:rsidRPr="003621B5">
              <w:t>The meat industr</w:t>
            </w:r>
            <w:r w:rsidRPr="003621B5">
              <w:t>y has specific and clear requirements for evidence. A minimum of three forms of evidence is required to demonstrate competency in the meat industry. This is specifically designed to provide evidence that covers the demonstration in the workplace of all asp</w:t>
            </w:r>
            <w:r w:rsidRPr="003621B5">
              <w:t>ects of competency over time.</w:t>
            </w:r>
          </w:p>
          <w:p w:rsidR="00000000" w:rsidRPr="003621B5" w:rsidP="003621B5">
            <w:pPr>
              <w:pStyle w:val="BodyText"/>
            </w:pPr>
            <w:r w:rsidRPr="003621B5">
              <w:t>These requirements are in addition to the requirements for valid, current, authentic and sufficient evidence.</w:t>
            </w:r>
          </w:p>
          <w:p w:rsidR="00000000" w:rsidRPr="003621B5" w:rsidP="003621B5">
            <w:pPr>
              <w:pStyle w:val="BodyText"/>
            </w:pPr>
          </w:p>
          <w:p w:rsidR="00000000" w:rsidRPr="003621B5" w:rsidP="003621B5">
            <w:pPr>
              <w:pStyle w:val="BodyText"/>
            </w:pPr>
            <w:r w:rsidRPr="003621B5">
              <w:t>Three forms of evidence means three different kinds of evidence - not three pieces of the same kind. In practice it</w:t>
            </w:r>
            <w:r w:rsidRPr="003621B5">
              <w:t xml:space="preserve"> will mean that most of the unit is covered twice. This increases the legitimacy of the evidence.</w:t>
            </w:r>
          </w:p>
          <w:p w:rsidR="00000000" w:rsidRPr="003621B5" w:rsidP="003621B5">
            <w:pPr>
              <w:pStyle w:val="BodyText"/>
            </w:pPr>
          </w:p>
          <w:p w:rsidR="00000000" w:rsidP="003621B5">
            <w:pPr>
              <w:pStyle w:val="BodyText"/>
              <w:rPr>
                <w:lang w:val="en-NZ"/>
              </w:rPr>
            </w:pPr>
            <w:r w:rsidRPr="003621B5">
              <w:t>All assessment must be conducted against Australian meat industry standards and regulations.</w:t>
            </w:r>
          </w:p>
        </w:tc>
      </w:tr>
      <w:tr w:rsidTr="00145C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t>Competency must be demonstrated while complying with workplace and regulatory requirements and at normal production speed at the plant.</w:t>
            </w:r>
          </w:p>
        </w:tc>
      </w:tr>
      <w:tr w:rsidTr="00145C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rPr>
                <w:rStyle w:val="SpecialBold"/>
              </w:rPr>
              <w:t>Context of</w:t>
            </w:r>
            <w:r w:rsidRPr="003621B5">
              <w:t xml:space="preserve">, </w:t>
            </w:r>
            <w:r w:rsidRPr="003621B5">
              <w:rPr>
                <w:rStyle w:val="SpecialBold"/>
              </w:rPr>
              <w:t>and specific r</w:t>
            </w:r>
            <w:r w:rsidRPr="003621B5">
              <w:rPr>
                <w:rStyle w:val="SpecialBold"/>
              </w:rPr>
              <w:t>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t>The skills component of this unit must be assessed at a functioning abattoir.</w:t>
            </w:r>
          </w:p>
        </w:tc>
      </w:tr>
      <w:tr w:rsidTr="00145C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1B5" w:rsidP="003621B5">
            <w:pPr>
              <w:pStyle w:val="BodyText"/>
            </w:pPr>
            <w:r w:rsidRPr="003621B5">
              <w:t>Recommended methods of assessment include:</w:t>
            </w:r>
          </w:p>
          <w:p w:rsidR="00000000" w:rsidRPr="003621B5" w:rsidP="003621B5">
            <w:pPr>
              <w:pStyle w:val="ListBullet"/>
            </w:pPr>
            <w:r w:rsidRPr="003621B5">
              <w:t>quiz of underpinning knowledge</w:t>
            </w:r>
          </w:p>
          <w:p w:rsidR="00000000" w:rsidRPr="003621B5" w:rsidP="003621B5">
            <w:pPr>
              <w:pStyle w:val="ListBullet"/>
            </w:pPr>
            <w:r w:rsidRPr="003621B5">
              <w:t xml:space="preserve">workplace demonstration </w:t>
            </w:r>
          </w:p>
          <w:p w:rsidR="00000000" w:rsidRPr="003621B5" w:rsidP="003621B5">
            <w:pPr>
              <w:pStyle w:val="ListBullet"/>
            </w:pPr>
            <w:r w:rsidRPr="003621B5">
              <w:t>workplace referee or third-party report of performance over time.</w:t>
            </w:r>
          </w:p>
          <w:p w:rsidR="00000000" w:rsidRPr="003621B5" w:rsidP="003621B5">
            <w:pPr>
              <w:pStyle w:val="BodyText"/>
            </w:pPr>
          </w:p>
          <w:p w:rsidR="00000000" w:rsidP="003621B5">
            <w:pPr>
              <w:pStyle w:val="BodyText"/>
              <w:rPr>
                <w:lang w:val="en-NZ"/>
              </w:rPr>
            </w:pPr>
            <w:r w:rsidRPr="003621B5">
              <w:t>Assessment practices should take into account any relevant language or cultural issues related to Aboriginality or Torres Strait Islander, gender, or language backgrounds other than English</w:t>
            </w:r>
            <w:r w:rsidRPr="003621B5">
              <w:t>. Language and literacy demands of the assessment task should not be higher than those of the work role.</w:t>
            </w:r>
          </w:p>
        </w:tc>
      </w:tr>
      <w:tr w:rsidTr="00145C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1B5" w:rsidP="003621B5">
            <w:pPr>
              <w:pStyle w:val="BodyText"/>
            </w:pPr>
            <w:r w:rsidRPr="003621B5">
              <w:t xml:space="preserve">A current list of resources for this unit of competency is available from MINTRAC </w:t>
            </w:r>
            <w:r w:rsidRPr="003621B5">
              <w:rPr>
                <w:rStyle w:val="Underline"/>
              </w:rPr>
              <w:t>www</w:t>
            </w:r>
            <w:r w:rsidRPr="003621B5">
              <w:t>.</w:t>
            </w:r>
            <w:r w:rsidRPr="003621B5">
              <w:rPr>
                <w:rStyle w:val="Underline"/>
              </w:rPr>
              <w:t>mintrac</w:t>
            </w:r>
            <w:r w:rsidRPr="003621B5">
              <w:t>.</w:t>
            </w:r>
            <w:r w:rsidRPr="003621B5">
              <w:rPr>
                <w:rStyle w:val="Underline"/>
              </w:rPr>
              <w:t>com</w:t>
            </w:r>
            <w:r w:rsidRPr="003621B5">
              <w:t>.</w:t>
            </w:r>
            <w:r w:rsidRPr="003621B5">
              <w:rPr>
                <w:rStyle w:val="Underline"/>
              </w:rPr>
              <w:t>au</w:t>
            </w:r>
            <w:r w:rsidRPr="003621B5">
              <w:t xml:space="preserve">  or telephone 1800 817 462.</w:t>
            </w:r>
          </w:p>
        </w:tc>
      </w:tr>
    </w:tbl>
    <w:p w:rsidR="00145C18" w:rsidP="003621B5">
      <w:pPr>
        <w:pStyle w:val="BodyText"/>
      </w:pPr>
    </w:p>
    <w:p w:rsidR="00145C18" w:rsidP="003621B5">
      <w:pPr>
        <w:pStyle w:val="BodyText"/>
      </w:pPr>
    </w:p>
    <w:p w:rsidR="00000000" w:rsidRPr="003621B5" w:rsidP="003621B5">
      <w:pPr>
        <w:pStyle w:val="Heading1"/>
      </w:pPr>
      <w:bookmarkStart w:id="11" w:name="O_332282"/>
      <w:bookmarkEnd w:id="11"/>
      <w:r w:rsidRPr="003621B5">
        <w:t>Range Statement</w:t>
      </w:r>
    </w:p>
    <w:tbl>
      <w:tblPr>
        <w:tblW w:w="0" w:type="auto"/>
        <w:tblLayout w:type="fixed"/>
        <w:tblCellMar>
          <w:left w:w="62" w:type="dxa"/>
          <w:right w:w="62" w:type="dxa"/>
        </w:tblCellMar>
        <w:tblLook w:val="0000"/>
      </w:tblPr>
      <w:tblGrid>
        <w:gridCol w:w="3511"/>
        <w:gridCol w:w="5011"/>
      </w:tblGrid>
      <w:tr w:rsidTr="00145C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rPr>
                <w:rStyle w:val="SpecialBold"/>
              </w:rPr>
              <w:t>RANGE STATEMENT</w:t>
            </w:r>
          </w:p>
        </w:tc>
      </w:tr>
      <w:tr w:rsidTr="00145C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t>The range statement relates to the unit of competency as a whole. It allows for different work environments and situations that may affect performance. Bold italicised word</w:t>
            </w:r>
            <w:r w:rsidRPr="003621B5">
              <w:t>ing, if used in the performance criteria, is detailed below. Essential operating conditions that may be present with training and assessment (depending on the work situation, needs of the candidate, accessibility of the item, and local industry and regiona</w:t>
            </w:r>
            <w:r w:rsidRPr="003621B5">
              <w:t>l contexts) may also be included.</w:t>
            </w:r>
          </w:p>
        </w:tc>
      </w:tr>
      <w:tr w:rsidTr="00145C1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rPr>
                <w:rStyle w:val="BoldandItalics"/>
              </w:rPr>
              <w:t>Animal</w:t>
            </w:r>
            <w:r w:rsidRPr="003621B5">
              <w:t xml:space="preserve"> applies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1B5" w:rsidP="003621B5">
            <w:pPr>
              <w:pStyle w:val="ListBullet"/>
            </w:pPr>
            <w:r w:rsidRPr="003621B5">
              <w:t>all livestock of various temperaments from very tame to wild and unused to human contact or handling procedures</w:t>
            </w:r>
          </w:p>
          <w:p w:rsidR="00000000" w:rsidP="003621B5">
            <w:pPr>
              <w:pStyle w:val="ListBullet"/>
              <w:rPr>
                <w:lang w:val="en-NZ"/>
              </w:rPr>
            </w:pPr>
            <w:r w:rsidRPr="003621B5">
              <w:t xml:space="preserve">all species and breeds of livestock (also all ages) handled in an </w:t>
            </w:r>
            <w:r w:rsidRPr="003621B5">
              <w:t>establishment for slaughter.</w:t>
            </w:r>
          </w:p>
        </w:tc>
      </w:tr>
      <w:tr w:rsidTr="00145C1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rPr>
                <w:rStyle w:val="BoldandItalics"/>
              </w:rPr>
              <w:t>Workplace requirements</w:t>
            </w:r>
            <w:r w:rsidRPr="003621B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1B5" w:rsidP="003621B5">
            <w:pPr>
              <w:pStyle w:val="ListBullet"/>
            </w:pPr>
            <w:r w:rsidRPr="003621B5">
              <w:t>enterprise-specific requirements</w:t>
            </w:r>
          </w:p>
          <w:p w:rsidR="00000000" w:rsidRPr="003621B5" w:rsidP="003621B5">
            <w:pPr>
              <w:pStyle w:val="ListBullet"/>
            </w:pPr>
            <w:r w:rsidRPr="003621B5">
              <w:t>OH&amp;S requirements</w:t>
            </w:r>
          </w:p>
          <w:p w:rsidR="00000000" w:rsidRPr="003621B5" w:rsidP="003621B5">
            <w:pPr>
              <w:pStyle w:val="ListBullet"/>
            </w:pPr>
            <w:r w:rsidRPr="003621B5">
              <w:t>Quality Assurance requirements</w:t>
            </w:r>
          </w:p>
          <w:p w:rsidR="00000000" w:rsidRPr="003621B5" w:rsidP="003621B5">
            <w:pPr>
              <w:pStyle w:val="ListBullet"/>
            </w:pPr>
            <w:r w:rsidRPr="003621B5">
              <w:t>SOPs</w:t>
            </w:r>
          </w:p>
          <w:p w:rsidR="00000000" w:rsidRPr="003621B5" w:rsidP="003621B5">
            <w:pPr>
              <w:pStyle w:val="ListBullet"/>
            </w:pPr>
            <w:r w:rsidRPr="003621B5">
              <w:t>the ability to perform the task to production requirements</w:t>
            </w:r>
          </w:p>
          <w:p w:rsidR="00000000" w:rsidP="003621B5">
            <w:pPr>
              <w:pStyle w:val="ListBullet"/>
              <w:rPr>
                <w:lang w:val="en-NZ"/>
              </w:rPr>
            </w:pPr>
            <w:r w:rsidRPr="003621B5">
              <w:t>work instructions.</w:t>
            </w:r>
          </w:p>
        </w:tc>
      </w:tr>
      <w:tr w:rsidTr="00145C1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rPr>
                <w:rStyle w:val="BoldandItalics"/>
              </w:rPr>
              <w:t>Regulatory requirements</w:t>
            </w:r>
            <w:r w:rsidRPr="003621B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1B5" w:rsidP="003621B5">
            <w:pPr>
              <w:pStyle w:val="ListBullet"/>
            </w:pPr>
            <w:r w:rsidRPr="003621B5">
              <w:t>all domestic and importing countries' animal welfare Standards and legislation</w:t>
            </w:r>
          </w:p>
          <w:p w:rsidR="00000000" w:rsidRPr="003621B5" w:rsidP="003621B5">
            <w:pPr>
              <w:pStyle w:val="ListBullet"/>
            </w:pPr>
            <w:r w:rsidRPr="003621B5">
              <w:t>Export Control Act</w:t>
            </w:r>
          </w:p>
          <w:p w:rsidR="00000000" w:rsidRPr="003621B5" w:rsidP="003621B5">
            <w:pPr>
              <w:pStyle w:val="ListBullet"/>
            </w:pPr>
            <w:r w:rsidRPr="003621B5">
              <w:t>hygiene and sanitation requirements</w:t>
            </w:r>
          </w:p>
          <w:p w:rsidR="00000000" w:rsidRPr="003621B5" w:rsidP="003621B5">
            <w:pPr>
              <w:pStyle w:val="ListBullet"/>
            </w:pPr>
            <w:r w:rsidRPr="003621B5">
              <w:t>relevant regulations</w:t>
            </w:r>
          </w:p>
          <w:p w:rsidR="00000000" w:rsidRPr="003621B5" w:rsidP="003621B5">
            <w:pPr>
              <w:pStyle w:val="ListBullet"/>
            </w:pPr>
            <w:r w:rsidRPr="003621B5">
              <w:t>requirements set out in AS 4696:2007 Australian Standard for Hygienic Production and T</w:t>
            </w:r>
            <w:r w:rsidRPr="003621B5">
              <w:t>ransportation of Meat and Meat Products for Human Consumption</w:t>
            </w:r>
          </w:p>
          <w:p w:rsidR="00000000" w:rsidP="003621B5">
            <w:pPr>
              <w:pStyle w:val="ListBullet"/>
              <w:rPr>
                <w:lang w:val="en-NZ"/>
              </w:rPr>
            </w:pPr>
            <w:r w:rsidRPr="003621B5">
              <w:t>state and territory regulations regarding meat processing.</w:t>
            </w:r>
          </w:p>
        </w:tc>
      </w:tr>
      <w:tr w:rsidTr="00145C1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rPr>
                <w:rStyle w:val="BoldandItalics"/>
              </w:rPr>
              <w:t>OH</w:t>
            </w:r>
            <w:r w:rsidRPr="003621B5">
              <w:t>&amp;</w:t>
            </w:r>
            <w:r w:rsidRPr="003621B5">
              <w:rPr>
                <w:rStyle w:val="BoldandItalics"/>
              </w:rPr>
              <w:t>S requirements</w:t>
            </w:r>
            <w:r w:rsidRPr="003621B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1B5" w:rsidP="003621B5">
            <w:pPr>
              <w:pStyle w:val="ListBullet"/>
            </w:pPr>
            <w:r w:rsidRPr="003621B5">
              <w:t>enterprise OH&amp;S policies, procedures and programs</w:t>
            </w:r>
          </w:p>
          <w:p w:rsidR="00000000" w:rsidRPr="003621B5" w:rsidP="003621B5">
            <w:pPr>
              <w:pStyle w:val="ListBullet"/>
            </w:pPr>
            <w:r w:rsidRPr="003621B5">
              <w:t>OH&amp;S legal requirements</w:t>
            </w:r>
          </w:p>
          <w:p w:rsidR="00000000" w:rsidRPr="003621B5" w:rsidP="003621B5">
            <w:pPr>
              <w:pStyle w:val="ListBullet"/>
            </w:pPr>
            <w:r w:rsidRPr="003621B5">
              <w:t>Personal Protective Equipmen</w:t>
            </w:r>
            <w:r w:rsidRPr="003621B5">
              <w:t>t (PPE) which may include:</w:t>
            </w:r>
          </w:p>
          <w:p w:rsidR="00000000" w:rsidRPr="003621B5" w:rsidP="003621B5">
            <w:pPr>
              <w:pStyle w:val="ListBullet2"/>
            </w:pPr>
            <w:r w:rsidRPr="003621B5">
              <w:t>coats and aprons</w:t>
            </w:r>
          </w:p>
          <w:p w:rsidR="00000000" w:rsidRPr="003621B5" w:rsidP="003621B5">
            <w:pPr>
              <w:pStyle w:val="ListBullet2"/>
            </w:pPr>
            <w:r w:rsidRPr="003621B5">
              <w:t>ear plugs or muffs</w:t>
            </w:r>
          </w:p>
          <w:p w:rsidR="00000000" w:rsidRPr="003621B5" w:rsidP="003621B5">
            <w:pPr>
              <w:pStyle w:val="ListBullet2"/>
            </w:pPr>
            <w:r w:rsidRPr="003621B5">
              <w:t>eye and facial protection</w:t>
            </w:r>
          </w:p>
          <w:p w:rsidR="00000000" w:rsidRPr="003621B5" w:rsidP="003621B5">
            <w:pPr>
              <w:pStyle w:val="ListBullet2"/>
            </w:pPr>
            <w:r w:rsidRPr="003621B5">
              <w:t>head-wear</w:t>
            </w:r>
          </w:p>
          <w:p w:rsidR="00000000" w:rsidRPr="003621B5" w:rsidP="003621B5">
            <w:pPr>
              <w:pStyle w:val="ListBullet2"/>
            </w:pPr>
            <w:r w:rsidRPr="003621B5">
              <w:t>lifting assistance</w:t>
            </w:r>
          </w:p>
          <w:p w:rsidR="00000000" w:rsidRPr="003621B5" w:rsidP="003621B5">
            <w:pPr>
              <w:pStyle w:val="ListBullet2"/>
            </w:pPr>
            <w:r w:rsidRPr="003621B5">
              <w:t>mesh aprons</w:t>
            </w:r>
          </w:p>
          <w:p w:rsidR="00000000" w:rsidRPr="003621B5" w:rsidP="003621B5">
            <w:pPr>
              <w:pStyle w:val="ListBullet2"/>
            </w:pPr>
            <w:r w:rsidRPr="003621B5">
              <w:t>protective boot covers</w:t>
            </w:r>
          </w:p>
          <w:p w:rsidR="00000000" w:rsidRPr="003621B5" w:rsidP="003621B5">
            <w:pPr>
              <w:pStyle w:val="ListBullet2"/>
            </w:pPr>
            <w:r w:rsidRPr="003621B5">
              <w:t>protective hand and arm covering</w:t>
            </w:r>
          </w:p>
          <w:p w:rsidR="00000000" w:rsidRPr="003621B5" w:rsidP="003621B5">
            <w:pPr>
              <w:pStyle w:val="ListBullet2"/>
            </w:pPr>
            <w:r w:rsidRPr="003621B5">
              <w:t>protective head and hair covering</w:t>
            </w:r>
          </w:p>
          <w:p w:rsidR="00000000" w:rsidRPr="003621B5" w:rsidP="003621B5">
            <w:pPr>
              <w:pStyle w:val="ListBullet2"/>
            </w:pPr>
            <w:r w:rsidRPr="003621B5">
              <w:t>uniforms</w:t>
            </w:r>
          </w:p>
          <w:p w:rsidR="00000000" w:rsidRPr="003621B5" w:rsidP="003621B5">
            <w:pPr>
              <w:pStyle w:val="ListBullet2"/>
            </w:pPr>
            <w:r w:rsidRPr="003621B5">
              <w:t>waterproof clothing</w:t>
            </w:r>
          </w:p>
          <w:p w:rsidR="00000000" w:rsidRPr="003621B5" w:rsidP="003621B5">
            <w:pPr>
              <w:pStyle w:val="ListBullet2"/>
            </w:pPr>
            <w:r w:rsidRPr="003621B5">
              <w:t>work, safety or waterproof footwear</w:t>
            </w:r>
          </w:p>
          <w:p w:rsidR="00000000" w:rsidP="003621B5">
            <w:pPr>
              <w:pStyle w:val="ListBullet"/>
              <w:rPr>
                <w:lang w:val="en-NZ"/>
              </w:rPr>
            </w:pPr>
            <w:r w:rsidRPr="003621B5">
              <w:t>requirements set out in standards and codes of practice.</w:t>
            </w:r>
          </w:p>
        </w:tc>
      </w:tr>
      <w:tr w:rsidTr="00145C1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rPr>
                <w:rStyle w:val="BoldandItalics"/>
              </w:rPr>
              <w:t>Communication skills</w:t>
            </w:r>
            <w:r w:rsidRPr="003621B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1B5" w:rsidP="003621B5">
            <w:pPr>
              <w:pStyle w:val="ListBullet"/>
            </w:pPr>
            <w:r w:rsidRPr="003621B5">
              <w:t>listening and understanding</w:t>
            </w:r>
          </w:p>
          <w:p w:rsidR="00000000" w:rsidRPr="003621B5" w:rsidP="003621B5">
            <w:pPr>
              <w:pStyle w:val="ListBullet"/>
            </w:pPr>
            <w:r w:rsidRPr="003621B5">
              <w:t>sharing information</w:t>
            </w:r>
          </w:p>
          <w:p w:rsidR="00000000" w:rsidRPr="003621B5" w:rsidP="003621B5">
            <w:pPr>
              <w:pStyle w:val="ListBullet"/>
            </w:pPr>
            <w:r w:rsidRPr="003621B5">
              <w:t>speaking clearly and directly</w:t>
            </w:r>
          </w:p>
          <w:p w:rsidR="00000000" w:rsidRPr="003621B5" w:rsidP="003621B5">
            <w:pPr>
              <w:pStyle w:val="ListBullet"/>
            </w:pPr>
            <w:r w:rsidRPr="003621B5">
              <w:t>working and communicating with diverse individuals and groups.</w:t>
            </w:r>
          </w:p>
        </w:tc>
      </w:tr>
    </w:tbl>
    <w:p w:rsidR="00145C18" w:rsidP="003621B5">
      <w:pPr>
        <w:pStyle w:val="BodyText"/>
      </w:pPr>
    </w:p>
    <w:p w:rsidR="00145C18" w:rsidP="003621B5">
      <w:pPr>
        <w:pStyle w:val="BodyText"/>
      </w:pPr>
    </w:p>
    <w:p w:rsidR="00000000" w:rsidRPr="003621B5" w:rsidP="003621B5">
      <w:pPr>
        <w:pStyle w:val="Heading1"/>
      </w:pPr>
      <w:bookmarkStart w:id="12" w:name="O_332285"/>
      <w:bookmarkEnd w:id="12"/>
      <w:r w:rsidRPr="003621B5">
        <w:t>Unit Sector(s)</w:t>
      </w:r>
    </w:p>
    <w:tbl>
      <w:tblPr>
        <w:tblW w:w="0" w:type="auto"/>
        <w:tblLayout w:type="fixed"/>
        <w:tblCellMar>
          <w:left w:w="62" w:type="dxa"/>
          <w:right w:w="62" w:type="dxa"/>
        </w:tblCellMar>
        <w:tblLook w:val="0000"/>
      </w:tblPr>
      <w:tblGrid>
        <w:gridCol w:w="2654"/>
        <w:gridCol w:w="5868"/>
      </w:tblGrid>
      <w:tr w:rsidTr="00145C1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1B5" w:rsidP="003621B5">
            <w:pPr>
              <w:pStyle w:val="BodyText"/>
            </w:pPr>
          </w:p>
        </w:tc>
      </w:tr>
    </w:tbl>
    <w:p w:rsidR="00145C18" w:rsidP="003621B5">
      <w:pPr>
        <w:pStyle w:val="BodyText"/>
      </w:pPr>
    </w:p>
    <w:p w:rsidR="00145C18" w:rsidP="003621B5">
      <w:pPr>
        <w:pStyle w:val="BodyText"/>
      </w:pPr>
    </w:p>
    <w:p w:rsidR="00000000" w:rsidRPr="003621B5" w:rsidP="003621B5">
      <w:pPr>
        <w:pStyle w:val="Heading1"/>
      </w:pPr>
      <w:bookmarkStart w:id="13" w:name="O_332274"/>
      <w:bookmarkEnd w:id="13"/>
      <w:r w:rsidRPr="003621B5">
        <w:t>Co-requisite units</w:t>
      </w:r>
    </w:p>
    <w:tbl>
      <w:tblPr>
        <w:tblW w:w="0" w:type="auto"/>
        <w:tblLayout w:type="fixed"/>
        <w:tblCellMar>
          <w:left w:w="62" w:type="dxa"/>
          <w:right w:w="62" w:type="dxa"/>
        </w:tblCellMar>
        <w:tblLook w:val="0000"/>
      </w:tblPr>
      <w:tblGrid>
        <w:gridCol w:w="2641"/>
        <w:gridCol w:w="1322"/>
        <w:gridCol w:w="4559"/>
      </w:tblGrid>
      <w:tr w:rsidTr="00145C1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p>
        </w:tc>
      </w:tr>
      <w:tr w:rsidTr="00145C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p>
        </w:tc>
      </w:tr>
      <w:tr w:rsidTr="00145C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1B5" w:rsidP="003621B5">
            <w:pPr>
              <w:pStyle w:val="BodyText"/>
            </w:pPr>
          </w:p>
        </w:tc>
      </w:tr>
    </w:tbl>
    <w:p w:rsidR="00145C18" w:rsidP="003621B5">
      <w:pPr>
        <w:pStyle w:val="BodyText"/>
      </w:pPr>
    </w:p>
    <w:p w:rsidR="00145C18" w:rsidP="003621B5">
      <w:pPr>
        <w:pStyle w:val="BodyText"/>
      </w:pPr>
    </w:p>
    <w:p w:rsidR="00000000" w:rsidRPr="003621B5" w:rsidP="003621B5">
      <w:pPr>
        <w:pStyle w:val="Heading1"/>
      </w:pPr>
      <w:bookmarkStart w:id="14" w:name="O_332273"/>
      <w:bookmarkEnd w:id="14"/>
      <w:r w:rsidRPr="003621B5">
        <w:t>Competency field</w:t>
      </w:r>
    </w:p>
    <w:tbl>
      <w:tblPr>
        <w:tblW w:w="0" w:type="auto"/>
        <w:tblLayout w:type="fixed"/>
        <w:tblCellMar>
          <w:left w:w="62" w:type="dxa"/>
          <w:right w:w="62" w:type="dxa"/>
        </w:tblCellMar>
        <w:tblLook w:val="0000"/>
      </w:tblPr>
      <w:tblGrid>
        <w:gridCol w:w="2784"/>
        <w:gridCol w:w="5738"/>
      </w:tblGrid>
      <w:tr w:rsidTr="00145C1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1B5">
            <w:pPr>
              <w:pStyle w:val="BodyText"/>
              <w:rPr>
                <w:lang w:val="en-NZ"/>
              </w:rPr>
            </w:pPr>
            <w:r w:rsidRPr="003621B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1B5" w:rsidP="003621B5">
            <w:pPr>
              <w:pStyle w:val="BodyText"/>
            </w:pPr>
          </w:p>
        </w:tc>
      </w:tr>
    </w:tbl>
    <w:p w:rsidR="00145C18" w:rsidP="003621B5">
      <w:pPr>
        <w:pStyle w:val="BodyText"/>
      </w:pPr>
    </w:p>
    <w:p w:rsidR="00145C18" w:rsidP="003621B5">
      <w:pPr>
        <w:pStyle w:val="BodyText"/>
      </w:pPr>
    </w:p>
    <w:p w:rsidR="00000000" w:rsidRPr="003621B5" w:rsidP="003621B5"/>
    <w:sectPr w:rsidSect="003621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1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5C18" w:rsidP="00145C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1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C18" w:rsidP="003621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45C18" w:rsidP="003621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45C18" w:rsidP="003621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1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5C18" w:rsidP="00145C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1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C18" w:rsidP="003621B5">
    <w:pPr>
      <w:pStyle w:val="Header"/>
      <w:framePr w:wrap="around"/>
    </w:pPr>
    <w:r>
      <w:fldChar w:fldCharType="begin"/>
    </w:r>
    <w:r>
      <w:instrText xml:space="preserve"> TITLE   \* MERGEFORMAT </w:instrText>
    </w:r>
    <w:r>
      <w:fldChar w:fldCharType="separate"/>
    </w:r>
    <w:r>
      <w:t>MTMP2004B Feed Race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5C18" w:rsidP="003621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6E4A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0219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E8B4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1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21B5"/>
    <w:pPr>
      <w:spacing w:before="360" w:after="60"/>
      <w:outlineLvl w:val="0"/>
    </w:pPr>
    <w:rPr>
      <w:sz w:val="32"/>
    </w:rPr>
  </w:style>
  <w:style w:type="paragraph" w:styleId="Heading2">
    <w:name w:val="heading 2"/>
    <w:basedOn w:val="HeadingBase"/>
    <w:next w:val="BodyText"/>
    <w:link w:val="Heading2Char"/>
    <w:qFormat/>
    <w:rsid w:val="003621B5"/>
    <w:pPr>
      <w:keepLines/>
      <w:spacing w:before="240" w:after="120"/>
      <w:outlineLvl w:val="1"/>
    </w:pPr>
    <w:rPr>
      <w:sz w:val="28"/>
      <w:szCs w:val="40"/>
    </w:rPr>
  </w:style>
  <w:style w:type="paragraph" w:styleId="Heading3">
    <w:name w:val="heading 3"/>
    <w:basedOn w:val="HeadingBase"/>
    <w:next w:val="BodyText"/>
    <w:link w:val="Heading3Char"/>
    <w:qFormat/>
    <w:rsid w:val="003621B5"/>
    <w:pPr>
      <w:spacing w:before="180" w:after="120"/>
      <w:outlineLvl w:val="2"/>
    </w:pPr>
    <w:rPr>
      <w:spacing w:val="-10"/>
      <w:kern w:val="32"/>
    </w:rPr>
  </w:style>
  <w:style w:type="paragraph" w:styleId="Heading4">
    <w:name w:val="heading 4"/>
    <w:basedOn w:val="HeadingBase"/>
    <w:next w:val="BodyText"/>
    <w:link w:val="Heading4Char"/>
    <w:qFormat/>
    <w:rsid w:val="003621B5"/>
    <w:pPr>
      <w:spacing w:before="160" w:after="120"/>
      <w:outlineLvl w:val="3"/>
    </w:pPr>
    <w:rPr>
      <w:sz w:val="22"/>
    </w:rPr>
  </w:style>
  <w:style w:type="paragraph" w:styleId="Heading5">
    <w:name w:val="heading 5"/>
    <w:basedOn w:val="HeadingBase"/>
    <w:next w:val="Normal"/>
    <w:link w:val="Heading5Char"/>
    <w:qFormat/>
    <w:rsid w:val="003621B5"/>
    <w:pPr>
      <w:spacing w:before="80"/>
      <w:outlineLvl w:val="4"/>
    </w:pPr>
    <w:rPr>
      <w:color w:val="918585"/>
      <w:sz w:val="20"/>
    </w:rPr>
  </w:style>
  <w:style w:type="paragraph" w:styleId="Heading6">
    <w:name w:val="heading 6"/>
    <w:basedOn w:val="HeadingBase"/>
    <w:next w:val="Normal"/>
    <w:link w:val="Heading6Char"/>
    <w:qFormat/>
    <w:rsid w:val="003621B5"/>
    <w:pPr>
      <w:spacing w:before="60"/>
      <w:outlineLvl w:val="5"/>
    </w:pPr>
    <w:rPr>
      <w:color w:val="918585"/>
      <w:sz w:val="20"/>
    </w:rPr>
  </w:style>
  <w:style w:type="paragraph" w:styleId="Heading7">
    <w:name w:val="heading 7"/>
    <w:basedOn w:val="Normal"/>
    <w:next w:val="Normal"/>
    <w:link w:val="Heading7Char"/>
    <w:qFormat/>
    <w:rsid w:val="003621B5"/>
    <w:pPr>
      <w:ind w:left="720"/>
      <w:outlineLvl w:val="6"/>
    </w:pPr>
    <w:rPr>
      <w:i/>
    </w:rPr>
  </w:style>
  <w:style w:type="paragraph" w:styleId="Heading8">
    <w:name w:val="heading 8"/>
    <w:basedOn w:val="Normal"/>
    <w:next w:val="Normal"/>
    <w:link w:val="Heading8Char"/>
    <w:qFormat/>
    <w:rsid w:val="003621B5"/>
    <w:pPr>
      <w:ind w:left="720"/>
      <w:outlineLvl w:val="7"/>
    </w:pPr>
    <w:rPr>
      <w:i/>
    </w:rPr>
  </w:style>
  <w:style w:type="paragraph" w:styleId="Heading9">
    <w:name w:val="heading 9"/>
    <w:basedOn w:val="Normal"/>
    <w:next w:val="Normal"/>
    <w:link w:val="Heading9Char"/>
    <w:qFormat/>
    <w:rsid w:val="003621B5"/>
    <w:pPr>
      <w:ind w:left="720"/>
      <w:outlineLvl w:val="8"/>
    </w:pPr>
    <w:rPr>
      <w:i/>
    </w:rPr>
  </w:style>
  <w:style w:type="character" w:default="1" w:styleId="DefaultParagraphFont">
    <w:name w:val="Default Paragraph Font"/>
    <w:uiPriority w:val="1"/>
    <w:unhideWhenUsed/>
    <w:rsid w:val="003621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1B5"/>
  </w:style>
  <w:style w:type="character" w:customStyle="1" w:styleId="Heading1Char">
    <w:name w:val="Heading 1 Char"/>
    <w:basedOn w:val="DefaultParagraphFont"/>
    <w:link w:val="Heading1"/>
    <w:rsid w:val="003621B5"/>
    <w:rPr>
      <w:rFonts w:ascii="Times New Roman" w:eastAsia="Times New Roman" w:hAnsi="Times New Roman" w:cs="Times New Roman"/>
      <w:b/>
      <w:sz w:val="32"/>
      <w:szCs w:val="20"/>
      <w:lang w:eastAsia="en-US"/>
    </w:rPr>
  </w:style>
  <w:style w:type="paragraph" w:styleId="BodyText">
    <w:name w:val="Body Text"/>
    <w:basedOn w:val="Normal"/>
    <w:link w:val="BodyTextChar"/>
    <w:rsid w:val="003621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21B5"/>
    <w:rPr>
      <w:rFonts w:ascii="Times New Roman" w:eastAsia="Times New Roman" w:hAnsi="Times New Roman" w:cs="Times New Roman"/>
      <w:sz w:val="24"/>
      <w:lang w:val="en-US" w:eastAsia="en-US"/>
    </w:rPr>
  </w:style>
  <w:style w:type="paragraph" w:styleId="Footer">
    <w:name w:val="footer"/>
    <w:basedOn w:val="Normal"/>
    <w:link w:val="FooterChar"/>
    <w:rsid w:val="003621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1B5"/>
    <w:rPr>
      <w:rFonts w:ascii="Times New Roman" w:eastAsia="Times New Roman" w:hAnsi="Times New Roman" w:cs="Times New Roman"/>
      <w:sz w:val="16"/>
      <w:lang w:val="en-US" w:eastAsia="en-US"/>
    </w:rPr>
  </w:style>
  <w:style w:type="paragraph" w:styleId="List">
    <w:name w:val="List"/>
    <w:basedOn w:val="BodyText"/>
    <w:next w:val="BodyText"/>
    <w:rsid w:val="003621B5"/>
    <w:pPr>
      <w:tabs>
        <w:tab w:val="left" w:pos="340"/>
      </w:tabs>
      <w:spacing w:before="60" w:after="60"/>
      <w:ind w:left="340" w:hanging="340"/>
    </w:pPr>
  </w:style>
  <w:style w:type="paragraph" w:styleId="ListBullet">
    <w:name w:val="List Bullet"/>
    <w:basedOn w:val="List"/>
    <w:rsid w:val="003621B5"/>
    <w:pPr>
      <w:numPr>
        <w:numId w:val="13"/>
      </w:numPr>
      <w:tabs>
        <w:tab w:val="clear" w:pos="340"/>
      </w:tabs>
      <w:spacing w:before="40" w:after="40"/>
    </w:pPr>
  </w:style>
  <w:style w:type="character" w:customStyle="1" w:styleId="SpecialBold">
    <w:name w:val="Special Bold"/>
    <w:basedOn w:val="DefaultParagraphFont"/>
    <w:rsid w:val="003621B5"/>
    <w:rPr>
      <w:b/>
      <w:spacing w:val="0"/>
    </w:rPr>
  </w:style>
  <w:style w:type="paragraph" w:styleId="ListBullet2">
    <w:name w:val="List Bullet 2"/>
    <w:basedOn w:val="List2"/>
    <w:rsid w:val="003621B5"/>
    <w:pPr>
      <w:numPr>
        <w:numId w:val="14"/>
      </w:numPr>
      <w:tabs>
        <w:tab w:val="clear" w:pos="680"/>
      </w:tabs>
    </w:pPr>
  </w:style>
  <w:style w:type="paragraph" w:styleId="Header">
    <w:name w:val="header"/>
    <w:basedOn w:val="Normal"/>
    <w:link w:val="HeaderChar"/>
    <w:rsid w:val="003621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1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21B5"/>
    <w:pPr>
      <w:spacing w:before="240" w:after="120"/>
      <w:outlineLvl w:val="0"/>
    </w:pPr>
    <w:rPr>
      <w:rFonts w:ascii="Times New Roman" w:hAnsi="Times New Roman"/>
      <w:b/>
      <w:sz w:val="28"/>
    </w:rPr>
  </w:style>
  <w:style w:type="paragraph" w:customStyle="1" w:styleId="AllowPageBreak">
    <w:name w:val="AllowPageBreak"/>
    <w:rsid w:val="003621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21B5"/>
    <w:pPr>
      <w:tabs>
        <w:tab w:val="left" w:pos="680"/>
      </w:tabs>
      <w:spacing w:before="60" w:after="60"/>
      <w:ind w:left="680" w:hanging="340"/>
    </w:pPr>
  </w:style>
  <w:style w:type="character" w:customStyle="1" w:styleId="Underline">
    <w:name w:val="Underline"/>
    <w:basedOn w:val="DefaultParagraphFont"/>
    <w:qFormat/>
    <w:rsid w:val="003621B5"/>
    <w:rPr>
      <w:u w:val="single"/>
    </w:rPr>
  </w:style>
  <w:style w:type="character" w:customStyle="1" w:styleId="BoldandItalics">
    <w:name w:val="Bold and Italics"/>
    <w:qFormat/>
    <w:rsid w:val="003621B5"/>
    <w:rPr>
      <w:b/>
      <w:i/>
      <w:u w:val="none"/>
    </w:rPr>
  </w:style>
  <w:style w:type="character" w:customStyle="1" w:styleId="Heading2Char">
    <w:name w:val="Heading 2 Char"/>
    <w:basedOn w:val="DefaultParagraphFont"/>
    <w:link w:val="Heading2"/>
    <w:rsid w:val="003621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1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1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1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1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1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21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21B5"/>
    <w:rPr>
      <w:rFonts w:ascii="Courier New" w:eastAsia="Times New Roman" w:hAnsi="Courier New" w:cs="Times New Roman"/>
      <w:i/>
      <w:szCs w:val="20"/>
      <w:lang w:val="en-US" w:eastAsia="en-US"/>
    </w:rPr>
  </w:style>
  <w:style w:type="paragraph" w:customStyle="1" w:styleId="HeadingBase">
    <w:name w:val="Heading Base"/>
    <w:rsid w:val="003621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1B5"/>
    <w:pPr>
      <w:tabs>
        <w:tab w:val="right" w:leader="dot" w:pos="9072"/>
      </w:tabs>
      <w:ind w:left="567"/>
    </w:pPr>
    <w:rPr>
      <w:szCs w:val="22"/>
    </w:rPr>
  </w:style>
  <w:style w:type="paragraph" w:customStyle="1" w:styleId="TOCBase">
    <w:name w:val="TOC Base"/>
    <w:rsid w:val="003621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1B5"/>
    <w:pPr>
      <w:tabs>
        <w:tab w:val="right" w:leader="dot" w:pos="9072"/>
      </w:tabs>
      <w:spacing w:before="40" w:after="40"/>
      <w:ind w:left="284"/>
    </w:pPr>
    <w:rPr>
      <w:rFonts w:ascii="Times New Roman" w:hAnsi="Times New Roman"/>
    </w:rPr>
  </w:style>
  <w:style w:type="paragraph" w:styleId="TOC1">
    <w:name w:val="toc 1"/>
    <w:basedOn w:val="TOCBase"/>
    <w:next w:val="Normal"/>
    <w:rsid w:val="003621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21B5"/>
    <w:pPr>
      <w:spacing w:before="5040"/>
      <w:jc w:val="center"/>
    </w:pPr>
    <w:rPr>
      <w:sz w:val="48"/>
      <w:szCs w:val="72"/>
      <w:lang w:val="en-US"/>
    </w:rPr>
  </w:style>
  <w:style w:type="character" w:customStyle="1" w:styleId="TitleChar">
    <w:name w:val="Title Char"/>
    <w:basedOn w:val="DefaultParagraphFont"/>
    <w:link w:val="Title"/>
    <w:rsid w:val="003621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1B5"/>
    <w:pPr>
      <w:tabs>
        <w:tab w:val="left" w:pos="3600"/>
        <w:tab w:val="left" w:pos="3958"/>
      </w:tabs>
    </w:pPr>
  </w:style>
  <w:style w:type="paragraph" w:customStyle="1" w:styleId="Note">
    <w:name w:val="Note"/>
    <w:basedOn w:val="BodyText"/>
    <w:rsid w:val="003621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1B5"/>
    <w:pPr>
      <w:framePr w:wrap="auto" w:hAnchor="text" w:y="6049"/>
    </w:pPr>
    <w:rPr>
      <w:color w:val="000000"/>
      <w:sz w:val="40"/>
    </w:rPr>
  </w:style>
  <w:style w:type="paragraph" w:customStyle="1" w:styleId="TOCTitle">
    <w:name w:val="TOCTitle"/>
    <w:basedOn w:val="Heading1"/>
    <w:rsid w:val="003621B5"/>
    <w:pPr>
      <w:spacing w:after="240"/>
      <w:jc w:val="center"/>
      <w:outlineLvl w:val="9"/>
    </w:pPr>
    <w:rPr>
      <w:caps/>
    </w:rPr>
  </w:style>
  <w:style w:type="paragraph" w:customStyle="1" w:styleId="Version">
    <w:name w:val="Version"/>
    <w:rsid w:val="003621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21B5"/>
    <w:pPr>
      <w:keepNext w:val="0"/>
      <w:tabs>
        <w:tab w:val="right" w:pos="4176"/>
      </w:tabs>
      <w:ind w:left="198" w:hanging="198"/>
    </w:pPr>
    <w:rPr>
      <w:rFonts w:ascii="Garamond" w:hAnsi="Garamond"/>
    </w:rPr>
  </w:style>
  <w:style w:type="paragraph" w:styleId="IndexHeading">
    <w:name w:val="index heading"/>
    <w:basedOn w:val="Normal"/>
    <w:next w:val="Index1"/>
    <w:semiHidden/>
    <w:rsid w:val="003621B5"/>
    <w:pPr>
      <w:spacing w:before="120" w:after="120"/>
    </w:pPr>
    <w:rPr>
      <w:rFonts w:ascii="Arial" w:hAnsi="Arial"/>
      <w:b/>
      <w:color w:val="918585"/>
      <w:sz w:val="24"/>
    </w:rPr>
  </w:style>
  <w:style w:type="paragraph" w:customStyle="1" w:styleId="Chapter">
    <w:name w:val="Chapter"/>
    <w:basedOn w:val="Normal"/>
    <w:rsid w:val="003621B5"/>
    <w:pPr>
      <w:spacing w:before="240"/>
    </w:pPr>
    <w:rPr>
      <w:rFonts w:ascii="Times New Roman" w:hAnsi="Times New Roman"/>
      <w:smallCaps/>
      <w:spacing w:val="80"/>
      <w:sz w:val="28"/>
    </w:rPr>
  </w:style>
  <w:style w:type="paragraph" w:customStyle="1" w:styleId="InChapter">
    <w:name w:val="InChapter"/>
    <w:basedOn w:val="Heading3"/>
    <w:rsid w:val="003621B5"/>
    <w:pPr>
      <w:spacing w:after="240"/>
      <w:outlineLvl w:val="9"/>
    </w:pPr>
    <w:rPr>
      <w:noProof/>
    </w:rPr>
  </w:style>
  <w:style w:type="paragraph" w:styleId="Index2">
    <w:name w:val="index 2"/>
    <w:basedOn w:val="Normal"/>
    <w:next w:val="Normal"/>
    <w:semiHidden/>
    <w:rsid w:val="003621B5"/>
    <w:pPr>
      <w:tabs>
        <w:tab w:val="right" w:pos="4176"/>
      </w:tabs>
      <w:ind w:left="568" w:hanging="284"/>
    </w:pPr>
    <w:rPr>
      <w:rFonts w:ascii="Garamond" w:hAnsi="Garamond"/>
    </w:rPr>
  </w:style>
  <w:style w:type="paragraph" w:customStyle="1" w:styleId="Byline">
    <w:name w:val="Byline"/>
    <w:rsid w:val="003621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1B5"/>
    <w:pPr>
      <w:tabs>
        <w:tab w:val="clear" w:pos="3600"/>
        <w:tab w:val="clear" w:pos="3958"/>
      </w:tabs>
      <w:jc w:val="right"/>
    </w:pPr>
  </w:style>
  <w:style w:type="character" w:styleId="Emphasis">
    <w:name w:val="Emphasis"/>
    <w:basedOn w:val="DefaultParagraphFont"/>
    <w:qFormat/>
    <w:rsid w:val="003621B5"/>
    <w:rPr>
      <w:i/>
    </w:rPr>
  </w:style>
  <w:style w:type="paragraph" w:styleId="Caption">
    <w:name w:val="caption"/>
    <w:basedOn w:val="BodyText"/>
    <w:next w:val="Normal"/>
    <w:qFormat/>
    <w:rsid w:val="003621B5"/>
    <w:pPr>
      <w:framePr w:w="2268" w:hSpace="181" w:vSpace="181" w:wrap="around" w:vAnchor="text" w:hAnchor="page" w:x="1135" w:y="285" w:anchorLock="1"/>
    </w:pPr>
    <w:rPr>
      <w:i/>
    </w:rPr>
  </w:style>
  <w:style w:type="paragraph" w:customStyle="1" w:styleId="MiniTOCTitle">
    <w:name w:val="MiniTOCTitle"/>
    <w:basedOn w:val="Heading4"/>
    <w:rsid w:val="003621B5"/>
    <w:pPr>
      <w:spacing w:before="240"/>
      <w:outlineLvl w:val="9"/>
    </w:pPr>
    <w:rPr>
      <w:noProof/>
      <w:sz w:val="24"/>
    </w:rPr>
  </w:style>
  <w:style w:type="paragraph" w:customStyle="1" w:styleId="MiniTOCItem">
    <w:name w:val="MiniTOCItem"/>
    <w:basedOn w:val="ListBullet"/>
    <w:rsid w:val="003621B5"/>
    <w:pPr>
      <w:numPr>
        <w:numId w:val="0"/>
      </w:numPr>
      <w:tabs>
        <w:tab w:val="right" w:leader="dot" w:pos="6521"/>
      </w:tabs>
      <w:spacing w:before="0" w:after="0"/>
    </w:pPr>
  </w:style>
  <w:style w:type="paragraph" w:customStyle="1" w:styleId="TOFTitle">
    <w:name w:val="TOFTitle"/>
    <w:basedOn w:val="TOCTitle"/>
    <w:rsid w:val="003621B5"/>
  </w:style>
  <w:style w:type="paragraph" w:styleId="TableofFigures">
    <w:name w:val="table of figures"/>
    <w:basedOn w:val="Normal"/>
    <w:next w:val="Normal"/>
    <w:semiHidden/>
    <w:rsid w:val="003621B5"/>
    <w:pPr>
      <w:tabs>
        <w:tab w:val="right" w:leader="dot" w:pos="9072"/>
      </w:tabs>
      <w:ind w:left="970" w:hanging="403"/>
    </w:pPr>
    <w:rPr>
      <w:rFonts w:ascii="Times New Roman" w:hAnsi="Times New Roman"/>
      <w:b/>
    </w:rPr>
  </w:style>
  <w:style w:type="paragraph" w:styleId="ListNumber">
    <w:name w:val="List Number"/>
    <w:basedOn w:val="List"/>
    <w:rsid w:val="003621B5"/>
    <w:pPr>
      <w:numPr>
        <w:numId w:val="11"/>
      </w:numPr>
    </w:pPr>
  </w:style>
  <w:style w:type="character" w:customStyle="1" w:styleId="WingdingSymbols">
    <w:name w:val="Wingding Symbols"/>
    <w:rsid w:val="003621B5"/>
    <w:rPr>
      <w:rFonts w:ascii="Wingdings" w:hAnsi="Wingdings"/>
    </w:rPr>
  </w:style>
  <w:style w:type="paragraph" w:customStyle="1" w:styleId="TableHeading">
    <w:name w:val="Table Heading"/>
    <w:basedOn w:val="HeadingBase"/>
    <w:rsid w:val="003621B5"/>
    <w:pPr>
      <w:keepLines/>
      <w:pBdr>
        <w:bottom w:val="single" w:sz="6" w:space="1" w:color="918585"/>
      </w:pBdr>
      <w:spacing w:before="240"/>
    </w:pPr>
  </w:style>
  <w:style w:type="character" w:customStyle="1" w:styleId="HotSpot">
    <w:name w:val="HotSpot"/>
    <w:rsid w:val="003621B5"/>
    <w:rPr>
      <w:color w:val="0033CC"/>
      <w:u w:val="none"/>
    </w:rPr>
  </w:style>
  <w:style w:type="paragraph" w:customStyle="1" w:styleId="BodyTextRight">
    <w:name w:val="Body Text Right"/>
    <w:basedOn w:val="BodyText"/>
    <w:rsid w:val="003621B5"/>
    <w:pPr>
      <w:spacing w:before="0" w:after="0"/>
      <w:jc w:val="right"/>
    </w:pPr>
  </w:style>
  <w:style w:type="paragraph" w:styleId="Index3">
    <w:name w:val="index 3"/>
    <w:basedOn w:val="ListNumber2"/>
    <w:next w:val="Normal"/>
    <w:semiHidden/>
    <w:rsid w:val="003621B5"/>
    <w:pPr>
      <w:numPr>
        <w:numId w:val="0"/>
      </w:numPr>
      <w:tabs>
        <w:tab w:val="right" w:leader="dot" w:pos="4176"/>
      </w:tabs>
    </w:pPr>
  </w:style>
  <w:style w:type="paragraph" w:styleId="ListNumber2">
    <w:name w:val="List Number 2"/>
    <w:basedOn w:val="List2"/>
    <w:rsid w:val="003621B5"/>
    <w:pPr>
      <w:numPr>
        <w:numId w:val="10"/>
      </w:numPr>
      <w:tabs>
        <w:tab w:val="clear" w:pos="1060"/>
      </w:tabs>
    </w:pPr>
  </w:style>
  <w:style w:type="paragraph" w:customStyle="1" w:styleId="MarginNote">
    <w:name w:val="Margin Note"/>
    <w:basedOn w:val="BodyText"/>
    <w:rsid w:val="003621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1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1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21B5"/>
    <w:rPr>
      <w:sz w:val="32"/>
    </w:rPr>
  </w:style>
  <w:style w:type="paragraph" w:customStyle="1" w:styleId="HeadingProcedure">
    <w:name w:val="Heading Procedure"/>
    <w:basedOn w:val="HeadingBase"/>
    <w:next w:val="Normal"/>
    <w:rsid w:val="003621B5"/>
    <w:pPr>
      <w:tabs>
        <w:tab w:val="left" w:pos="0"/>
      </w:tabs>
      <w:spacing w:before="120" w:after="60"/>
    </w:pPr>
    <w:rPr>
      <w:i/>
      <w:color w:val="918585"/>
      <w:sz w:val="22"/>
    </w:rPr>
  </w:style>
  <w:style w:type="paragraph" w:customStyle="1" w:styleId="TableBodyText">
    <w:name w:val="Table Body Text"/>
    <w:basedOn w:val="BodyText"/>
    <w:rsid w:val="003621B5"/>
    <w:pPr>
      <w:spacing w:before="60" w:after="60"/>
    </w:pPr>
  </w:style>
  <w:style w:type="paragraph" w:styleId="ListContinue">
    <w:name w:val="List Continue"/>
    <w:basedOn w:val="List"/>
    <w:rsid w:val="003621B5"/>
    <w:pPr>
      <w:ind w:firstLine="0"/>
    </w:pPr>
  </w:style>
  <w:style w:type="paragraph" w:customStyle="1" w:styleId="ListNote">
    <w:name w:val="List Note"/>
    <w:basedOn w:val="List"/>
    <w:rsid w:val="003621B5"/>
    <w:pPr>
      <w:pBdr>
        <w:top w:val="single" w:sz="6" w:space="2" w:color="918585"/>
        <w:bottom w:val="single" w:sz="6" w:space="2" w:color="918585"/>
      </w:pBdr>
      <w:tabs>
        <w:tab w:val="left" w:pos="1021"/>
      </w:tabs>
      <w:ind w:firstLine="0"/>
    </w:pPr>
  </w:style>
  <w:style w:type="paragraph" w:customStyle="1" w:styleId="Warning">
    <w:name w:val="Warning"/>
    <w:basedOn w:val="BodyText"/>
    <w:rsid w:val="003621B5"/>
    <w:pPr>
      <w:shd w:val="clear" w:color="auto" w:fill="D9D9D9"/>
      <w:tabs>
        <w:tab w:val="left" w:pos="992"/>
      </w:tabs>
      <w:ind w:left="119" w:right="119"/>
    </w:pPr>
    <w:rPr>
      <w:sz w:val="20"/>
    </w:rPr>
  </w:style>
  <w:style w:type="paragraph" w:customStyle="1" w:styleId="MarginIcons">
    <w:name w:val="Margin Icons"/>
    <w:basedOn w:val="BodyText"/>
    <w:rsid w:val="003621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1B5"/>
    <w:rPr>
      <w:rFonts w:ascii="Courier New" w:hAnsi="Courier New"/>
    </w:rPr>
  </w:style>
  <w:style w:type="paragraph" w:customStyle="1" w:styleId="NoteBullet">
    <w:name w:val="Note Bullet"/>
    <w:basedOn w:val="Note"/>
    <w:rsid w:val="003621B5"/>
    <w:pPr>
      <w:tabs>
        <w:tab w:val="clear" w:pos="680"/>
      </w:tabs>
      <w:spacing w:before="60" w:after="60"/>
    </w:pPr>
  </w:style>
  <w:style w:type="paragraph" w:customStyle="1" w:styleId="SubHeading2">
    <w:name w:val="SubHeading2"/>
    <w:basedOn w:val="HeadingBase"/>
    <w:rsid w:val="003621B5"/>
    <w:pPr>
      <w:spacing w:before="240" w:after="60"/>
    </w:pPr>
    <w:rPr>
      <w:sz w:val="20"/>
    </w:rPr>
  </w:style>
  <w:style w:type="paragraph" w:customStyle="1" w:styleId="SubHeading1">
    <w:name w:val="SubHeading1"/>
    <w:basedOn w:val="HeadingBase"/>
    <w:rsid w:val="003621B5"/>
    <w:pPr>
      <w:spacing w:before="240" w:after="60"/>
    </w:pPr>
    <w:rPr>
      <w:color w:val="918585"/>
      <w:sz w:val="22"/>
    </w:rPr>
  </w:style>
  <w:style w:type="paragraph" w:customStyle="1" w:styleId="SideHeading">
    <w:name w:val="Side Heading"/>
    <w:basedOn w:val="HeadingBase"/>
    <w:rsid w:val="003621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1B5"/>
    <w:pPr>
      <w:numPr>
        <w:numId w:val="12"/>
      </w:numPr>
    </w:pPr>
  </w:style>
  <w:style w:type="paragraph" w:styleId="PlainText">
    <w:name w:val="Plain Text"/>
    <w:basedOn w:val="Normal"/>
    <w:link w:val="PlainTextChar"/>
    <w:rsid w:val="003621B5"/>
    <w:rPr>
      <w:sz w:val="20"/>
    </w:rPr>
  </w:style>
  <w:style w:type="character" w:customStyle="1" w:styleId="PlainTextChar">
    <w:name w:val="Plain Text Char"/>
    <w:basedOn w:val="DefaultParagraphFont"/>
    <w:link w:val="PlainText"/>
    <w:rsid w:val="003621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21B5"/>
    <w:rPr>
      <w:b/>
      <w:smallCaps/>
    </w:rPr>
  </w:style>
  <w:style w:type="paragraph" w:customStyle="1" w:styleId="TableListNumber">
    <w:name w:val="Table List Number"/>
    <w:basedOn w:val="ListNumber"/>
    <w:rsid w:val="003621B5"/>
    <w:pPr>
      <w:numPr>
        <w:numId w:val="0"/>
      </w:numPr>
    </w:pPr>
  </w:style>
  <w:style w:type="paragraph" w:styleId="TOC4">
    <w:name w:val="toc 4"/>
    <w:basedOn w:val="TOCBase"/>
    <w:next w:val="Normal"/>
    <w:semiHidden/>
    <w:rsid w:val="003621B5"/>
    <w:pPr>
      <w:tabs>
        <w:tab w:val="right" w:leader="dot" w:pos="9071"/>
      </w:tabs>
      <w:ind w:left="1701"/>
    </w:pPr>
  </w:style>
  <w:style w:type="paragraph" w:customStyle="1" w:styleId="ListAlpha">
    <w:name w:val="List Alpha"/>
    <w:basedOn w:val="List"/>
    <w:rsid w:val="003621B5"/>
    <w:pPr>
      <w:numPr>
        <w:numId w:val="9"/>
      </w:numPr>
    </w:pPr>
  </w:style>
  <w:style w:type="paragraph" w:customStyle="1" w:styleId="ListAlpha2">
    <w:name w:val="List Alpha 2"/>
    <w:basedOn w:val="List2"/>
    <w:rsid w:val="003621B5"/>
    <w:pPr>
      <w:numPr>
        <w:numId w:val="8"/>
      </w:numPr>
    </w:pPr>
  </w:style>
  <w:style w:type="paragraph" w:styleId="List3">
    <w:name w:val="List 3"/>
    <w:basedOn w:val="BodyText"/>
    <w:rsid w:val="003621B5"/>
    <w:pPr>
      <w:tabs>
        <w:tab w:val="left" w:pos="1021"/>
      </w:tabs>
      <w:spacing w:before="60" w:after="60"/>
      <w:ind w:left="1020" w:hanging="340"/>
    </w:pPr>
  </w:style>
  <w:style w:type="paragraph" w:styleId="List4">
    <w:name w:val="List 4"/>
    <w:basedOn w:val="BodyText"/>
    <w:rsid w:val="003621B5"/>
    <w:pPr>
      <w:tabs>
        <w:tab w:val="left" w:pos="1361"/>
      </w:tabs>
      <w:spacing w:before="60" w:after="60"/>
      <w:ind w:left="1361" w:hanging="340"/>
    </w:pPr>
  </w:style>
  <w:style w:type="paragraph" w:styleId="List5">
    <w:name w:val="List 5"/>
    <w:basedOn w:val="BodyText"/>
    <w:rsid w:val="003621B5"/>
    <w:pPr>
      <w:tabs>
        <w:tab w:val="left" w:pos="1701"/>
      </w:tabs>
      <w:spacing w:before="60" w:after="60"/>
      <w:ind w:left="1701" w:hanging="340"/>
    </w:pPr>
  </w:style>
  <w:style w:type="paragraph" w:styleId="ListBullet3">
    <w:name w:val="List Bullet 3"/>
    <w:basedOn w:val="List3"/>
    <w:rsid w:val="003621B5"/>
    <w:pPr>
      <w:numPr>
        <w:numId w:val="15"/>
      </w:numPr>
      <w:tabs>
        <w:tab w:val="clear" w:pos="1021"/>
      </w:tabs>
      <w:ind w:left="1037" w:hanging="357"/>
    </w:pPr>
  </w:style>
  <w:style w:type="paragraph" w:styleId="ListBullet4">
    <w:name w:val="List Bullet 4"/>
    <w:basedOn w:val="List4"/>
    <w:rsid w:val="003621B5"/>
    <w:pPr>
      <w:numPr>
        <w:numId w:val="3"/>
      </w:numPr>
    </w:pPr>
  </w:style>
  <w:style w:type="paragraph" w:styleId="ListBullet5">
    <w:name w:val="List Bullet 5"/>
    <w:basedOn w:val="List5"/>
    <w:rsid w:val="003621B5"/>
    <w:pPr>
      <w:numPr>
        <w:numId w:val="4"/>
      </w:numPr>
    </w:pPr>
  </w:style>
  <w:style w:type="paragraph" w:styleId="ListContinue2">
    <w:name w:val="List Continue 2"/>
    <w:basedOn w:val="List2"/>
    <w:rsid w:val="003621B5"/>
    <w:pPr>
      <w:ind w:firstLine="0"/>
    </w:pPr>
  </w:style>
  <w:style w:type="paragraph" w:styleId="ListContinue3">
    <w:name w:val="List Continue 3"/>
    <w:basedOn w:val="List3"/>
    <w:rsid w:val="003621B5"/>
    <w:pPr>
      <w:ind w:left="1021" w:firstLine="0"/>
    </w:pPr>
  </w:style>
  <w:style w:type="paragraph" w:styleId="ListContinue4">
    <w:name w:val="List Continue 4"/>
    <w:basedOn w:val="List4"/>
    <w:rsid w:val="003621B5"/>
    <w:pPr>
      <w:ind w:firstLine="0"/>
    </w:pPr>
  </w:style>
  <w:style w:type="paragraph" w:styleId="ListContinue5">
    <w:name w:val="List Continue 5"/>
    <w:basedOn w:val="List5"/>
    <w:rsid w:val="003621B5"/>
    <w:pPr>
      <w:ind w:firstLine="0"/>
    </w:pPr>
  </w:style>
  <w:style w:type="paragraph" w:styleId="ListNumber3">
    <w:name w:val="List Number 3"/>
    <w:basedOn w:val="List3"/>
    <w:rsid w:val="003621B5"/>
    <w:pPr>
      <w:numPr>
        <w:numId w:val="5"/>
      </w:numPr>
    </w:pPr>
  </w:style>
  <w:style w:type="paragraph" w:styleId="ListNumber4">
    <w:name w:val="List Number 4"/>
    <w:basedOn w:val="List4"/>
    <w:rsid w:val="003621B5"/>
    <w:pPr>
      <w:numPr>
        <w:numId w:val="6"/>
      </w:numPr>
    </w:pPr>
  </w:style>
  <w:style w:type="paragraph" w:styleId="ListNumber5">
    <w:name w:val="List Number 5"/>
    <w:basedOn w:val="List5"/>
    <w:rsid w:val="003621B5"/>
    <w:pPr>
      <w:numPr>
        <w:numId w:val="7"/>
      </w:numPr>
    </w:pPr>
  </w:style>
  <w:style w:type="paragraph" w:styleId="BlockText">
    <w:name w:val="Block Text"/>
    <w:basedOn w:val="Normal"/>
    <w:rsid w:val="003621B5"/>
    <w:pPr>
      <w:spacing w:after="120"/>
      <w:ind w:left="1440" w:right="1440"/>
    </w:pPr>
  </w:style>
  <w:style w:type="character" w:customStyle="1" w:styleId="Subscript">
    <w:name w:val="Subscript"/>
    <w:basedOn w:val="DefaultParagraphFont"/>
    <w:rsid w:val="003621B5"/>
    <w:rPr>
      <w:sz w:val="16"/>
      <w:vertAlign w:val="subscript"/>
    </w:rPr>
  </w:style>
  <w:style w:type="character" w:customStyle="1" w:styleId="Superscript">
    <w:name w:val="Superscript"/>
    <w:basedOn w:val="DefaultParagraphFont"/>
    <w:rsid w:val="003621B5"/>
    <w:rPr>
      <w:sz w:val="16"/>
      <w:vertAlign w:val="superscript"/>
    </w:rPr>
  </w:style>
  <w:style w:type="character" w:customStyle="1" w:styleId="Symbols">
    <w:name w:val="Symbols"/>
    <w:basedOn w:val="DefaultParagraphFont"/>
    <w:rsid w:val="003621B5"/>
    <w:rPr>
      <w:rFonts w:ascii="Symbol" w:hAnsi="Symbol"/>
    </w:rPr>
  </w:style>
  <w:style w:type="character" w:customStyle="1" w:styleId="MenuOptions">
    <w:name w:val="Menu Options"/>
    <w:basedOn w:val="DefaultParagraphFont"/>
    <w:rsid w:val="003621B5"/>
    <w:rPr>
      <w:rFonts w:ascii="Arial Narrow" w:hAnsi="Arial Narrow"/>
      <w:smallCaps/>
    </w:rPr>
  </w:style>
  <w:style w:type="character" w:customStyle="1" w:styleId="Buttons">
    <w:name w:val="Buttons"/>
    <w:basedOn w:val="DefaultParagraphFont"/>
    <w:rsid w:val="003621B5"/>
    <w:rPr>
      <w:b/>
    </w:rPr>
  </w:style>
  <w:style w:type="character" w:customStyle="1" w:styleId="Underlined">
    <w:name w:val="Underlined"/>
    <w:basedOn w:val="DefaultParagraphFont"/>
    <w:rsid w:val="003621B5"/>
    <w:rPr>
      <w:u w:val="single"/>
    </w:rPr>
  </w:style>
  <w:style w:type="paragraph" w:customStyle="1" w:styleId="TableBodyTextRight">
    <w:name w:val="Table Body Text Right"/>
    <w:basedOn w:val="TableBodyText"/>
    <w:rsid w:val="003621B5"/>
    <w:pPr>
      <w:widowControl w:val="0"/>
      <w:autoSpaceDE w:val="0"/>
      <w:autoSpaceDN w:val="0"/>
      <w:adjustRightInd w:val="0"/>
      <w:jc w:val="right"/>
    </w:pPr>
    <w:rPr>
      <w:rFonts w:cs="Arial"/>
      <w:szCs w:val="18"/>
    </w:rPr>
  </w:style>
  <w:style w:type="paragraph" w:customStyle="1" w:styleId="CopyrightText">
    <w:name w:val="Copyright Text"/>
    <w:basedOn w:val="BodyText"/>
    <w:rsid w:val="003621B5"/>
    <w:rPr>
      <w:sz w:val="18"/>
    </w:rPr>
  </w:style>
  <w:style w:type="paragraph" w:customStyle="1" w:styleId="BodySmallRight">
    <w:name w:val="Body Small Right"/>
    <w:basedOn w:val="BodyTextRight"/>
    <w:rsid w:val="003621B5"/>
    <w:rPr>
      <w:sz w:val="18"/>
      <w:szCs w:val="18"/>
    </w:rPr>
  </w:style>
  <w:style w:type="paragraph" w:customStyle="1" w:styleId="MarginEdition">
    <w:name w:val="Margin Edition"/>
    <w:basedOn w:val="MarginNote"/>
    <w:rsid w:val="003621B5"/>
    <w:pPr>
      <w:spacing w:before="0" w:after="0"/>
    </w:pPr>
    <w:rPr>
      <w:rFonts w:ascii="Times New Roman" w:hAnsi="Times New Roman"/>
      <w:color w:val="999999"/>
    </w:rPr>
  </w:style>
  <w:style w:type="paragraph" w:customStyle="1" w:styleId="Spacer">
    <w:name w:val="Spacer"/>
    <w:basedOn w:val="Normal"/>
    <w:rsid w:val="003621B5"/>
    <w:rPr>
      <w:sz w:val="2"/>
      <w:szCs w:val="2"/>
    </w:rPr>
  </w:style>
  <w:style w:type="character" w:customStyle="1" w:styleId="Small">
    <w:name w:val="Small"/>
    <w:basedOn w:val="DefaultParagraphFont"/>
    <w:rsid w:val="003621B5"/>
    <w:rPr>
      <w:sz w:val="16"/>
    </w:rPr>
  </w:style>
  <w:style w:type="paragraph" w:customStyle="1" w:styleId="WideTable">
    <w:name w:val="Wide Table"/>
    <w:basedOn w:val="Normal"/>
    <w:rsid w:val="003621B5"/>
    <w:pPr>
      <w:ind w:left="-1418"/>
    </w:pPr>
    <w:rPr>
      <w:sz w:val="2"/>
      <w:szCs w:val="2"/>
    </w:rPr>
  </w:style>
  <w:style w:type="character" w:styleId="PageNumber">
    <w:name w:val="page number"/>
    <w:basedOn w:val="DefaultParagraphFont"/>
    <w:rsid w:val="003621B5"/>
  </w:style>
  <w:style w:type="paragraph" w:styleId="Quote">
    <w:name w:val="Quote"/>
    <w:basedOn w:val="Heading1"/>
    <w:link w:val="QuoteChar"/>
    <w:qFormat/>
    <w:rsid w:val="003621B5"/>
    <w:rPr>
      <w:b w:val="0"/>
      <w:sz w:val="72"/>
      <w:szCs w:val="72"/>
      <w:lang w:val="en-NZ"/>
    </w:rPr>
  </w:style>
  <w:style w:type="character" w:customStyle="1" w:styleId="QuoteChar">
    <w:name w:val="Quote Char"/>
    <w:basedOn w:val="DefaultParagraphFont"/>
    <w:link w:val="Quote"/>
    <w:rsid w:val="003621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1B5"/>
    <w:pPr>
      <w:pageBreakBefore/>
    </w:pPr>
  </w:style>
  <w:style w:type="paragraph" w:customStyle="1" w:styleId="Border">
    <w:name w:val="Border"/>
    <w:basedOn w:val="Normal"/>
    <w:qFormat/>
    <w:rsid w:val="003621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1B5"/>
    <w:rPr>
      <w:b/>
      <w:bCs/>
      <w:i/>
      <w:iCs/>
      <w:color w:val="auto"/>
    </w:rPr>
  </w:style>
  <w:style w:type="paragraph" w:styleId="IntenseQuote">
    <w:name w:val="Intense Quote"/>
    <w:basedOn w:val="Normal"/>
    <w:next w:val="Normal"/>
    <w:link w:val="IntenseQuoteChar"/>
    <w:uiPriority w:val="30"/>
    <w:qFormat/>
    <w:rsid w:val="003621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1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21B5"/>
    <w:rPr>
      <w:smallCaps/>
      <w:color w:val="auto"/>
      <w:u w:val="single"/>
    </w:rPr>
  </w:style>
  <w:style w:type="character" w:styleId="IntenseReference">
    <w:name w:val="Intense Reference"/>
    <w:basedOn w:val="DefaultParagraphFont"/>
    <w:uiPriority w:val="32"/>
    <w:qFormat/>
    <w:rsid w:val="003621B5"/>
    <w:rPr>
      <w:b/>
      <w:bCs/>
      <w:smallCaps/>
      <w:color w:val="auto"/>
      <w:spacing w:val="5"/>
      <w:u w:val="single"/>
    </w:rPr>
  </w:style>
  <w:style w:type="paragraph" w:customStyle="1" w:styleId="2ColumnHeading">
    <w:name w:val="2Column Heading"/>
    <w:basedOn w:val="BodyText"/>
    <w:qFormat/>
    <w:rsid w:val="003621B5"/>
    <w:pPr>
      <w:spacing w:after="60"/>
      <w:ind w:left="-2268"/>
    </w:pPr>
    <w:rPr>
      <w:b/>
    </w:rPr>
  </w:style>
  <w:style w:type="paragraph" w:customStyle="1" w:styleId="Heading1TOC">
    <w:name w:val="Heading1 TOC"/>
    <w:basedOn w:val="Normal"/>
    <w:qFormat/>
    <w:rsid w:val="003621B5"/>
    <w:pPr>
      <w:spacing w:before="240" w:after="120"/>
    </w:pPr>
    <w:rPr>
      <w:rFonts w:ascii="Times New Roman" w:hAnsi="Times New Roman"/>
      <w:b/>
      <w:sz w:val="32"/>
    </w:rPr>
  </w:style>
  <w:style w:type="paragraph" w:customStyle="1" w:styleId="Heading2TOC">
    <w:name w:val="Heading2 TOC"/>
    <w:basedOn w:val="Normal"/>
    <w:qFormat/>
    <w:rsid w:val="003621B5"/>
    <w:pPr>
      <w:spacing w:before="240" w:after="60"/>
    </w:pPr>
    <w:rPr>
      <w:rFonts w:ascii="Times New Roman" w:hAnsi="Times New Roman"/>
      <w:b/>
      <w:sz w:val="28"/>
    </w:rPr>
  </w:style>
  <w:style w:type="paragraph" w:styleId="BalloonText">
    <w:name w:val="Balloon Text"/>
    <w:basedOn w:val="Normal"/>
    <w:link w:val="BalloonTextChar"/>
    <w:rsid w:val="003621B5"/>
    <w:rPr>
      <w:rFonts w:ascii="Tahoma" w:hAnsi="Tahoma" w:cs="Tahoma"/>
      <w:sz w:val="16"/>
      <w:szCs w:val="16"/>
    </w:rPr>
  </w:style>
  <w:style w:type="character" w:customStyle="1" w:styleId="BalloonTextChar">
    <w:name w:val="Balloon Text Char"/>
    <w:basedOn w:val="DefaultParagraphFont"/>
    <w:link w:val="BalloonText"/>
    <w:rsid w:val="003621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21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21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975</Words>
  <Characters>5939</Characters>
  <Application>Microsoft Office Word</Application>
  <DocSecurity>0</DocSecurity>
  <Lines>238</Lines>
  <Paragraphs>122</Paragraphs>
  <ScaleCrop>false</ScaleCrop>
  <Company>Author-it Software Corporation Ltd.</Company>
  <LinksUpToDate>false</LinksUpToDate>
  <CharactersWithSpaces>6848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MTMP2004B Feed Race</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2012-05-27T02:17:00Z</dcterms:created>
  <dcterms:modified xsi:type="dcterms:W3CDTF">2012-05-27T02:17:00Z</dcterms:modified>
</cp:coreProperties>
</file>