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C49" w:rsidP="00090C49">
      <w:pPr>
        <w:pStyle w:val="Title"/>
      </w:pPr>
      <w:r>
        <w:fldChar w:fldCharType="begin"/>
      </w:r>
      <w:r>
        <w:instrText xml:space="preserve"> TITLE   \* MERGEFORMAT </w:instrText>
      </w:r>
      <w:r>
        <w:fldChar w:fldCharType="separate"/>
      </w:r>
      <w:r>
        <w:t>MTMCOR404A Facilitate hygiene and sanitation performance</w:t>
      </w:r>
      <w:r>
        <w:fldChar w:fldCharType="end"/>
      </w:r>
    </w:p>
    <w:p w:rsidR="00090C49" w:rsidP="00090C49">
      <w:pPr>
        <w:pStyle w:val="Version"/>
        <w:sectPr w:rsidSect="009F5D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D20" w:rsidP="009F5D20">
      <w:pPr>
        <w:pStyle w:val="SuperHeading"/>
      </w:pPr>
      <w:r w:rsidRPr="009F5D20">
        <w:t>MTMCOR404A Facilitate hygiene and sanitation performance</w:t>
      </w:r>
    </w:p>
    <w:p w:rsidR="00000000" w:rsidRPr="009F5D20" w:rsidP="009F5D20">
      <w:pPr>
        <w:pStyle w:val="Heading1"/>
      </w:pPr>
      <w:bookmarkStart w:id="1" w:name="O_272474"/>
      <w:bookmarkEnd w:id="1"/>
      <w:r w:rsidRPr="009F5D20">
        <w:t>Modification History</w:t>
      </w:r>
    </w:p>
    <w:p w:rsidR="00000000" w:rsidRPr="009F5D20" w:rsidP="009F5D20">
      <w:pPr>
        <w:pStyle w:val="BodyText"/>
      </w:pPr>
      <w:r w:rsidRPr="009F5D20">
        <w:t>Not Applicable</w:t>
      </w:r>
    </w:p>
    <w:p w:rsidR="00000000" w:rsidRPr="009F5D20" w:rsidP="009F5D20">
      <w:pPr>
        <w:pStyle w:val="AllowPageBreak"/>
      </w:pPr>
    </w:p>
    <w:p w:rsidR="00000000" w:rsidRPr="009F5D20" w:rsidP="009F5D20">
      <w:pPr>
        <w:pStyle w:val="Heading1"/>
      </w:pPr>
      <w:bookmarkStart w:id="2" w:name="O_213756"/>
      <w:bookmarkEnd w:id="2"/>
      <w:r w:rsidRPr="009F5D20">
        <w:t>Unit Descriptor</w:t>
      </w:r>
    </w:p>
    <w:tbl>
      <w:tblPr>
        <w:tblW w:w="0" w:type="auto"/>
        <w:tblLayout w:type="fixed"/>
        <w:tblCellMar>
          <w:left w:w="62" w:type="dxa"/>
          <w:right w:w="62" w:type="dxa"/>
        </w:tblCellMar>
        <w:tblLook w:val="0000"/>
      </w:tblPr>
      <w:tblGrid>
        <w:gridCol w:w="2670"/>
        <w:gridCol w:w="5852"/>
      </w:tblGrid>
      <w:tr w:rsidTr="00090C4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r w:rsidRPr="009F5D20">
              <w:t>This unit covers the skills and knowledge required to monitor the hygiene and sanitation perfo</w:t>
            </w:r>
            <w:r w:rsidRPr="009F5D20">
              <w:t>rmance of a plant.</w:t>
            </w:r>
          </w:p>
        </w:tc>
      </w:tr>
    </w:tbl>
    <w:p w:rsidR="00090C49" w:rsidP="009F5D20">
      <w:pPr>
        <w:pStyle w:val="BodyText"/>
      </w:pPr>
    </w:p>
    <w:p w:rsidR="00090C49" w:rsidP="009F5D20">
      <w:pPr>
        <w:pStyle w:val="BodyText"/>
      </w:pPr>
    </w:p>
    <w:p w:rsidR="00000000" w:rsidRPr="009F5D20" w:rsidP="009F5D20">
      <w:pPr>
        <w:pStyle w:val="Heading1"/>
      </w:pPr>
      <w:bookmarkStart w:id="3" w:name="O_213760"/>
      <w:bookmarkEnd w:id="3"/>
      <w:r w:rsidRPr="009F5D20">
        <w:t>Application of the Unit</w:t>
      </w:r>
    </w:p>
    <w:tbl>
      <w:tblPr>
        <w:tblW w:w="0" w:type="auto"/>
        <w:tblLayout w:type="fixed"/>
        <w:tblCellMar>
          <w:left w:w="62" w:type="dxa"/>
          <w:right w:w="62" w:type="dxa"/>
        </w:tblCellMar>
        <w:tblLook w:val="0000"/>
      </w:tblPr>
      <w:tblGrid>
        <w:gridCol w:w="2752"/>
        <w:gridCol w:w="5770"/>
      </w:tblGrid>
      <w:tr w:rsidTr="00090C49">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r w:rsidRPr="009F5D20">
              <w:t xml:space="preserve">This unit is applicable to supervisors or those with responsibilities overseeing hygiene and sanitation in meat processing establishments such </w:t>
            </w:r>
            <w:r w:rsidRPr="009F5D20">
              <w:t>as Quality Assurance (QA) officers and meat safety officers. It is applicable to meat processing, wholesaling, smallgoods and retailing operations.</w:t>
            </w:r>
          </w:p>
        </w:tc>
      </w:tr>
    </w:tbl>
    <w:p w:rsidR="00090C49" w:rsidP="009F5D20">
      <w:pPr>
        <w:pStyle w:val="BodyText"/>
      </w:pPr>
    </w:p>
    <w:p w:rsidR="00090C49" w:rsidP="009F5D20">
      <w:pPr>
        <w:pStyle w:val="BodyText"/>
      </w:pPr>
    </w:p>
    <w:p w:rsidR="00000000" w:rsidRPr="009F5D20" w:rsidP="009F5D20">
      <w:pPr>
        <w:pStyle w:val="Heading1"/>
      </w:pPr>
      <w:bookmarkStart w:id="4" w:name="O_280734"/>
      <w:bookmarkEnd w:id="4"/>
      <w:r w:rsidRPr="009F5D20">
        <w:t>Licensing/Regulatory Information</w:t>
      </w:r>
    </w:p>
    <w:p w:rsidR="00000000" w:rsidRPr="009F5D20" w:rsidP="009F5D20">
      <w:pPr>
        <w:pStyle w:val="BodyText"/>
      </w:pPr>
      <w:r w:rsidRPr="009F5D20">
        <w:t>Not Applicable</w:t>
      </w:r>
    </w:p>
    <w:p w:rsidR="00000000" w:rsidRPr="009F5D20" w:rsidP="009F5D20">
      <w:pPr>
        <w:pStyle w:val="AllowPageBreak"/>
      </w:pPr>
    </w:p>
    <w:p w:rsidR="00000000" w:rsidRPr="009F5D20" w:rsidP="009F5D20">
      <w:pPr>
        <w:pStyle w:val="Heading1"/>
      </w:pPr>
      <w:bookmarkStart w:id="5" w:name="O_213758"/>
      <w:bookmarkEnd w:id="5"/>
      <w:r w:rsidRPr="009F5D20">
        <w:t>Pre-Requisites</w:t>
      </w:r>
    </w:p>
    <w:tbl>
      <w:tblPr>
        <w:tblW w:w="0" w:type="auto"/>
        <w:tblLayout w:type="fixed"/>
        <w:tblCellMar>
          <w:left w:w="62" w:type="dxa"/>
          <w:right w:w="62" w:type="dxa"/>
        </w:tblCellMar>
        <w:tblLook w:val="0000"/>
      </w:tblPr>
      <w:tblGrid>
        <w:gridCol w:w="2707"/>
        <w:gridCol w:w="2427"/>
        <w:gridCol w:w="3388"/>
      </w:tblGrid>
      <w:tr w:rsidTr="00090C49">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tab/>
            </w:r>
          </w:p>
        </w:tc>
      </w:tr>
      <w:tr w:rsidTr="00090C49">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t>MTMCOR202A</w:t>
            </w:r>
          </w:p>
        </w:tc>
        <w:tc>
          <w:tcPr>
            <w:tcW w:w="3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t>Apply hygiene and sanitation practices</w:t>
            </w:r>
          </w:p>
        </w:tc>
      </w:tr>
      <w:tr w:rsidTr="00090C49">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p>
        </w:tc>
      </w:tr>
    </w:tbl>
    <w:p w:rsidR="00090C49" w:rsidP="009F5D20">
      <w:pPr>
        <w:pStyle w:val="BodyText"/>
      </w:pPr>
    </w:p>
    <w:p w:rsidR="00090C49" w:rsidP="009F5D20">
      <w:pPr>
        <w:pStyle w:val="BodyText"/>
      </w:pPr>
    </w:p>
    <w:p w:rsidR="00000000" w:rsidRPr="009F5D20" w:rsidP="009F5D20">
      <w:pPr>
        <w:pStyle w:val="Heading1"/>
      </w:pPr>
      <w:bookmarkStart w:id="6" w:name="O_213757"/>
      <w:bookmarkEnd w:id="6"/>
      <w:r w:rsidRPr="009F5D20">
        <w:t>Employability Skills Information</w:t>
      </w:r>
    </w:p>
    <w:tbl>
      <w:tblPr>
        <w:tblW w:w="0" w:type="auto"/>
        <w:tblLayout w:type="fixed"/>
        <w:tblCellMar>
          <w:left w:w="62" w:type="dxa"/>
          <w:right w:w="62" w:type="dxa"/>
        </w:tblCellMar>
        <w:tblLook w:val="0000"/>
      </w:tblPr>
      <w:tblGrid>
        <w:gridCol w:w="2802"/>
        <w:gridCol w:w="5720"/>
      </w:tblGrid>
      <w:tr w:rsidTr="00090C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r w:rsidRPr="009F5D20">
              <w:t>This unit contains employability skills.</w:t>
            </w:r>
          </w:p>
        </w:tc>
      </w:tr>
    </w:tbl>
    <w:p w:rsidR="00090C49" w:rsidP="009F5D20">
      <w:pPr>
        <w:pStyle w:val="BodyText"/>
      </w:pPr>
    </w:p>
    <w:p w:rsidR="00090C49" w:rsidP="009F5D20">
      <w:pPr>
        <w:pStyle w:val="BodyText"/>
      </w:pPr>
    </w:p>
    <w:p w:rsidR="00000000" w:rsidRPr="009F5D20" w:rsidP="009F5D20">
      <w:pPr>
        <w:pStyle w:val="Heading1"/>
      </w:pPr>
      <w:bookmarkStart w:id="7" w:name="O_290520"/>
      <w:bookmarkEnd w:id="7"/>
      <w:r w:rsidRPr="009F5D20">
        <w:t>Elements and Performance Criteria Pre-Content</w:t>
      </w:r>
    </w:p>
    <w:tbl>
      <w:tblPr>
        <w:tblW w:w="0" w:type="auto"/>
        <w:tblLayout w:type="fixed"/>
        <w:tblCellMar>
          <w:left w:w="62" w:type="dxa"/>
          <w:right w:w="62" w:type="dxa"/>
        </w:tblCellMar>
        <w:tblLook w:val="0000"/>
      </w:tblPr>
      <w:tblGrid>
        <w:gridCol w:w="2572"/>
        <w:gridCol w:w="5950"/>
      </w:tblGrid>
      <w:tr w:rsidTr="00090C4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r w:rsidRPr="009F5D20">
              <w:t>Performance criteria describe the performance needed to demonstrate achievement of the element. Where bold italicised text is used, further info</w:t>
            </w:r>
            <w:r w:rsidRPr="009F5D20">
              <w:t>rmation is detailed in the required skills and knowledge section and the range statement. Assessment of performance is to be consistent with the evidence guide.</w:t>
            </w:r>
          </w:p>
        </w:tc>
      </w:tr>
    </w:tbl>
    <w:p w:rsidR="00000000" w:rsidRPr="009F5D20" w:rsidP="009F5D20">
      <w:pPr>
        <w:pStyle w:val="BodyText"/>
      </w:pPr>
    </w:p>
    <w:p w:rsidR="00000000" w:rsidRPr="009F5D20" w:rsidP="009F5D20">
      <w:pPr>
        <w:pStyle w:val="AllowPageBreak"/>
      </w:pPr>
    </w:p>
    <w:p w:rsidR="00000000" w:rsidRPr="009F5D20" w:rsidP="009F5D20">
      <w:pPr>
        <w:pStyle w:val="Heading1"/>
      </w:pPr>
      <w:bookmarkStart w:id="8" w:name="O_237187"/>
      <w:bookmarkEnd w:id="8"/>
      <w:r w:rsidRPr="009F5D20">
        <w:t>Elements and Performance Criteria</w:t>
      </w:r>
    </w:p>
    <w:tbl>
      <w:tblPr>
        <w:tblW w:w="0" w:type="auto"/>
        <w:tblLayout w:type="fixed"/>
        <w:tblCellMar>
          <w:left w:w="62" w:type="dxa"/>
          <w:right w:w="62" w:type="dxa"/>
        </w:tblCellMar>
        <w:tblLook w:val="0000"/>
      </w:tblPr>
      <w:tblGrid>
        <w:gridCol w:w="2572"/>
        <w:gridCol w:w="5950"/>
      </w:tblGrid>
      <w:tr w:rsidTr="00090C49">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r w:rsidRPr="009F5D20">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PERFORMANCE CRITERIA</w:t>
            </w:r>
          </w:p>
        </w:tc>
      </w:tr>
      <w:tr w:rsidTr="00090C4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List"/>
              <w:rPr>
                <w:lang w:val="en-NZ"/>
              </w:rPr>
            </w:pPr>
            <w:r w:rsidRPr="009F5D20">
              <w:t>1.</w:t>
            </w:r>
            <w:r w:rsidRPr="009F5D20">
              <w:tab/>
            </w:r>
            <w:r w:rsidRPr="009F5D20">
              <w:t>Interpret statutory and workplace requirements relating to hygiene and sanitation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List2"/>
            </w:pPr>
            <w:r w:rsidRPr="009F5D20">
              <w:t>1.1.</w:t>
            </w:r>
            <w:r w:rsidRPr="009F5D20">
              <w:tab/>
            </w:r>
            <w:r w:rsidRPr="009F5D20">
              <w:rPr>
                <w:rStyle w:val="BoldandItalics"/>
              </w:rPr>
              <w:t>Hygiene and sanitation</w:t>
            </w:r>
            <w:r w:rsidRPr="009F5D20">
              <w:t xml:space="preserve">, </w:t>
            </w:r>
            <w:r w:rsidRPr="009F5D20">
              <w:rPr>
                <w:rStyle w:val="BoldandItalics"/>
              </w:rPr>
              <w:t>regulatory</w:t>
            </w:r>
            <w:r w:rsidRPr="009F5D20">
              <w:t xml:space="preserve"> and </w:t>
            </w:r>
            <w:r w:rsidRPr="009F5D20">
              <w:rPr>
                <w:rStyle w:val="BoldandItalics"/>
              </w:rPr>
              <w:t>workplace requirements</w:t>
            </w:r>
            <w:r w:rsidRPr="009F5D20">
              <w:t xml:space="preserve"> are explained to other workers to assist their workplace performance.</w:t>
            </w:r>
          </w:p>
          <w:p w:rsidR="00000000" w:rsidP="009F5D20">
            <w:pPr>
              <w:pStyle w:val="List2"/>
              <w:rPr>
                <w:lang w:val="en-NZ"/>
              </w:rPr>
            </w:pPr>
            <w:r w:rsidRPr="009F5D20">
              <w:t>1.2.</w:t>
            </w:r>
            <w:r w:rsidRPr="009F5D20">
              <w:tab/>
              <w:t>Employer and employee rights, re</w:t>
            </w:r>
            <w:r w:rsidRPr="009F5D20">
              <w:t>sponsibilities and obligations are implemented in achieving hygiene and sanitation compliance.</w:t>
            </w:r>
          </w:p>
        </w:tc>
      </w:tr>
      <w:tr w:rsidTr="00090C4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List"/>
              <w:rPr>
                <w:lang w:val="en-NZ"/>
              </w:rPr>
            </w:pPr>
            <w:r w:rsidRPr="009F5D20">
              <w:t>2.</w:t>
            </w:r>
            <w:r w:rsidRPr="009F5D20">
              <w:tab/>
              <w:t>Monitor hygiene and sanitation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List2"/>
            </w:pPr>
            <w:r w:rsidRPr="009F5D20">
              <w:t>2.1.</w:t>
            </w:r>
            <w:r w:rsidRPr="009F5D20">
              <w:tab/>
              <w:t>Hygiene and sanitation are monitored to workplace and statutory requirements to verify compliance.</w:t>
            </w:r>
          </w:p>
          <w:p w:rsidR="00000000" w:rsidRPr="009F5D20" w:rsidP="009F5D20">
            <w:pPr>
              <w:pStyle w:val="List2"/>
            </w:pPr>
            <w:r w:rsidRPr="009F5D20">
              <w:t>2.2.</w:t>
            </w:r>
            <w:r w:rsidRPr="009F5D20">
              <w:tab/>
              <w:t>Situa</w:t>
            </w:r>
            <w:r w:rsidRPr="009F5D20">
              <w:t>tions requiring action to improve hygiene and sanitation compliance are reported as part of the continuous improvement process.</w:t>
            </w:r>
          </w:p>
          <w:p w:rsidR="00000000" w:rsidP="009F5D20">
            <w:pPr>
              <w:pStyle w:val="List2"/>
              <w:rPr>
                <w:lang w:val="en-NZ"/>
              </w:rPr>
            </w:pPr>
            <w:r w:rsidRPr="009F5D20">
              <w:t>2.3.</w:t>
            </w:r>
            <w:r w:rsidRPr="009F5D20">
              <w:tab/>
              <w:t>Results of process and product monitoring are evaluated for their impact on hygiene and sanitation.</w:t>
            </w:r>
          </w:p>
        </w:tc>
      </w:tr>
      <w:tr w:rsidTr="00090C4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List"/>
              <w:rPr>
                <w:lang w:val="en-NZ"/>
              </w:rPr>
            </w:pPr>
            <w:r w:rsidRPr="009F5D20">
              <w:t>3.</w:t>
            </w:r>
            <w:r w:rsidRPr="009F5D20">
              <w:tab/>
              <w:t xml:space="preserve">Respond to hygiene </w:t>
            </w:r>
            <w:r w:rsidRPr="009F5D20">
              <w:t>and sanitation problems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List2"/>
            </w:pPr>
            <w:r w:rsidRPr="009F5D20">
              <w:t>3.1.</w:t>
            </w:r>
            <w:r w:rsidRPr="009F5D20">
              <w:tab/>
              <w:t>Hygiene and sanitation issues are investigated according to established processes and procedures to achieve resolution of the problem under examination.</w:t>
            </w:r>
          </w:p>
          <w:p w:rsidR="00000000" w:rsidP="009F5D20">
            <w:pPr>
              <w:pStyle w:val="List2"/>
              <w:rPr>
                <w:lang w:val="en-NZ"/>
              </w:rPr>
            </w:pPr>
            <w:r w:rsidRPr="009F5D20">
              <w:t>3.2.</w:t>
            </w:r>
            <w:r w:rsidRPr="009F5D20">
              <w:tab/>
            </w:r>
            <w:r w:rsidRPr="009F5D20">
              <w:t xml:space="preserve">Recommended action arising from the investigation is followed up and reported to ensure reinforcement and </w:t>
            </w:r>
            <w:r w:rsidRPr="009F5D20">
              <w:rPr>
                <w:rStyle w:val="BoldandItalics"/>
              </w:rPr>
              <w:t>documentation</w:t>
            </w:r>
            <w:r w:rsidRPr="009F5D20">
              <w:t xml:space="preserve"> of the outcomes.</w:t>
            </w:r>
          </w:p>
        </w:tc>
      </w:tr>
      <w:tr w:rsidTr="00090C4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List"/>
              <w:rPr>
                <w:lang w:val="en-NZ"/>
              </w:rPr>
            </w:pPr>
            <w:r w:rsidRPr="009F5D20">
              <w:t>4.</w:t>
            </w:r>
            <w:r w:rsidRPr="009F5D20">
              <w:tab/>
              <w:t>Evaluate results of microbiological testing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List2"/>
            </w:pPr>
            <w:r w:rsidRPr="009F5D20">
              <w:t>4.1.</w:t>
            </w:r>
            <w:r w:rsidRPr="009F5D20">
              <w:tab/>
              <w:t>Results of microbiological testing are analysed in terms of regula</w:t>
            </w:r>
            <w:r w:rsidRPr="009F5D20">
              <w:t>tory and workplace requirements.</w:t>
            </w:r>
          </w:p>
          <w:p w:rsidR="00000000" w:rsidRPr="009F5D20" w:rsidP="009F5D20">
            <w:pPr>
              <w:pStyle w:val="List2"/>
            </w:pPr>
            <w:r w:rsidRPr="009F5D20">
              <w:t>4.2.</w:t>
            </w:r>
            <w:r w:rsidRPr="009F5D20">
              <w:tab/>
              <w:t>Corrective action is taken in response to microbiological results when required by workplace and regulatory requirements.</w:t>
            </w:r>
          </w:p>
        </w:tc>
      </w:tr>
    </w:tbl>
    <w:p w:rsidR="00090C49" w:rsidP="009F5D20">
      <w:pPr>
        <w:pStyle w:val="BodyText"/>
      </w:pPr>
    </w:p>
    <w:p w:rsidR="00090C49" w:rsidP="009F5D20">
      <w:pPr>
        <w:pStyle w:val="BodyText"/>
      </w:pPr>
    </w:p>
    <w:p w:rsidR="00000000" w:rsidRPr="009F5D20" w:rsidP="009F5D20">
      <w:pPr>
        <w:pStyle w:val="Heading1"/>
      </w:pPr>
      <w:bookmarkStart w:id="9" w:name="O_261137"/>
      <w:bookmarkEnd w:id="9"/>
      <w:r w:rsidRPr="009F5D20">
        <w:t>Required Skills and Knowledge</w:t>
      </w:r>
    </w:p>
    <w:tbl>
      <w:tblPr>
        <w:tblW w:w="0" w:type="auto"/>
        <w:tblLayout w:type="fixed"/>
        <w:tblCellMar>
          <w:left w:w="62" w:type="dxa"/>
          <w:right w:w="62" w:type="dxa"/>
        </w:tblCellMar>
        <w:tblLook w:val="0000"/>
      </w:tblPr>
      <w:tblGrid>
        <w:gridCol w:w="8522"/>
      </w:tblGrid>
      <w:tr w:rsidTr="00090C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REQUIRED SKILLS AND KNOWLEDGE</w:t>
            </w:r>
          </w:p>
        </w:tc>
      </w:tr>
      <w:tr w:rsidTr="00090C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t>This section describes the skills and knowledge required for this unit.</w:t>
            </w:r>
          </w:p>
        </w:tc>
      </w:tr>
      <w:tr w:rsidTr="00090C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Required skills</w:t>
            </w:r>
          </w:p>
        </w:tc>
      </w:tr>
      <w:tr w:rsidTr="00090C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r w:rsidRPr="009F5D20">
              <w:t xml:space="preserve">Ability to: </w:t>
            </w:r>
            <w:r w:rsidRPr="009F5D20">
              <w:tab/>
            </w:r>
          </w:p>
          <w:p w:rsidR="00000000" w:rsidRPr="009F5D20" w:rsidP="009F5D20">
            <w:pPr>
              <w:pStyle w:val="ListBullet"/>
            </w:pPr>
            <w:r w:rsidRPr="009F5D20">
              <w:t>define the problem to be investigated</w:t>
            </w:r>
          </w:p>
          <w:p w:rsidR="00000000" w:rsidRPr="009F5D20" w:rsidP="009F5D20">
            <w:pPr>
              <w:pStyle w:val="ListBullet"/>
            </w:pPr>
            <w:r w:rsidRPr="009F5D20">
              <w:t>demonstrate understanding and application of HACCP systems</w:t>
            </w:r>
          </w:p>
          <w:p w:rsidR="00000000" w:rsidRPr="009F5D20" w:rsidP="009F5D20">
            <w:pPr>
              <w:pStyle w:val="ListBullet"/>
            </w:pPr>
            <w:r w:rsidRPr="009F5D20">
              <w:t xml:space="preserve">identify and apply </w:t>
            </w:r>
            <w:r w:rsidRPr="009F5D20">
              <w:rPr>
                <w:rStyle w:val="BoldandItalics"/>
              </w:rPr>
              <w:t>Occupational Health</w:t>
            </w:r>
            <w:r w:rsidRPr="009F5D20">
              <w:t>&amp;</w:t>
            </w:r>
            <w:r w:rsidRPr="009F5D20">
              <w:rPr>
                <w:rStyle w:val="BoldandItalics"/>
              </w:rPr>
              <w:t>Safety</w:t>
            </w:r>
            <w:r w:rsidRPr="009F5D20">
              <w:t xml:space="preserve"> (</w:t>
            </w:r>
            <w:r w:rsidRPr="009F5D20">
              <w:rPr>
                <w:rStyle w:val="BoldandItalics"/>
              </w:rPr>
              <w:t>OH</w:t>
            </w:r>
            <w:r w:rsidRPr="009F5D20">
              <w:t>&amp;</w:t>
            </w:r>
            <w:r w:rsidRPr="009F5D20">
              <w:rPr>
                <w:rStyle w:val="BoldandItalics"/>
              </w:rPr>
              <w:t>S</w:t>
            </w:r>
            <w:r w:rsidRPr="009F5D20">
              <w:t xml:space="preserve">) </w:t>
            </w:r>
            <w:r w:rsidRPr="009F5D20">
              <w:rPr>
                <w:rStyle w:val="BoldandItalics"/>
              </w:rPr>
              <w:t>requirements</w:t>
            </w:r>
          </w:p>
          <w:p w:rsidR="00000000" w:rsidRPr="009F5D20" w:rsidP="009F5D20">
            <w:pPr>
              <w:pStyle w:val="ListBullet"/>
            </w:pPr>
            <w:r w:rsidRPr="009F5D20">
              <w:t xml:space="preserve">plan approach to the investigation </w:t>
            </w:r>
          </w:p>
          <w:p w:rsidR="00000000" w:rsidRPr="009F5D20" w:rsidP="009F5D20">
            <w:pPr>
              <w:pStyle w:val="ListBullet"/>
            </w:pPr>
            <w:r w:rsidRPr="009F5D20">
              <w:t>evaluate the problem</w:t>
            </w:r>
          </w:p>
          <w:p w:rsidR="00000000" w:rsidRPr="009F5D20" w:rsidP="009F5D20">
            <w:pPr>
              <w:pStyle w:val="ListBullet"/>
            </w:pPr>
            <w:r w:rsidRPr="009F5D20">
              <w:t>explain and monitor workplace hygiene and sanitation policies, practices and procedures</w:t>
            </w:r>
          </w:p>
          <w:p w:rsidR="00000000" w:rsidRPr="009F5D20" w:rsidP="009F5D20">
            <w:pPr>
              <w:pStyle w:val="ListBullet"/>
            </w:pPr>
            <w:r w:rsidRPr="009F5D20">
              <w:rPr>
                <w:rStyle w:val="BoldandItalics"/>
              </w:rPr>
              <w:t>report</w:t>
            </w:r>
            <w:r w:rsidRPr="009F5D20">
              <w:t xml:space="preserve"> outcomes of the investigation</w:t>
            </w:r>
          </w:p>
          <w:p w:rsidR="00000000" w:rsidRPr="009F5D20" w:rsidP="009F5D20">
            <w:pPr>
              <w:pStyle w:val="ListBullet"/>
            </w:pPr>
            <w:r w:rsidRPr="009F5D20">
              <w:t>follow up post-investigation issues</w:t>
            </w:r>
          </w:p>
          <w:p w:rsidR="00000000" w:rsidRPr="009F5D20" w:rsidP="009F5D20">
            <w:pPr>
              <w:pStyle w:val="ListBullet"/>
            </w:pPr>
            <w:r w:rsidRPr="009F5D20">
              <w:t xml:space="preserve">identify action required </w:t>
            </w:r>
            <w:r w:rsidRPr="009F5D20">
              <w:t>to strengthen hygiene and sanitation compliance</w:t>
            </w:r>
          </w:p>
          <w:p w:rsidR="00000000" w:rsidRPr="009F5D20" w:rsidP="009F5D20">
            <w:pPr>
              <w:pStyle w:val="ListBullet"/>
            </w:pPr>
            <w:r w:rsidRPr="009F5D20">
              <w:t>implement the monitoring procedures</w:t>
            </w:r>
          </w:p>
          <w:p w:rsidR="00000000" w:rsidRPr="009F5D20" w:rsidP="009F5D20">
            <w:pPr>
              <w:pStyle w:val="ListBullet"/>
            </w:pPr>
            <w:r w:rsidRPr="009F5D20">
              <w:t>report monitoring outcomes</w:t>
            </w:r>
          </w:p>
          <w:p w:rsidR="00000000" w:rsidRPr="009F5D20" w:rsidP="009F5D20">
            <w:pPr>
              <w:pStyle w:val="ListBullet"/>
            </w:pPr>
            <w:r w:rsidRPr="009F5D20">
              <w:t>use techniques for individual and team resolution of the problem</w:t>
            </w:r>
          </w:p>
          <w:p w:rsidR="00000000" w:rsidP="009F5D20">
            <w:pPr>
              <w:pStyle w:val="ListBullet"/>
              <w:rPr>
                <w:lang w:val="en-NZ"/>
              </w:rPr>
            </w:pPr>
            <w:r w:rsidRPr="009F5D20">
              <w:t xml:space="preserve">use relevant </w:t>
            </w:r>
            <w:r w:rsidRPr="009F5D20">
              <w:rPr>
                <w:rStyle w:val="BoldandItalics"/>
              </w:rPr>
              <w:t>communication skills</w:t>
            </w:r>
          </w:p>
        </w:tc>
      </w:tr>
      <w:tr w:rsidTr="00090C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Required knowledge</w:t>
            </w:r>
          </w:p>
        </w:tc>
      </w:tr>
      <w:tr w:rsidTr="00090C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r w:rsidRPr="009F5D20">
              <w:t>Knowledge of:</w:t>
            </w:r>
          </w:p>
          <w:p w:rsidR="00000000" w:rsidRPr="009F5D20" w:rsidP="009F5D20">
            <w:pPr>
              <w:pStyle w:val="ListBullet"/>
            </w:pPr>
            <w:r w:rsidRPr="009F5D20">
              <w:t>purpose of hygiene and sanitation monitoring</w:t>
            </w:r>
          </w:p>
          <w:p w:rsidR="00000000" w:rsidRPr="009F5D20" w:rsidP="009F5D20">
            <w:pPr>
              <w:pStyle w:val="ListBullet"/>
            </w:pPr>
            <w:r w:rsidRPr="009F5D20">
              <w:t>regulatory and commercial implications of inadequate control of hygiene and sanitation</w:t>
            </w:r>
          </w:p>
          <w:p w:rsidR="00000000" w:rsidRPr="009F5D20" w:rsidP="009F5D20">
            <w:pPr>
              <w:pStyle w:val="ListBullet"/>
            </w:pPr>
            <w:r w:rsidRPr="009F5D20">
              <w:t>company processes and procedures to conduct a hygiene and sanitation investigation</w:t>
            </w:r>
          </w:p>
          <w:p w:rsidR="00000000" w:rsidRPr="009F5D20" w:rsidP="009F5D20">
            <w:pPr>
              <w:pStyle w:val="ListBullet"/>
            </w:pPr>
            <w:r w:rsidRPr="009F5D20">
              <w:t>employer and employee rights, responsibil</w:t>
            </w:r>
            <w:r w:rsidRPr="009F5D20">
              <w:t>ities and obligations regarding hygiene and sanitation</w:t>
            </w:r>
          </w:p>
          <w:p w:rsidR="00000000" w:rsidRPr="009F5D20" w:rsidP="009F5D20">
            <w:pPr>
              <w:pStyle w:val="ListBullet"/>
            </w:pPr>
            <w:r w:rsidRPr="009F5D20">
              <w:t>statutory requirements related to the site at which the person is employed</w:t>
            </w:r>
          </w:p>
        </w:tc>
      </w:tr>
    </w:tbl>
    <w:p w:rsidR="00090C49" w:rsidP="009F5D20">
      <w:pPr>
        <w:pStyle w:val="BodyText"/>
      </w:pPr>
    </w:p>
    <w:p w:rsidR="00090C49" w:rsidP="009F5D20">
      <w:pPr>
        <w:pStyle w:val="BodyText"/>
      </w:pPr>
    </w:p>
    <w:p w:rsidR="00000000" w:rsidRPr="009F5D20" w:rsidP="009F5D20">
      <w:pPr>
        <w:pStyle w:val="AllowPageBreak"/>
      </w:pPr>
    </w:p>
    <w:p w:rsidR="00000000" w:rsidRPr="009F5D20" w:rsidP="009F5D20">
      <w:pPr>
        <w:pStyle w:val="Heading1"/>
      </w:pPr>
      <w:bookmarkStart w:id="10" w:name="O_245171"/>
      <w:bookmarkEnd w:id="10"/>
      <w:r w:rsidRPr="009F5D20">
        <w:t>Evidence Guide</w:t>
      </w:r>
    </w:p>
    <w:tbl>
      <w:tblPr>
        <w:tblW w:w="9570" w:type="dxa"/>
        <w:tblLayout w:type="fixed"/>
        <w:tblCellMar>
          <w:left w:w="62" w:type="dxa"/>
          <w:right w:w="62" w:type="dxa"/>
        </w:tblCellMar>
        <w:tblLook w:val="0000"/>
      </w:tblPr>
      <w:tblGrid>
        <w:gridCol w:w="3908"/>
        <w:gridCol w:w="5662"/>
      </w:tblGrid>
      <w:tr w:rsidTr="00090C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EVIDENCE GUIDE</w:t>
            </w:r>
          </w:p>
        </w:tc>
      </w:tr>
      <w:tr w:rsidTr="00090C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t>The evidence guide provides advice on assessment and must be read in conjunction with the performance criteria, required skills and knowledge, range statement and the Assessment Guidelines for the Training Package.</w:t>
            </w:r>
          </w:p>
        </w:tc>
      </w:tr>
      <w:tr w:rsidTr="00090C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r w:rsidRPr="009F5D20">
              <w:t>The meat industry has specific and clear requirements for evidence. A minimum of three forms of evidence is required to demonstrate competency in the meat industry. This is specifically designed to provide evidence that covers the demonstration in the work</w:t>
            </w:r>
            <w:r w:rsidRPr="009F5D20">
              <w:t>place of all aspects of competency over time.</w:t>
            </w:r>
          </w:p>
          <w:p w:rsidR="00000000" w:rsidRPr="009F5D20" w:rsidP="009F5D20">
            <w:pPr>
              <w:pStyle w:val="BodyText"/>
            </w:pPr>
            <w:r w:rsidRPr="009F5D20">
              <w:t>These requirements are in addition to the requirements for valid, current, authentic and sufficient evidence.</w:t>
            </w:r>
          </w:p>
          <w:p w:rsidR="00000000" w:rsidRPr="009F5D20" w:rsidP="009F5D20">
            <w:pPr>
              <w:pStyle w:val="BodyText"/>
            </w:pPr>
          </w:p>
          <w:p w:rsidR="00000000" w:rsidRPr="009F5D20" w:rsidP="009F5D20">
            <w:pPr>
              <w:pStyle w:val="BodyText"/>
            </w:pPr>
            <w:r w:rsidRPr="009F5D20">
              <w:t>Three forms of evidence means three different kinds of evidence - not three pieces of the same kind</w:t>
            </w:r>
            <w:r w:rsidRPr="009F5D20">
              <w:t>. In practice it will mean that most of the unit is covered twice. This increases the legitimacy of the evidence.</w:t>
            </w:r>
          </w:p>
          <w:p w:rsidR="00000000" w:rsidRPr="009F5D20" w:rsidP="009F5D20">
            <w:pPr>
              <w:pStyle w:val="BodyText"/>
            </w:pPr>
          </w:p>
          <w:p w:rsidR="00000000" w:rsidP="009F5D20">
            <w:pPr>
              <w:pStyle w:val="BodyText"/>
              <w:rPr>
                <w:lang w:val="en-NZ"/>
              </w:rPr>
            </w:pPr>
            <w:r w:rsidRPr="009F5D20">
              <w:t>All assessment must be conducted against Australian meat industry standards and regulations.</w:t>
            </w:r>
          </w:p>
        </w:tc>
      </w:tr>
      <w:tr w:rsidTr="00090C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Critical aspects for assessment and evidence re</w:t>
            </w:r>
            <w:r w:rsidRPr="009F5D20">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t>Competency is demonstrated when taking an appropriate level of responsibility for the implementation of hygiene and sanitation SOPs.</w:t>
            </w:r>
          </w:p>
        </w:tc>
      </w:tr>
      <w:tr w:rsidTr="00090C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t>Assessment should involve a</w:t>
            </w:r>
            <w:r w:rsidRPr="009F5D20">
              <w:t>nalysis of real or simulated data for a meat processing operation.</w:t>
            </w:r>
          </w:p>
        </w:tc>
      </w:tr>
      <w:tr w:rsidTr="00090C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r w:rsidRPr="009F5D20">
              <w:t>Recommended methods of assessment include:</w:t>
            </w:r>
          </w:p>
          <w:p w:rsidR="00000000" w:rsidRPr="009F5D20" w:rsidP="009F5D20">
            <w:pPr>
              <w:pStyle w:val="ListBullet"/>
            </w:pPr>
            <w:r w:rsidRPr="009F5D20">
              <w:t>assignment</w:t>
            </w:r>
          </w:p>
          <w:p w:rsidR="00000000" w:rsidRPr="009F5D20" w:rsidP="009F5D20">
            <w:pPr>
              <w:pStyle w:val="ListBullet"/>
            </w:pPr>
            <w:r w:rsidRPr="009F5D20">
              <w:t>quiz of underpinning knowledge</w:t>
            </w:r>
          </w:p>
          <w:p w:rsidR="00000000" w:rsidRPr="009F5D20" w:rsidP="009F5D20">
            <w:pPr>
              <w:pStyle w:val="ListBullet"/>
            </w:pPr>
            <w:r w:rsidRPr="009F5D20">
              <w:t>simulation</w:t>
            </w:r>
          </w:p>
          <w:p w:rsidR="00000000" w:rsidRPr="009F5D20" w:rsidP="009F5D20">
            <w:pPr>
              <w:pStyle w:val="ListBullet"/>
            </w:pPr>
            <w:r w:rsidRPr="009F5D20">
              <w:t>verified work log or diary</w:t>
            </w:r>
          </w:p>
          <w:p w:rsidR="00000000" w:rsidRPr="009F5D20" w:rsidP="009F5D20">
            <w:pPr>
              <w:pStyle w:val="ListBullet"/>
            </w:pPr>
            <w:r w:rsidRPr="009F5D20">
              <w:t>workplace demonstration of competency for the assessor</w:t>
            </w:r>
          </w:p>
          <w:p w:rsidR="00000000" w:rsidRPr="009F5D20" w:rsidP="009F5D20">
            <w:pPr>
              <w:pStyle w:val="ListBullet"/>
            </w:pPr>
            <w:r w:rsidRPr="009F5D20">
              <w:t>workplace project</w:t>
            </w:r>
          </w:p>
          <w:p w:rsidR="00000000" w:rsidRPr="009F5D20" w:rsidP="009F5D20">
            <w:pPr>
              <w:pStyle w:val="ListBullet"/>
            </w:pPr>
            <w:r w:rsidRPr="009F5D20">
              <w:t>workplace referee or third party report of performance over time.</w:t>
            </w:r>
          </w:p>
          <w:p w:rsidR="00000000" w:rsidRPr="009F5D20" w:rsidP="009F5D20">
            <w:pPr>
              <w:pStyle w:val="BodyText"/>
            </w:pPr>
          </w:p>
          <w:p w:rsidR="00000000" w:rsidP="009F5D20">
            <w:pPr>
              <w:pStyle w:val="BodyText"/>
              <w:rPr>
                <w:lang w:val="en-NZ"/>
              </w:rPr>
            </w:pPr>
            <w:r w:rsidRPr="009F5D20">
              <w:t>Assessment practices should take into account any relevant language or cultural issues related to Aboriginality or T</w:t>
            </w:r>
            <w:r w:rsidRPr="009F5D20">
              <w:t>orres Strait Islander, gender, or language backgrounds other than English. Language and literacy demands of the assessment task should not be higher than those of the work role.</w:t>
            </w:r>
          </w:p>
        </w:tc>
      </w:tr>
      <w:tr w:rsidTr="00090C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r w:rsidRPr="009F5D20">
              <w:t>A current list of resources for this Unit</w:t>
            </w:r>
            <w:r w:rsidRPr="009F5D20">
              <w:t xml:space="preserve"> of Competency is available from MINTRAC </w:t>
            </w:r>
            <w:r w:rsidRPr="009F5D20">
              <w:rPr>
                <w:rStyle w:val="Underline"/>
              </w:rPr>
              <w:t>www</w:t>
            </w:r>
            <w:r w:rsidRPr="009F5D20">
              <w:t>.</w:t>
            </w:r>
            <w:r w:rsidRPr="009F5D20">
              <w:rPr>
                <w:rStyle w:val="Underline"/>
              </w:rPr>
              <w:t>mintrac</w:t>
            </w:r>
            <w:r w:rsidRPr="009F5D20">
              <w:t>.</w:t>
            </w:r>
            <w:r w:rsidRPr="009F5D20">
              <w:rPr>
                <w:rStyle w:val="Underline"/>
              </w:rPr>
              <w:t>com</w:t>
            </w:r>
            <w:r w:rsidRPr="009F5D20">
              <w:t>.</w:t>
            </w:r>
            <w:r w:rsidRPr="009F5D20">
              <w:rPr>
                <w:rStyle w:val="Underline"/>
              </w:rPr>
              <w:t>au</w:t>
            </w:r>
            <w:r w:rsidRPr="009F5D20">
              <w:t xml:space="preserve">  or telephone 1800 817 462.</w:t>
            </w:r>
          </w:p>
        </w:tc>
      </w:tr>
    </w:tbl>
    <w:p w:rsidR="00090C49" w:rsidP="009F5D20">
      <w:pPr>
        <w:pStyle w:val="BodyText"/>
      </w:pPr>
    </w:p>
    <w:p w:rsidR="00090C49" w:rsidP="009F5D20">
      <w:pPr>
        <w:pStyle w:val="BodyText"/>
      </w:pPr>
    </w:p>
    <w:p w:rsidR="00000000" w:rsidRPr="009F5D20" w:rsidP="009F5D20">
      <w:pPr>
        <w:pStyle w:val="Heading1"/>
      </w:pPr>
      <w:bookmarkStart w:id="11" w:name="O_253154"/>
      <w:bookmarkEnd w:id="11"/>
      <w:r w:rsidRPr="009F5D20">
        <w:t>Range Statement</w:t>
      </w:r>
    </w:p>
    <w:tbl>
      <w:tblPr>
        <w:tblW w:w="0" w:type="auto"/>
        <w:tblLayout w:type="fixed"/>
        <w:tblCellMar>
          <w:left w:w="62" w:type="dxa"/>
          <w:right w:w="62" w:type="dxa"/>
        </w:tblCellMar>
        <w:tblLook w:val="0000"/>
      </w:tblPr>
      <w:tblGrid>
        <w:gridCol w:w="3511"/>
        <w:gridCol w:w="5011"/>
      </w:tblGrid>
      <w:tr w:rsidTr="00090C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RANGE STATEMENT</w:t>
            </w:r>
          </w:p>
        </w:tc>
      </w:tr>
      <w:tr w:rsidTr="00090C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t>The range statement relates to the unit of competency as a whole. It allows for different work environments and situations that may affect performance. Bold italicised wording, if used in the performance criteria, is detailed below. Essential operating con</w:t>
            </w:r>
            <w:r w:rsidRPr="009F5D20">
              <w:t>ditions that may be present with training and assessment (depending on the work situation, needs of the candidate, accessibility of the item, and local industry and regional contexts) may also be included.</w:t>
            </w:r>
          </w:p>
        </w:tc>
      </w:tr>
      <w:tr w:rsidTr="00090C4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BoldandItalics"/>
              </w:rPr>
              <w:t>Hygiene and sanitation requirements</w:t>
            </w:r>
            <w:r w:rsidRPr="009F5D2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ListBullet"/>
            </w:pPr>
            <w:r w:rsidRPr="009F5D20">
              <w:t>relevant government regulations</w:t>
            </w:r>
          </w:p>
          <w:p w:rsidR="00000000" w:rsidRPr="009F5D20" w:rsidP="009F5D20">
            <w:pPr>
              <w:pStyle w:val="ListBullet"/>
            </w:pPr>
            <w:r w:rsidRPr="009F5D20">
              <w:t>workplace requirements.</w:t>
            </w:r>
          </w:p>
          <w:p w:rsidR="00000000" w:rsidRPr="009F5D20" w:rsidP="009F5D20">
            <w:pPr>
              <w:pStyle w:val="BodyText"/>
            </w:pPr>
          </w:p>
          <w:p w:rsidR="00000000" w:rsidRPr="009F5D20" w:rsidP="009F5D20">
            <w:pPr>
              <w:pStyle w:val="BodyText"/>
            </w:pPr>
            <w:r w:rsidRPr="009F5D20">
              <w:t>Statutory requirements may include relevant hygiene and sanitation, environmental and food safety legislation, and workplace policy, practices and procedures.</w:t>
            </w:r>
          </w:p>
          <w:p w:rsidR="00000000" w:rsidRPr="009F5D20" w:rsidP="009F5D20">
            <w:pPr>
              <w:pStyle w:val="BodyText"/>
            </w:pPr>
          </w:p>
          <w:p w:rsidR="00000000" w:rsidP="009F5D20">
            <w:pPr>
              <w:pStyle w:val="BodyText"/>
              <w:rPr>
                <w:lang w:val="en-NZ"/>
              </w:rPr>
            </w:pPr>
            <w:r w:rsidRPr="009F5D20">
              <w:t>Documentation may typically includ</w:t>
            </w:r>
            <w:r w:rsidRPr="009F5D20">
              <w:t>e status reports and technical manuals.</w:t>
            </w:r>
          </w:p>
        </w:tc>
      </w:tr>
      <w:tr w:rsidTr="00090C4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BoldandItalics"/>
              </w:rPr>
              <w:t>Regulatory requirements</w:t>
            </w:r>
            <w:r w:rsidRPr="009F5D2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ListBullet"/>
            </w:pPr>
            <w:r w:rsidRPr="009F5D20">
              <w:t>Export Control Act</w:t>
            </w:r>
          </w:p>
          <w:p w:rsidR="00000000" w:rsidRPr="009F5D20" w:rsidP="009F5D20">
            <w:pPr>
              <w:pStyle w:val="ListBullet"/>
            </w:pPr>
            <w:r w:rsidRPr="009F5D20">
              <w:t>hygiene and sanitation requirements</w:t>
            </w:r>
          </w:p>
          <w:p w:rsidR="00000000" w:rsidRPr="009F5D20" w:rsidP="009F5D20">
            <w:pPr>
              <w:pStyle w:val="ListBullet"/>
            </w:pPr>
            <w:r w:rsidRPr="009F5D20">
              <w:t>relevant Australian Standards</w:t>
            </w:r>
          </w:p>
          <w:p w:rsidR="00000000" w:rsidRPr="009F5D20" w:rsidP="009F5D20">
            <w:pPr>
              <w:pStyle w:val="ListBullet"/>
            </w:pPr>
            <w:r w:rsidRPr="009F5D20">
              <w:t>relevant regulations</w:t>
            </w:r>
          </w:p>
          <w:p w:rsidR="00000000" w:rsidRPr="009F5D20" w:rsidP="009F5D20">
            <w:pPr>
              <w:pStyle w:val="ListBullet"/>
            </w:pPr>
            <w:r w:rsidRPr="009F5D20">
              <w:t>requirements set out in AS 4696:2007 Australian Standard for Hygienic P</w:t>
            </w:r>
            <w:r w:rsidRPr="009F5D20">
              <w:t>roduction and Transportation of Meat and Meat Products for Human Consumption</w:t>
            </w:r>
          </w:p>
          <w:p w:rsidR="00000000" w:rsidP="009F5D20">
            <w:pPr>
              <w:pStyle w:val="ListBullet"/>
              <w:rPr>
                <w:lang w:val="en-NZ"/>
              </w:rPr>
            </w:pPr>
            <w:r w:rsidRPr="009F5D20">
              <w:t>state and territory regulations regarding meat processing.</w:t>
            </w:r>
          </w:p>
        </w:tc>
      </w:tr>
      <w:tr w:rsidTr="00090C4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BoldandItalics"/>
              </w:rPr>
              <w:t>Workplace requirements</w:t>
            </w:r>
            <w:r w:rsidRPr="009F5D2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ListBullet"/>
            </w:pPr>
            <w:r w:rsidRPr="009F5D20">
              <w:t>enterprise-specific procedures</w:t>
            </w:r>
          </w:p>
          <w:p w:rsidR="00000000" w:rsidRPr="009F5D20" w:rsidP="009F5D20">
            <w:pPr>
              <w:pStyle w:val="ListBullet"/>
            </w:pPr>
            <w:r w:rsidRPr="009F5D20">
              <w:t>OH&amp;S requirements</w:t>
            </w:r>
          </w:p>
          <w:p w:rsidR="00000000" w:rsidRPr="009F5D20" w:rsidP="009F5D20">
            <w:pPr>
              <w:pStyle w:val="ListBullet"/>
            </w:pPr>
            <w:r w:rsidRPr="009F5D20">
              <w:t>Quality Assurance (QA) requirements</w:t>
            </w:r>
          </w:p>
          <w:p w:rsidR="00000000" w:rsidRPr="009F5D20" w:rsidP="009F5D20">
            <w:pPr>
              <w:pStyle w:val="ListBullet"/>
            </w:pPr>
            <w:r w:rsidRPr="009F5D20">
              <w:t>Standard Operating Procedures (SOPs)</w:t>
            </w:r>
          </w:p>
          <w:p w:rsidR="00000000" w:rsidRPr="009F5D20" w:rsidP="009F5D20">
            <w:pPr>
              <w:pStyle w:val="ListBullet"/>
            </w:pPr>
            <w:r w:rsidRPr="009F5D20">
              <w:t>the ability to perform the task to production requirements</w:t>
            </w:r>
          </w:p>
          <w:p w:rsidR="00000000" w:rsidP="009F5D20">
            <w:pPr>
              <w:pStyle w:val="ListBullet"/>
              <w:rPr>
                <w:lang w:val="en-NZ"/>
              </w:rPr>
            </w:pPr>
            <w:r w:rsidRPr="009F5D20">
              <w:t>work instructions.</w:t>
            </w:r>
          </w:p>
        </w:tc>
      </w:tr>
      <w:tr w:rsidTr="00090C4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BoldandItalics"/>
              </w:rPr>
              <w:t>Documentation</w:t>
            </w:r>
            <w:r w:rsidRPr="009F5D2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ListBullet"/>
            </w:pPr>
            <w:r w:rsidRPr="009F5D20">
              <w:t>status reports</w:t>
            </w:r>
          </w:p>
          <w:p w:rsidR="00000000" w:rsidP="009F5D20">
            <w:pPr>
              <w:pStyle w:val="ListBullet"/>
              <w:rPr>
                <w:lang w:val="en-NZ"/>
              </w:rPr>
            </w:pPr>
            <w:r w:rsidRPr="009F5D20">
              <w:t>technical manuals.</w:t>
            </w:r>
          </w:p>
        </w:tc>
      </w:tr>
      <w:tr w:rsidTr="00090C4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BoldandItalics"/>
              </w:rPr>
              <w:t>OH</w:t>
            </w:r>
            <w:r w:rsidRPr="009F5D20">
              <w:t>&amp;</w:t>
            </w:r>
            <w:r w:rsidRPr="009F5D20">
              <w:rPr>
                <w:rStyle w:val="BoldandItalics"/>
              </w:rPr>
              <w:t>S requirements</w:t>
            </w:r>
            <w:r w:rsidRPr="009F5D2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ListBullet"/>
            </w:pPr>
            <w:r w:rsidRPr="009F5D20">
              <w:t>enterpris</w:t>
            </w:r>
            <w:r w:rsidRPr="009F5D20">
              <w:t>e OH&amp;S policies, procedures and programs</w:t>
            </w:r>
          </w:p>
          <w:p w:rsidR="00000000" w:rsidRPr="009F5D20" w:rsidP="009F5D20">
            <w:pPr>
              <w:pStyle w:val="ListBullet"/>
            </w:pPr>
            <w:r w:rsidRPr="009F5D20">
              <w:t>OH&amp;S legal requirements</w:t>
            </w:r>
          </w:p>
          <w:p w:rsidR="00000000" w:rsidRPr="009F5D20" w:rsidP="009F5D20">
            <w:pPr>
              <w:pStyle w:val="ListBullet"/>
            </w:pPr>
            <w:r w:rsidRPr="009F5D20">
              <w:t>Personal Protective Equipment (PPE) which may include:</w:t>
            </w:r>
          </w:p>
          <w:p w:rsidR="00000000" w:rsidRPr="009F5D20" w:rsidP="009F5D20">
            <w:pPr>
              <w:pStyle w:val="ListBullet2"/>
            </w:pPr>
            <w:r w:rsidRPr="009F5D20">
              <w:t>coats and aprons</w:t>
            </w:r>
          </w:p>
          <w:p w:rsidR="00000000" w:rsidRPr="009F5D20" w:rsidP="009F5D20">
            <w:pPr>
              <w:pStyle w:val="ListBullet2"/>
            </w:pPr>
            <w:r w:rsidRPr="009F5D20">
              <w:t>ear plugs or muffs</w:t>
            </w:r>
          </w:p>
          <w:p w:rsidR="00000000" w:rsidRPr="009F5D20" w:rsidP="009F5D20">
            <w:pPr>
              <w:pStyle w:val="ListBullet2"/>
            </w:pPr>
            <w:r w:rsidRPr="009F5D20">
              <w:t>eye and facial protection</w:t>
            </w:r>
          </w:p>
          <w:p w:rsidR="00000000" w:rsidRPr="009F5D20" w:rsidP="009F5D20">
            <w:pPr>
              <w:pStyle w:val="ListBullet2"/>
            </w:pPr>
            <w:r w:rsidRPr="009F5D20">
              <w:t>head-wear</w:t>
            </w:r>
          </w:p>
          <w:p w:rsidR="00000000" w:rsidRPr="009F5D20" w:rsidP="009F5D20">
            <w:pPr>
              <w:pStyle w:val="ListBullet2"/>
            </w:pPr>
            <w:r w:rsidRPr="009F5D20">
              <w:t>lifting assistance</w:t>
            </w:r>
          </w:p>
          <w:p w:rsidR="00000000" w:rsidRPr="009F5D20" w:rsidP="009F5D20">
            <w:pPr>
              <w:pStyle w:val="ListBullet2"/>
            </w:pPr>
            <w:r w:rsidRPr="009F5D20">
              <w:t>mesh aprons</w:t>
            </w:r>
          </w:p>
          <w:p w:rsidR="00000000" w:rsidRPr="009F5D20" w:rsidP="009F5D20">
            <w:pPr>
              <w:pStyle w:val="ListBullet2"/>
            </w:pPr>
            <w:r w:rsidRPr="009F5D20">
              <w:t>protective boot covers</w:t>
            </w:r>
          </w:p>
          <w:p w:rsidR="00000000" w:rsidRPr="009F5D20" w:rsidP="009F5D20">
            <w:pPr>
              <w:pStyle w:val="ListBullet2"/>
            </w:pPr>
            <w:r w:rsidRPr="009F5D20">
              <w:t>protective hand and arm covering</w:t>
            </w:r>
          </w:p>
          <w:p w:rsidR="00000000" w:rsidRPr="009F5D20" w:rsidP="009F5D20">
            <w:pPr>
              <w:pStyle w:val="ListBullet2"/>
            </w:pPr>
            <w:r w:rsidRPr="009F5D20">
              <w:t>protective head and hair covering</w:t>
            </w:r>
          </w:p>
          <w:p w:rsidR="00000000" w:rsidRPr="009F5D20" w:rsidP="009F5D20">
            <w:pPr>
              <w:pStyle w:val="ListBullet2"/>
            </w:pPr>
            <w:r w:rsidRPr="009F5D20">
              <w:t>uniforms</w:t>
            </w:r>
          </w:p>
          <w:p w:rsidR="00000000" w:rsidRPr="009F5D20" w:rsidP="009F5D20">
            <w:pPr>
              <w:pStyle w:val="ListBullet2"/>
            </w:pPr>
            <w:r w:rsidRPr="009F5D20">
              <w:t>waterproof clothing</w:t>
            </w:r>
          </w:p>
          <w:p w:rsidR="00000000" w:rsidRPr="009F5D20" w:rsidP="009F5D20">
            <w:pPr>
              <w:pStyle w:val="ListBullet2"/>
            </w:pPr>
            <w:r w:rsidRPr="009F5D20">
              <w:t>work, safety or waterproof footwear</w:t>
            </w:r>
          </w:p>
          <w:p w:rsidR="00000000" w:rsidP="009F5D20">
            <w:pPr>
              <w:pStyle w:val="ListBullet"/>
              <w:rPr>
                <w:lang w:val="en-NZ"/>
              </w:rPr>
            </w:pPr>
            <w:r w:rsidRPr="009F5D20">
              <w:t>requirements set out in standards and codes of practice.</w:t>
            </w:r>
          </w:p>
        </w:tc>
      </w:tr>
      <w:tr w:rsidTr="00090C4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BoldandItalics"/>
              </w:rPr>
              <w:t>Reporting</w:t>
            </w:r>
            <w:r w:rsidRPr="009F5D20">
              <w:t xml:space="preserve"> will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ListBullet"/>
              <w:rPr>
                <w:lang w:val="en-NZ"/>
              </w:rPr>
            </w:pPr>
            <w:r w:rsidRPr="009F5D20">
              <w:t>according to statutory and workplace requirements and may be in manual and/or electronic systems.</w:t>
            </w:r>
          </w:p>
        </w:tc>
      </w:tr>
      <w:tr w:rsidTr="00090C4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BoldandItalics"/>
              </w:rPr>
              <w:t>Communication skills</w:t>
            </w:r>
            <w:r w:rsidRPr="009F5D20">
              <w:t xml:space="preserve"> may include:</w:t>
            </w:r>
            <w:r w:rsidRPr="009F5D20">
              <w:tab/>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ListBullet"/>
            </w:pPr>
            <w:r w:rsidRPr="009F5D20">
              <w:t>applying numeracy skills to workplace requirements</w:t>
            </w:r>
          </w:p>
          <w:p w:rsidR="00000000" w:rsidRPr="009F5D20" w:rsidP="009F5D20">
            <w:pPr>
              <w:pStyle w:val="ListBullet"/>
            </w:pPr>
            <w:r w:rsidRPr="009F5D20">
              <w:t>being appropriately assertive</w:t>
            </w:r>
          </w:p>
          <w:p w:rsidR="00000000" w:rsidRPr="009F5D20" w:rsidP="009F5D20">
            <w:pPr>
              <w:pStyle w:val="ListBullet"/>
            </w:pPr>
            <w:r w:rsidRPr="009F5D20">
              <w:t>empathising</w:t>
            </w:r>
          </w:p>
          <w:p w:rsidR="00000000" w:rsidRPr="009F5D20" w:rsidP="009F5D20">
            <w:pPr>
              <w:pStyle w:val="ListBullet"/>
            </w:pPr>
            <w:r w:rsidRPr="009F5D20">
              <w:t>establishing/using networks</w:t>
            </w:r>
          </w:p>
          <w:p w:rsidR="00000000" w:rsidRPr="009F5D20" w:rsidP="009F5D20">
            <w:pPr>
              <w:pStyle w:val="ListBullet"/>
            </w:pPr>
            <w:r w:rsidRPr="009F5D20">
              <w:t>interpreting the needs of internal/external customers</w:t>
            </w:r>
          </w:p>
          <w:p w:rsidR="00000000" w:rsidRPr="009F5D20" w:rsidP="009F5D20">
            <w:pPr>
              <w:pStyle w:val="ListBullet"/>
            </w:pPr>
            <w:r w:rsidRPr="009F5D20">
              <w:t>listening and understanding</w:t>
            </w:r>
          </w:p>
          <w:p w:rsidR="00000000" w:rsidRPr="009F5D20" w:rsidP="009F5D20">
            <w:pPr>
              <w:pStyle w:val="ListBullet"/>
            </w:pPr>
            <w:r w:rsidRPr="009F5D20">
              <w:t>negotiating responsively</w:t>
            </w:r>
          </w:p>
          <w:p w:rsidR="00000000" w:rsidRPr="009F5D20" w:rsidP="009F5D20">
            <w:pPr>
              <w:pStyle w:val="ListBullet"/>
            </w:pPr>
            <w:r w:rsidRPr="009F5D20">
              <w:t>persuading effectively</w:t>
            </w:r>
          </w:p>
          <w:p w:rsidR="00000000" w:rsidRPr="009F5D20" w:rsidP="009F5D20">
            <w:pPr>
              <w:pStyle w:val="ListBullet"/>
            </w:pPr>
            <w:r w:rsidRPr="009F5D20">
              <w:t>reading and interpreting workplace-related documentation</w:t>
            </w:r>
          </w:p>
          <w:p w:rsidR="00000000" w:rsidRPr="009F5D20" w:rsidP="009F5D20">
            <w:pPr>
              <w:pStyle w:val="ListBullet"/>
            </w:pPr>
            <w:r w:rsidRPr="009F5D20">
              <w:t>sharing information</w:t>
            </w:r>
          </w:p>
          <w:p w:rsidR="00000000" w:rsidRPr="009F5D20" w:rsidP="009F5D20">
            <w:pPr>
              <w:pStyle w:val="ListBullet"/>
            </w:pPr>
            <w:r w:rsidRPr="009F5D20">
              <w:t>speaking clearly and directly</w:t>
            </w:r>
          </w:p>
          <w:p w:rsidR="00000000" w:rsidRPr="009F5D20" w:rsidP="009F5D20">
            <w:pPr>
              <w:pStyle w:val="ListBullet"/>
            </w:pPr>
            <w:r w:rsidRPr="009F5D20">
              <w:t>working with diverse individuals and groups</w:t>
            </w:r>
          </w:p>
          <w:p w:rsidR="00000000" w:rsidRPr="009F5D20" w:rsidP="009F5D20">
            <w:pPr>
              <w:pStyle w:val="ListBullet"/>
            </w:pPr>
            <w:r w:rsidRPr="009F5D20">
              <w:t>writing to audience needs.</w:t>
            </w:r>
          </w:p>
        </w:tc>
      </w:tr>
    </w:tbl>
    <w:p w:rsidR="00090C49" w:rsidP="009F5D20">
      <w:pPr>
        <w:pStyle w:val="BodyText"/>
      </w:pPr>
    </w:p>
    <w:p w:rsidR="00090C49" w:rsidP="009F5D20">
      <w:pPr>
        <w:pStyle w:val="BodyText"/>
      </w:pPr>
    </w:p>
    <w:p w:rsidR="00000000" w:rsidRPr="009F5D20" w:rsidP="009F5D20">
      <w:pPr>
        <w:pStyle w:val="Heading1"/>
      </w:pPr>
      <w:bookmarkStart w:id="12" w:name="O_213762"/>
      <w:bookmarkEnd w:id="12"/>
      <w:r w:rsidRPr="009F5D20">
        <w:t>Unit Sector(s)</w:t>
      </w:r>
    </w:p>
    <w:tbl>
      <w:tblPr>
        <w:tblW w:w="0" w:type="auto"/>
        <w:tblLayout w:type="fixed"/>
        <w:tblCellMar>
          <w:left w:w="62" w:type="dxa"/>
          <w:right w:w="62" w:type="dxa"/>
        </w:tblCellMar>
        <w:tblLook w:val="0000"/>
      </w:tblPr>
      <w:tblGrid>
        <w:gridCol w:w="2654"/>
        <w:gridCol w:w="5868"/>
      </w:tblGrid>
      <w:tr w:rsidTr="00090C4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p>
        </w:tc>
      </w:tr>
    </w:tbl>
    <w:p w:rsidR="00090C49" w:rsidP="009F5D20">
      <w:pPr>
        <w:pStyle w:val="BodyText"/>
      </w:pPr>
    </w:p>
    <w:p w:rsidR="00090C49" w:rsidP="009F5D20">
      <w:pPr>
        <w:pStyle w:val="BodyText"/>
      </w:pPr>
    </w:p>
    <w:p w:rsidR="00000000" w:rsidRPr="009F5D20" w:rsidP="009F5D20">
      <w:pPr>
        <w:pStyle w:val="Heading1"/>
      </w:pPr>
      <w:bookmarkStart w:id="13" w:name="O_213759"/>
      <w:bookmarkEnd w:id="13"/>
      <w:r w:rsidRPr="009F5D20">
        <w:t>Co-requisite units</w:t>
      </w:r>
    </w:p>
    <w:tbl>
      <w:tblPr>
        <w:tblW w:w="0" w:type="auto"/>
        <w:tblLayout w:type="fixed"/>
        <w:tblCellMar>
          <w:left w:w="62" w:type="dxa"/>
          <w:right w:w="62" w:type="dxa"/>
        </w:tblCellMar>
        <w:tblLook w:val="0000"/>
      </w:tblPr>
      <w:tblGrid>
        <w:gridCol w:w="2641"/>
        <w:gridCol w:w="1322"/>
        <w:gridCol w:w="4559"/>
      </w:tblGrid>
      <w:tr w:rsidTr="00090C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p>
        </w:tc>
      </w:tr>
      <w:tr w:rsidTr="00090C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p>
        </w:tc>
      </w:tr>
      <w:tr w:rsidTr="00090C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p>
        </w:tc>
      </w:tr>
    </w:tbl>
    <w:p w:rsidR="00090C49" w:rsidP="009F5D20">
      <w:pPr>
        <w:pStyle w:val="BodyText"/>
      </w:pPr>
    </w:p>
    <w:p w:rsidR="00090C49" w:rsidP="009F5D20">
      <w:pPr>
        <w:pStyle w:val="BodyText"/>
      </w:pPr>
    </w:p>
    <w:p w:rsidR="00000000" w:rsidRPr="009F5D20" w:rsidP="009F5D20">
      <w:pPr>
        <w:pStyle w:val="Heading1"/>
      </w:pPr>
      <w:bookmarkStart w:id="14" w:name="O_213761"/>
      <w:bookmarkEnd w:id="14"/>
      <w:r w:rsidRPr="009F5D20">
        <w:t>Competency field</w:t>
      </w:r>
    </w:p>
    <w:tbl>
      <w:tblPr>
        <w:tblW w:w="0" w:type="auto"/>
        <w:tblLayout w:type="fixed"/>
        <w:tblCellMar>
          <w:left w:w="62" w:type="dxa"/>
          <w:right w:w="62" w:type="dxa"/>
        </w:tblCellMar>
        <w:tblLook w:val="0000"/>
      </w:tblPr>
      <w:tblGrid>
        <w:gridCol w:w="2784"/>
        <w:gridCol w:w="5738"/>
      </w:tblGrid>
      <w:tr w:rsidTr="00090C4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D20">
            <w:pPr>
              <w:pStyle w:val="BodyText"/>
              <w:rPr>
                <w:lang w:val="en-NZ"/>
              </w:rPr>
            </w:pPr>
            <w:r w:rsidRPr="009F5D2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D20" w:rsidP="009F5D20">
            <w:pPr>
              <w:pStyle w:val="BodyText"/>
            </w:pPr>
          </w:p>
        </w:tc>
      </w:tr>
    </w:tbl>
    <w:p w:rsidR="00090C49" w:rsidP="009F5D20">
      <w:pPr>
        <w:pStyle w:val="BodyText"/>
      </w:pPr>
    </w:p>
    <w:p w:rsidR="00090C49" w:rsidP="009F5D20">
      <w:pPr>
        <w:pStyle w:val="BodyText"/>
      </w:pPr>
    </w:p>
    <w:p w:rsidR="00000000" w:rsidRPr="009F5D20" w:rsidP="009F5D20"/>
    <w:sectPr w:rsidSect="009F5D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D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0C49" w:rsidP="00090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D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49" w:rsidP="009F5D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0C49" w:rsidP="009F5D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90C49" w:rsidP="009F5D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D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0C49" w:rsidP="00090C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D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49" w:rsidP="009F5D20">
    <w:pPr>
      <w:pStyle w:val="Header"/>
      <w:framePr w:wrap="around"/>
    </w:pPr>
    <w:r>
      <w:fldChar w:fldCharType="begin"/>
    </w:r>
    <w:r>
      <w:instrText xml:space="preserve"> TITLE   \* MERGEFORMAT </w:instrText>
    </w:r>
    <w:r>
      <w:fldChar w:fldCharType="separate"/>
    </w:r>
    <w:r>
      <w:t>MTMCOR404A Facilitate hygiene and sanitation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0C49" w:rsidP="009F5D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DA0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E2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8A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D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5D20"/>
    <w:pPr>
      <w:spacing w:before="360" w:after="60"/>
      <w:outlineLvl w:val="0"/>
    </w:pPr>
    <w:rPr>
      <w:sz w:val="32"/>
    </w:rPr>
  </w:style>
  <w:style w:type="paragraph" w:styleId="Heading2">
    <w:name w:val="heading 2"/>
    <w:basedOn w:val="HeadingBase"/>
    <w:next w:val="BodyText"/>
    <w:link w:val="Heading2Char"/>
    <w:qFormat/>
    <w:rsid w:val="009F5D20"/>
    <w:pPr>
      <w:keepLines/>
      <w:spacing w:before="240" w:after="120"/>
      <w:outlineLvl w:val="1"/>
    </w:pPr>
    <w:rPr>
      <w:sz w:val="28"/>
      <w:szCs w:val="40"/>
    </w:rPr>
  </w:style>
  <w:style w:type="paragraph" w:styleId="Heading3">
    <w:name w:val="heading 3"/>
    <w:basedOn w:val="HeadingBase"/>
    <w:next w:val="BodyText"/>
    <w:link w:val="Heading3Char"/>
    <w:qFormat/>
    <w:rsid w:val="009F5D20"/>
    <w:pPr>
      <w:spacing w:before="180" w:after="120"/>
      <w:outlineLvl w:val="2"/>
    </w:pPr>
    <w:rPr>
      <w:spacing w:val="-10"/>
      <w:kern w:val="32"/>
    </w:rPr>
  </w:style>
  <w:style w:type="paragraph" w:styleId="Heading4">
    <w:name w:val="heading 4"/>
    <w:basedOn w:val="HeadingBase"/>
    <w:next w:val="BodyText"/>
    <w:link w:val="Heading4Char"/>
    <w:qFormat/>
    <w:rsid w:val="009F5D20"/>
    <w:pPr>
      <w:spacing w:before="160" w:after="120"/>
      <w:outlineLvl w:val="3"/>
    </w:pPr>
    <w:rPr>
      <w:sz w:val="22"/>
    </w:rPr>
  </w:style>
  <w:style w:type="paragraph" w:styleId="Heading5">
    <w:name w:val="heading 5"/>
    <w:basedOn w:val="HeadingBase"/>
    <w:next w:val="Normal"/>
    <w:link w:val="Heading5Char"/>
    <w:qFormat/>
    <w:rsid w:val="009F5D20"/>
    <w:pPr>
      <w:spacing w:before="80"/>
      <w:outlineLvl w:val="4"/>
    </w:pPr>
    <w:rPr>
      <w:color w:val="918585"/>
      <w:sz w:val="20"/>
    </w:rPr>
  </w:style>
  <w:style w:type="paragraph" w:styleId="Heading6">
    <w:name w:val="heading 6"/>
    <w:basedOn w:val="HeadingBase"/>
    <w:next w:val="Normal"/>
    <w:link w:val="Heading6Char"/>
    <w:qFormat/>
    <w:rsid w:val="009F5D20"/>
    <w:pPr>
      <w:spacing w:before="60"/>
      <w:outlineLvl w:val="5"/>
    </w:pPr>
    <w:rPr>
      <w:color w:val="918585"/>
      <w:sz w:val="20"/>
    </w:rPr>
  </w:style>
  <w:style w:type="paragraph" w:styleId="Heading7">
    <w:name w:val="heading 7"/>
    <w:basedOn w:val="Normal"/>
    <w:next w:val="Normal"/>
    <w:link w:val="Heading7Char"/>
    <w:qFormat/>
    <w:rsid w:val="009F5D20"/>
    <w:pPr>
      <w:ind w:left="720"/>
      <w:outlineLvl w:val="6"/>
    </w:pPr>
    <w:rPr>
      <w:i/>
    </w:rPr>
  </w:style>
  <w:style w:type="paragraph" w:styleId="Heading8">
    <w:name w:val="heading 8"/>
    <w:basedOn w:val="Normal"/>
    <w:next w:val="Normal"/>
    <w:link w:val="Heading8Char"/>
    <w:qFormat/>
    <w:rsid w:val="009F5D20"/>
    <w:pPr>
      <w:ind w:left="720"/>
      <w:outlineLvl w:val="7"/>
    </w:pPr>
    <w:rPr>
      <w:i/>
    </w:rPr>
  </w:style>
  <w:style w:type="paragraph" w:styleId="Heading9">
    <w:name w:val="heading 9"/>
    <w:basedOn w:val="Normal"/>
    <w:next w:val="Normal"/>
    <w:link w:val="Heading9Char"/>
    <w:qFormat/>
    <w:rsid w:val="009F5D20"/>
    <w:pPr>
      <w:ind w:left="720"/>
      <w:outlineLvl w:val="8"/>
    </w:pPr>
    <w:rPr>
      <w:i/>
    </w:rPr>
  </w:style>
  <w:style w:type="character" w:default="1" w:styleId="DefaultParagraphFont">
    <w:name w:val="Default Paragraph Font"/>
    <w:uiPriority w:val="1"/>
    <w:unhideWhenUsed/>
    <w:rsid w:val="009F5D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D20"/>
  </w:style>
  <w:style w:type="character" w:customStyle="1" w:styleId="Heading1Char">
    <w:name w:val="Heading 1 Char"/>
    <w:basedOn w:val="DefaultParagraphFont"/>
    <w:link w:val="Heading1"/>
    <w:rsid w:val="009F5D20"/>
    <w:rPr>
      <w:rFonts w:ascii="Times New Roman" w:eastAsia="Times New Roman" w:hAnsi="Times New Roman" w:cs="Times New Roman"/>
      <w:b/>
      <w:sz w:val="32"/>
      <w:szCs w:val="20"/>
      <w:lang w:eastAsia="en-US"/>
    </w:rPr>
  </w:style>
  <w:style w:type="paragraph" w:styleId="BodyText">
    <w:name w:val="Body Text"/>
    <w:basedOn w:val="Normal"/>
    <w:link w:val="BodyTextChar"/>
    <w:rsid w:val="009F5D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5D20"/>
    <w:rPr>
      <w:rFonts w:ascii="Times New Roman" w:eastAsia="Times New Roman" w:hAnsi="Times New Roman" w:cs="Times New Roman"/>
      <w:sz w:val="24"/>
      <w:lang w:val="en-US" w:eastAsia="en-US"/>
    </w:rPr>
  </w:style>
  <w:style w:type="paragraph" w:styleId="Footer">
    <w:name w:val="footer"/>
    <w:basedOn w:val="Normal"/>
    <w:link w:val="FooterChar"/>
    <w:rsid w:val="009F5D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D20"/>
    <w:rPr>
      <w:rFonts w:ascii="Times New Roman" w:eastAsia="Times New Roman" w:hAnsi="Times New Roman" w:cs="Times New Roman"/>
      <w:sz w:val="16"/>
      <w:lang w:val="en-US" w:eastAsia="en-US"/>
    </w:rPr>
  </w:style>
  <w:style w:type="paragraph" w:styleId="List">
    <w:name w:val="List"/>
    <w:basedOn w:val="BodyText"/>
    <w:next w:val="BodyText"/>
    <w:rsid w:val="009F5D20"/>
    <w:pPr>
      <w:tabs>
        <w:tab w:val="left" w:pos="340"/>
      </w:tabs>
      <w:spacing w:before="60" w:after="60"/>
      <w:ind w:left="340" w:hanging="340"/>
    </w:pPr>
  </w:style>
  <w:style w:type="paragraph" w:styleId="ListBullet">
    <w:name w:val="List Bullet"/>
    <w:basedOn w:val="List"/>
    <w:rsid w:val="009F5D20"/>
    <w:pPr>
      <w:numPr>
        <w:numId w:val="13"/>
      </w:numPr>
      <w:tabs>
        <w:tab w:val="clear" w:pos="340"/>
      </w:tabs>
      <w:spacing w:before="40" w:after="40"/>
    </w:pPr>
  </w:style>
  <w:style w:type="character" w:customStyle="1" w:styleId="SpecialBold">
    <w:name w:val="Special Bold"/>
    <w:basedOn w:val="DefaultParagraphFont"/>
    <w:rsid w:val="009F5D20"/>
    <w:rPr>
      <w:b/>
      <w:spacing w:val="0"/>
    </w:rPr>
  </w:style>
  <w:style w:type="paragraph" w:styleId="ListBullet2">
    <w:name w:val="List Bullet 2"/>
    <w:basedOn w:val="List2"/>
    <w:rsid w:val="009F5D20"/>
    <w:pPr>
      <w:numPr>
        <w:numId w:val="14"/>
      </w:numPr>
      <w:tabs>
        <w:tab w:val="clear" w:pos="680"/>
      </w:tabs>
    </w:pPr>
  </w:style>
  <w:style w:type="paragraph" w:styleId="Header">
    <w:name w:val="header"/>
    <w:basedOn w:val="Normal"/>
    <w:link w:val="HeaderChar"/>
    <w:rsid w:val="009F5D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D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5D20"/>
    <w:pPr>
      <w:spacing w:before="240" w:after="120"/>
      <w:outlineLvl w:val="0"/>
    </w:pPr>
    <w:rPr>
      <w:rFonts w:ascii="Times New Roman" w:hAnsi="Times New Roman"/>
      <w:b/>
      <w:sz w:val="28"/>
    </w:rPr>
  </w:style>
  <w:style w:type="paragraph" w:customStyle="1" w:styleId="AllowPageBreak">
    <w:name w:val="AllowPageBreak"/>
    <w:rsid w:val="009F5D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5D20"/>
    <w:pPr>
      <w:tabs>
        <w:tab w:val="left" w:pos="680"/>
      </w:tabs>
      <w:spacing w:before="60" w:after="60"/>
      <w:ind w:left="680" w:hanging="340"/>
    </w:pPr>
  </w:style>
  <w:style w:type="character" w:customStyle="1" w:styleId="Underline">
    <w:name w:val="Underline"/>
    <w:basedOn w:val="DefaultParagraphFont"/>
    <w:qFormat/>
    <w:rsid w:val="009F5D20"/>
    <w:rPr>
      <w:u w:val="single"/>
    </w:rPr>
  </w:style>
  <w:style w:type="character" w:customStyle="1" w:styleId="BoldandItalics">
    <w:name w:val="Bold and Italics"/>
    <w:qFormat/>
    <w:rsid w:val="009F5D20"/>
    <w:rPr>
      <w:b/>
      <w:i/>
      <w:u w:val="none"/>
    </w:rPr>
  </w:style>
  <w:style w:type="character" w:customStyle="1" w:styleId="Heading2Char">
    <w:name w:val="Heading 2 Char"/>
    <w:basedOn w:val="DefaultParagraphFont"/>
    <w:link w:val="Heading2"/>
    <w:rsid w:val="009F5D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D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D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D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D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D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5D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5D20"/>
    <w:rPr>
      <w:rFonts w:ascii="Courier New" w:eastAsia="Times New Roman" w:hAnsi="Courier New" w:cs="Times New Roman"/>
      <w:i/>
      <w:szCs w:val="20"/>
      <w:lang w:val="en-US" w:eastAsia="en-US"/>
    </w:rPr>
  </w:style>
  <w:style w:type="paragraph" w:customStyle="1" w:styleId="HeadingBase">
    <w:name w:val="Heading Base"/>
    <w:rsid w:val="009F5D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D20"/>
    <w:pPr>
      <w:tabs>
        <w:tab w:val="right" w:leader="dot" w:pos="9072"/>
      </w:tabs>
      <w:ind w:left="567"/>
    </w:pPr>
    <w:rPr>
      <w:szCs w:val="22"/>
    </w:rPr>
  </w:style>
  <w:style w:type="paragraph" w:customStyle="1" w:styleId="TOCBase">
    <w:name w:val="TOC Base"/>
    <w:rsid w:val="009F5D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D20"/>
    <w:pPr>
      <w:tabs>
        <w:tab w:val="right" w:leader="dot" w:pos="9072"/>
      </w:tabs>
      <w:spacing w:before="40" w:after="40"/>
      <w:ind w:left="284"/>
    </w:pPr>
    <w:rPr>
      <w:rFonts w:ascii="Times New Roman" w:hAnsi="Times New Roman"/>
    </w:rPr>
  </w:style>
  <w:style w:type="paragraph" w:styleId="TOC1">
    <w:name w:val="toc 1"/>
    <w:basedOn w:val="TOCBase"/>
    <w:next w:val="Normal"/>
    <w:rsid w:val="009F5D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5D20"/>
    <w:pPr>
      <w:spacing w:before="5040"/>
      <w:jc w:val="center"/>
    </w:pPr>
    <w:rPr>
      <w:sz w:val="48"/>
      <w:szCs w:val="72"/>
      <w:lang w:val="en-US"/>
    </w:rPr>
  </w:style>
  <w:style w:type="character" w:customStyle="1" w:styleId="TitleChar">
    <w:name w:val="Title Char"/>
    <w:basedOn w:val="DefaultParagraphFont"/>
    <w:link w:val="Title"/>
    <w:rsid w:val="009F5D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D20"/>
    <w:pPr>
      <w:tabs>
        <w:tab w:val="left" w:pos="3600"/>
        <w:tab w:val="left" w:pos="3958"/>
      </w:tabs>
    </w:pPr>
  </w:style>
  <w:style w:type="paragraph" w:customStyle="1" w:styleId="Note">
    <w:name w:val="Note"/>
    <w:basedOn w:val="BodyText"/>
    <w:rsid w:val="009F5D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D20"/>
    <w:pPr>
      <w:framePr w:wrap="auto" w:hAnchor="text" w:y="6049"/>
    </w:pPr>
    <w:rPr>
      <w:color w:val="000000"/>
      <w:sz w:val="40"/>
    </w:rPr>
  </w:style>
  <w:style w:type="paragraph" w:customStyle="1" w:styleId="TOCTitle">
    <w:name w:val="TOCTitle"/>
    <w:basedOn w:val="Heading1"/>
    <w:rsid w:val="009F5D20"/>
    <w:pPr>
      <w:spacing w:after="240"/>
      <w:jc w:val="center"/>
      <w:outlineLvl w:val="9"/>
    </w:pPr>
    <w:rPr>
      <w:caps/>
    </w:rPr>
  </w:style>
  <w:style w:type="paragraph" w:customStyle="1" w:styleId="Version">
    <w:name w:val="Version"/>
    <w:rsid w:val="009F5D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D20"/>
    <w:pPr>
      <w:keepNext w:val="0"/>
      <w:tabs>
        <w:tab w:val="right" w:pos="4176"/>
      </w:tabs>
      <w:ind w:left="198" w:hanging="198"/>
    </w:pPr>
    <w:rPr>
      <w:rFonts w:ascii="Garamond" w:hAnsi="Garamond"/>
    </w:rPr>
  </w:style>
  <w:style w:type="paragraph" w:styleId="IndexHeading">
    <w:name w:val="index heading"/>
    <w:basedOn w:val="Normal"/>
    <w:next w:val="Index1"/>
    <w:semiHidden/>
    <w:rsid w:val="009F5D20"/>
    <w:pPr>
      <w:spacing w:before="120" w:after="120"/>
    </w:pPr>
    <w:rPr>
      <w:rFonts w:ascii="Arial" w:hAnsi="Arial"/>
      <w:b/>
      <w:color w:val="918585"/>
      <w:sz w:val="24"/>
    </w:rPr>
  </w:style>
  <w:style w:type="paragraph" w:customStyle="1" w:styleId="Chapter">
    <w:name w:val="Chapter"/>
    <w:basedOn w:val="Normal"/>
    <w:rsid w:val="009F5D20"/>
    <w:pPr>
      <w:spacing w:before="240"/>
    </w:pPr>
    <w:rPr>
      <w:rFonts w:ascii="Times New Roman" w:hAnsi="Times New Roman"/>
      <w:smallCaps/>
      <w:spacing w:val="80"/>
      <w:sz w:val="28"/>
    </w:rPr>
  </w:style>
  <w:style w:type="paragraph" w:customStyle="1" w:styleId="InChapter">
    <w:name w:val="InChapter"/>
    <w:basedOn w:val="Heading3"/>
    <w:rsid w:val="009F5D20"/>
    <w:pPr>
      <w:spacing w:after="240"/>
      <w:outlineLvl w:val="9"/>
    </w:pPr>
    <w:rPr>
      <w:noProof/>
    </w:rPr>
  </w:style>
  <w:style w:type="paragraph" w:styleId="Index2">
    <w:name w:val="index 2"/>
    <w:basedOn w:val="Normal"/>
    <w:next w:val="Normal"/>
    <w:semiHidden/>
    <w:rsid w:val="009F5D20"/>
    <w:pPr>
      <w:tabs>
        <w:tab w:val="right" w:pos="4176"/>
      </w:tabs>
      <w:ind w:left="568" w:hanging="284"/>
    </w:pPr>
    <w:rPr>
      <w:rFonts w:ascii="Garamond" w:hAnsi="Garamond"/>
    </w:rPr>
  </w:style>
  <w:style w:type="paragraph" w:customStyle="1" w:styleId="Byline">
    <w:name w:val="Byline"/>
    <w:rsid w:val="009F5D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D20"/>
    <w:pPr>
      <w:tabs>
        <w:tab w:val="clear" w:pos="3600"/>
        <w:tab w:val="clear" w:pos="3958"/>
      </w:tabs>
      <w:jc w:val="right"/>
    </w:pPr>
  </w:style>
  <w:style w:type="character" w:styleId="Emphasis">
    <w:name w:val="Emphasis"/>
    <w:basedOn w:val="DefaultParagraphFont"/>
    <w:qFormat/>
    <w:rsid w:val="009F5D20"/>
    <w:rPr>
      <w:i/>
    </w:rPr>
  </w:style>
  <w:style w:type="paragraph" w:styleId="Caption">
    <w:name w:val="caption"/>
    <w:basedOn w:val="BodyText"/>
    <w:next w:val="Normal"/>
    <w:qFormat/>
    <w:rsid w:val="009F5D20"/>
    <w:pPr>
      <w:framePr w:w="2268" w:hSpace="181" w:vSpace="181" w:wrap="around" w:vAnchor="text" w:hAnchor="page" w:x="1135" w:y="285" w:anchorLock="1"/>
    </w:pPr>
    <w:rPr>
      <w:i/>
    </w:rPr>
  </w:style>
  <w:style w:type="paragraph" w:customStyle="1" w:styleId="MiniTOCTitle">
    <w:name w:val="MiniTOCTitle"/>
    <w:basedOn w:val="Heading4"/>
    <w:rsid w:val="009F5D20"/>
    <w:pPr>
      <w:spacing w:before="240"/>
      <w:outlineLvl w:val="9"/>
    </w:pPr>
    <w:rPr>
      <w:noProof/>
      <w:sz w:val="24"/>
    </w:rPr>
  </w:style>
  <w:style w:type="paragraph" w:customStyle="1" w:styleId="MiniTOCItem">
    <w:name w:val="MiniTOCItem"/>
    <w:basedOn w:val="ListBullet"/>
    <w:rsid w:val="009F5D20"/>
    <w:pPr>
      <w:numPr>
        <w:numId w:val="0"/>
      </w:numPr>
      <w:tabs>
        <w:tab w:val="right" w:leader="dot" w:pos="6521"/>
      </w:tabs>
      <w:spacing w:before="0" w:after="0"/>
    </w:pPr>
  </w:style>
  <w:style w:type="paragraph" w:customStyle="1" w:styleId="TOFTitle">
    <w:name w:val="TOFTitle"/>
    <w:basedOn w:val="TOCTitle"/>
    <w:rsid w:val="009F5D20"/>
  </w:style>
  <w:style w:type="paragraph" w:styleId="TableofFigures">
    <w:name w:val="table of figures"/>
    <w:basedOn w:val="Normal"/>
    <w:next w:val="Normal"/>
    <w:semiHidden/>
    <w:rsid w:val="009F5D20"/>
    <w:pPr>
      <w:tabs>
        <w:tab w:val="right" w:leader="dot" w:pos="9072"/>
      </w:tabs>
      <w:ind w:left="970" w:hanging="403"/>
    </w:pPr>
    <w:rPr>
      <w:rFonts w:ascii="Times New Roman" w:hAnsi="Times New Roman"/>
      <w:b/>
    </w:rPr>
  </w:style>
  <w:style w:type="paragraph" w:styleId="ListNumber">
    <w:name w:val="List Number"/>
    <w:basedOn w:val="List"/>
    <w:rsid w:val="009F5D20"/>
    <w:pPr>
      <w:numPr>
        <w:numId w:val="11"/>
      </w:numPr>
    </w:pPr>
  </w:style>
  <w:style w:type="character" w:customStyle="1" w:styleId="WingdingSymbols">
    <w:name w:val="Wingding Symbols"/>
    <w:rsid w:val="009F5D20"/>
    <w:rPr>
      <w:rFonts w:ascii="Wingdings" w:hAnsi="Wingdings"/>
    </w:rPr>
  </w:style>
  <w:style w:type="paragraph" w:customStyle="1" w:styleId="TableHeading">
    <w:name w:val="Table Heading"/>
    <w:basedOn w:val="HeadingBase"/>
    <w:rsid w:val="009F5D20"/>
    <w:pPr>
      <w:keepLines/>
      <w:pBdr>
        <w:bottom w:val="single" w:sz="6" w:space="1" w:color="918585"/>
      </w:pBdr>
      <w:spacing w:before="240"/>
    </w:pPr>
  </w:style>
  <w:style w:type="character" w:customStyle="1" w:styleId="HotSpot">
    <w:name w:val="HotSpot"/>
    <w:rsid w:val="009F5D20"/>
    <w:rPr>
      <w:color w:val="0033CC"/>
      <w:u w:val="none"/>
    </w:rPr>
  </w:style>
  <w:style w:type="paragraph" w:customStyle="1" w:styleId="BodyTextRight">
    <w:name w:val="Body Text Right"/>
    <w:basedOn w:val="BodyText"/>
    <w:rsid w:val="009F5D20"/>
    <w:pPr>
      <w:spacing w:before="0" w:after="0"/>
      <w:jc w:val="right"/>
    </w:pPr>
  </w:style>
  <w:style w:type="paragraph" w:styleId="Index3">
    <w:name w:val="index 3"/>
    <w:basedOn w:val="ListNumber2"/>
    <w:next w:val="Normal"/>
    <w:semiHidden/>
    <w:rsid w:val="009F5D20"/>
    <w:pPr>
      <w:numPr>
        <w:numId w:val="0"/>
      </w:numPr>
      <w:tabs>
        <w:tab w:val="right" w:leader="dot" w:pos="4176"/>
      </w:tabs>
    </w:pPr>
  </w:style>
  <w:style w:type="paragraph" w:styleId="ListNumber2">
    <w:name w:val="List Number 2"/>
    <w:basedOn w:val="List2"/>
    <w:rsid w:val="009F5D20"/>
    <w:pPr>
      <w:numPr>
        <w:numId w:val="10"/>
      </w:numPr>
      <w:tabs>
        <w:tab w:val="clear" w:pos="1060"/>
      </w:tabs>
    </w:pPr>
  </w:style>
  <w:style w:type="paragraph" w:customStyle="1" w:styleId="MarginNote">
    <w:name w:val="Margin Note"/>
    <w:basedOn w:val="BodyText"/>
    <w:rsid w:val="009F5D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D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D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5D20"/>
    <w:rPr>
      <w:sz w:val="32"/>
    </w:rPr>
  </w:style>
  <w:style w:type="paragraph" w:customStyle="1" w:styleId="HeadingProcedure">
    <w:name w:val="Heading Procedure"/>
    <w:basedOn w:val="HeadingBase"/>
    <w:next w:val="Normal"/>
    <w:rsid w:val="009F5D20"/>
    <w:pPr>
      <w:tabs>
        <w:tab w:val="left" w:pos="0"/>
      </w:tabs>
      <w:spacing w:before="120" w:after="60"/>
    </w:pPr>
    <w:rPr>
      <w:i/>
      <w:color w:val="918585"/>
      <w:sz w:val="22"/>
    </w:rPr>
  </w:style>
  <w:style w:type="paragraph" w:customStyle="1" w:styleId="TableBodyText">
    <w:name w:val="Table Body Text"/>
    <w:basedOn w:val="BodyText"/>
    <w:rsid w:val="009F5D20"/>
    <w:pPr>
      <w:spacing w:before="60" w:after="60"/>
    </w:pPr>
  </w:style>
  <w:style w:type="paragraph" w:styleId="ListContinue">
    <w:name w:val="List Continue"/>
    <w:basedOn w:val="List"/>
    <w:rsid w:val="009F5D20"/>
    <w:pPr>
      <w:ind w:firstLine="0"/>
    </w:pPr>
  </w:style>
  <w:style w:type="paragraph" w:customStyle="1" w:styleId="ListNote">
    <w:name w:val="List Note"/>
    <w:basedOn w:val="List"/>
    <w:rsid w:val="009F5D20"/>
    <w:pPr>
      <w:pBdr>
        <w:top w:val="single" w:sz="6" w:space="2" w:color="918585"/>
        <w:bottom w:val="single" w:sz="6" w:space="2" w:color="918585"/>
      </w:pBdr>
      <w:tabs>
        <w:tab w:val="left" w:pos="1021"/>
      </w:tabs>
      <w:ind w:firstLine="0"/>
    </w:pPr>
  </w:style>
  <w:style w:type="paragraph" w:customStyle="1" w:styleId="Warning">
    <w:name w:val="Warning"/>
    <w:basedOn w:val="BodyText"/>
    <w:rsid w:val="009F5D20"/>
    <w:pPr>
      <w:shd w:val="clear" w:color="auto" w:fill="D9D9D9"/>
      <w:tabs>
        <w:tab w:val="left" w:pos="992"/>
      </w:tabs>
      <w:ind w:left="119" w:right="119"/>
    </w:pPr>
    <w:rPr>
      <w:sz w:val="20"/>
    </w:rPr>
  </w:style>
  <w:style w:type="paragraph" w:customStyle="1" w:styleId="MarginIcons">
    <w:name w:val="Margin Icons"/>
    <w:basedOn w:val="BodyText"/>
    <w:rsid w:val="009F5D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D20"/>
    <w:rPr>
      <w:rFonts w:ascii="Courier New" w:hAnsi="Courier New"/>
    </w:rPr>
  </w:style>
  <w:style w:type="paragraph" w:customStyle="1" w:styleId="NoteBullet">
    <w:name w:val="Note Bullet"/>
    <w:basedOn w:val="Note"/>
    <w:rsid w:val="009F5D20"/>
    <w:pPr>
      <w:tabs>
        <w:tab w:val="clear" w:pos="680"/>
      </w:tabs>
      <w:spacing w:before="60" w:after="60"/>
    </w:pPr>
  </w:style>
  <w:style w:type="paragraph" w:customStyle="1" w:styleId="SubHeading2">
    <w:name w:val="SubHeading2"/>
    <w:basedOn w:val="HeadingBase"/>
    <w:rsid w:val="009F5D20"/>
    <w:pPr>
      <w:spacing w:before="240" w:after="60"/>
    </w:pPr>
    <w:rPr>
      <w:sz w:val="20"/>
    </w:rPr>
  </w:style>
  <w:style w:type="paragraph" w:customStyle="1" w:styleId="SubHeading1">
    <w:name w:val="SubHeading1"/>
    <w:basedOn w:val="HeadingBase"/>
    <w:rsid w:val="009F5D20"/>
    <w:pPr>
      <w:spacing w:before="240" w:after="60"/>
    </w:pPr>
    <w:rPr>
      <w:color w:val="918585"/>
      <w:sz w:val="22"/>
    </w:rPr>
  </w:style>
  <w:style w:type="paragraph" w:customStyle="1" w:styleId="SideHeading">
    <w:name w:val="Side Heading"/>
    <w:basedOn w:val="HeadingBase"/>
    <w:rsid w:val="009F5D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D20"/>
    <w:pPr>
      <w:numPr>
        <w:numId w:val="12"/>
      </w:numPr>
    </w:pPr>
  </w:style>
  <w:style w:type="paragraph" w:styleId="PlainText">
    <w:name w:val="Plain Text"/>
    <w:basedOn w:val="Normal"/>
    <w:link w:val="PlainTextChar"/>
    <w:rsid w:val="009F5D20"/>
    <w:rPr>
      <w:sz w:val="20"/>
    </w:rPr>
  </w:style>
  <w:style w:type="character" w:customStyle="1" w:styleId="PlainTextChar">
    <w:name w:val="Plain Text Char"/>
    <w:basedOn w:val="DefaultParagraphFont"/>
    <w:link w:val="PlainText"/>
    <w:rsid w:val="009F5D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5D20"/>
    <w:rPr>
      <w:b/>
      <w:smallCaps/>
    </w:rPr>
  </w:style>
  <w:style w:type="paragraph" w:customStyle="1" w:styleId="TableListNumber">
    <w:name w:val="Table List Number"/>
    <w:basedOn w:val="ListNumber"/>
    <w:rsid w:val="009F5D20"/>
    <w:pPr>
      <w:numPr>
        <w:numId w:val="0"/>
      </w:numPr>
    </w:pPr>
  </w:style>
  <w:style w:type="paragraph" w:styleId="TOC4">
    <w:name w:val="toc 4"/>
    <w:basedOn w:val="TOCBase"/>
    <w:next w:val="Normal"/>
    <w:semiHidden/>
    <w:rsid w:val="009F5D20"/>
    <w:pPr>
      <w:tabs>
        <w:tab w:val="right" w:leader="dot" w:pos="9071"/>
      </w:tabs>
      <w:ind w:left="1701"/>
    </w:pPr>
  </w:style>
  <w:style w:type="paragraph" w:customStyle="1" w:styleId="ListAlpha">
    <w:name w:val="List Alpha"/>
    <w:basedOn w:val="List"/>
    <w:rsid w:val="009F5D20"/>
    <w:pPr>
      <w:numPr>
        <w:numId w:val="9"/>
      </w:numPr>
    </w:pPr>
  </w:style>
  <w:style w:type="paragraph" w:customStyle="1" w:styleId="ListAlpha2">
    <w:name w:val="List Alpha 2"/>
    <w:basedOn w:val="List2"/>
    <w:rsid w:val="009F5D20"/>
    <w:pPr>
      <w:numPr>
        <w:numId w:val="8"/>
      </w:numPr>
    </w:pPr>
  </w:style>
  <w:style w:type="paragraph" w:styleId="List3">
    <w:name w:val="List 3"/>
    <w:basedOn w:val="BodyText"/>
    <w:rsid w:val="009F5D20"/>
    <w:pPr>
      <w:tabs>
        <w:tab w:val="left" w:pos="1021"/>
      </w:tabs>
      <w:spacing w:before="60" w:after="60"/>
      <w:ind w:left="1020" w:hanging="340"/>
    </w:pPr>
  </w:style>
  <w:style w:type="paragraph" w:styleId="List4">
    <w:name w:val="List 4"/>
    <w:basedOn w:val="BodyText"/>
    <w:rsid w:val="009F5D20"/>
    <w:pPr>
      <w:tabs>
        <w:tab w:val="left" w:pos="1361"/>
      </w:tabs>
      <w:spacing w:before="60" w:after="60"/>
      <w:ind w:left="1361" w:hanging="340"/>
    </w:pPr>
  </w:style>
  <w:style w:type="paragraph" w:styleId="List5">
    <w:name w:val="List 5"/>
    <w:basedOn w:val="BodyText"/>
    <w:rsid w:val="009F5D20"/>
    <w:pPr>
      <w:tabs>
        <w:tab w:val="left" w:pos="1701"/>
      </w:tabs>
      <w:spacing w:before="60" w:after="60"/>
      <w:ind w:left="1701" w:hanging="340"/>
    </w:pPr>
  </w:style>
  <w:style w:type="paragraph" w:styleId="ListBullet3">
    <w:name w:val="List Bullet 3"/>
    <w:basedOn w:val="List3"/>
    <w:rsid w:val="009F5D20"/>
    <w:pPr>
      <w:numPr>
        <w:numId w:val="15"/>
      </w:numPr>
      <w:tabs>
        <w:tab w:val="clear" w:pos="1021"/>
      </w:tabs>
      <w:ind w:left="1037" w:hanging="357"/>
    </w:pPr>
  </w:style>
  <w:style w:type="paragraph" w:styleId="ListBullet4">
    <w:name w:val="List Bullet 4"/>
    <w:basedOn w:val="List4"/>
    <w:rsid w:val="009F5D20"/>
    <w:pPr>
      <w:numPr>
        <w:numId w:val="3"/>
      </w:numPr>
    </w:pPr>
  </w:style>
  <w:style w:type="paragraph" w:styleId="ListBullet5">
    <w:name w:val="List Bullet 5"/>
    <w:basedOn w:val="List5"/>
    <w:rsid w:val="009F5D20"/>
    <w:pPr>
      <w:numPr>
        <w:numId w:val="4"/>
      </w:numPr>
    </w:pPr>
  </w:style>
  <w:style w:type="paragraph" w:styleId="ListContinue2">
    <w:name w:val="List Continue 2"/>
    <w:basedOn w:val="List2"/>
    <w:rsid w:val="009F5D20"/>
    <w:pPr>
      <w:ind w:firstLine="0"/>
    </w:pPr>
  </w:style>
  <w:style w:type="paragraph" w:styleId="ListContinue3">
    <w:name w:val="List Continue 3"/>
    <w:basedOn w:val="List3"/>
    <w:rsid w:val="009F5D20"/>
    <w:pPr>
      <w:ind w:left="1021" w:firstLine="0"/>
    </w:pPr>
  </w:style>
  <w:style w:type="paragraph" w:styleId="ListContinue4">
    <w:name w:val="List Continue 4"/>
    <w:basedOn w:val="List4"/>
    <w:rsid w:val="009F5D20"/>
    <w:pPr>
      <w:ind w:firstLine="0"/>
    </w:pPr>
  </w:style>
  <w:style w:type="paragraph" w:styleId="ListContinue5">
    <w:name w:val="List Continue 5"/>
    <w:basedOn w:val="List5"/>
    <w:rsid w:val="009F5D20"/>
    <w:pPr>
      <w:ind w:firstLine="0"/>
    </w:pPr>
  </w:style>
  <w:style w:type="paragraph" w:styleId="ListNumber3">
    <w:name w:val="List Number 3"/>
    <w:basedOn w:val="List3"/>
    <w:rsid w:val="009F5D20"/>
    <w:pPr>
      <w:numPr>
        <w:numId w:val="5"/>
      </w:numPr>
    </w:pPr>
  </w:style>
  <w:style w:type="paragraph" w:styleId="ListNumber4">
    <w:name w:val="List Number 4"/>
    <w:basedOn w:val="List4"/>
    <w:rsid w:val="009F5D20"/>
    <w:pPr>
      <w:numPr>
        <w:numId w:val="6"/>
      </w:numPr>
    </w:pPr>
  </w:style>
  <w:style w:type="paragraph" w:styleId="ListNumber5">
    <w:name w:val="List Number 5"/>
    <w:basedOn w:val="List5"/>
    <w:rsid w:val="009F5D20"/>
    <w:pPr>
      <w:numPr>
        <w:numId w:val="7"/>
      </w:numPr>
    </w:pPr>
  </w:style>
  <w:style w:type="paragraph" w:styleId="BlockText">
    <w:name w:val="Block Text"/>
    <w:basedOn w:val="Normal"/>
    <w:rsid w:val="009F5D20"/>
    <w:pPr>
      <w:spacing w:after="120"/>
      <w:ind w:left="1440" w:right="1440"/>
    </w:pPr>
  </w:style>
  <w:style w:type="character" w:customStyle="1" w:styleId="Subscript">
    <w:name w:val="Subscript"/>
    <w:basedOn w:val="DefaultParagraphFont"/>
    <w:rsid w:val="009F5D20"/>
    <w:rPr>
      <w:sz w:val="16"/>
      <w:vertAlign w:val="subscript"/>
    </w:rPr>
  </w:style>
  <w:style w:type="character" w:customStyle="1" w:styleId="Superscript">
    <w:name w:val="Superscript"/>
    <w:basedOn w:val="DefaultParagraphFont"/>
    <w:rsid w:val="009F5D20"/>
    <w:rPr>
      <w:sz w:val="16"/>
      <w:vertAlign w:val="superscript"/>
    </w:rPr>
  </w:style>
  <w:style w:type="character" w:customStyle="1" w:styleId="Symbols">
    <w:name w:val="Symbols"/>
    <w:basedOn w:val="DefaultParagraphFont"/>
    <w:rsid w:val="009F5D20"/>
    <w:rPr>
      <w:rFonts w:ascii="Symbol" w:hAnsi="Symbol"/>
    </w:rPr>
  </w:style>
  <w:style w:type="character" w:customStyle="1" w:styleId="MenuOptions">
    <w:name w:val="Menu Options"/>
    <w:basedOn w:val="DefaultParagraphFont"/>
    <w:rsid w:val="009F5D20"/>
    <w:rPr>
      <w:rFonts w:ascii="Arial Narrow" w:hAnsi="Arial Narrow"/>
      <w:smallCaps/>
    </w:rPr>
  </w:style>
  <w:style w:type="character" w:customStyle="1" w:styleId="Buttons">
    <w:name w:val="Buttons"/>
    <w:basedOn w:val="DefaultParagraphFont"/>
    <w:rsid w:val="009F5D20"/>
    <w:rPr>
      <w:b/>
    </w:rPr>
  </w:style>
  <w:style w:type="character" w:customStyle="1" w:styleId="Underlined">
    <w:name w:val="Underlined"/>
    <w:basedOn w:val="DefaultParagraphFont"/>
    <w:rsid w:val="009F5D20"/>
    <w:rPr>
      <w:u w:val="single"/>
    </w:rPr>
  </w:style>
  <w:style w:type="paragraph" w:customStyle="1" w:styleId="TableBodyTextRight">
    <w:name w:val="Table Body Text Right"/>
    <w:basedOn w:val="TableBodyText"/>
    <w:rsid w:val="009F5D20"/>
    <w:pPr>
      <w:widowControl w:val="0"/>
      <w:autoSpaceDE w:val="0"/>
      <w:autoSpaceDN w:val="0"/>
      <w:adjustRightInd w:val="0"/>
      <w:jc w:val="right"/>
    </w:pPr>
    <w:rPr>
      <w:rFonts w:cs="Arial"/>
      <w:szCs w:val="18"/>
    </w:rPr>
  </w:style>
  <w:style w:type="paragraph" w:customStyle="1" w:styleId="CopyrightText">
    <w:name w:val="Copyright Text"/>
    <w:basedOn w:val="BodyText"/>
    <w:rsid w:val="009F5D20"/>
    <w:rPr>
      <w:sz w:val="18"/>
    </w:rPr>
  </w:style>
  <w:style w:type="paragraph" w:customStyle="1" w:styleId="BodySmallRight">
    <w:name w:val="Body Small Right"/>
    <w:basedOn w:val="BodyTextRight"/>
    <w:rsid w:val="009F5D20"/>
    <w:rPr>
      <w:sz w:val="18"/>
      <w:szCs w:val="18"/>
    </w:rPr>
  </w:style>
  <w:style w:type="paragraph" w:customStyle="1" w:styleId="MarginEdition">
    <w:name w:val="Margin Edition"/>
    <w:basedOn w:val="MarginNote"/>
    <w:rsid w:val="009F5D20"/>
    <w:pPr>
      <w:spacing w:before="0" w:after="0"/>
    </w:pPr>
    <w:rPr>
      <w:rFonts w:ascii="Times New Roman" w:hAnsi="Times New Roman"/>
      <w:color w:val="999999"/>
    </w:rPr>
  </w:style>
  <w:style w:type="paragraph" w:customStyle="1" w:styleId="Spacer">
    <w:name w:val="Spacer"/>
    <w:basedOn w:val="Normal"/>
    <w:rsid w:val="009F5D20"/>
    <w:rPr>
      <w:sz w:val="2"/>
      <w:szCs w:val="2"/>
    </w:rPr>
  </w:style>
  <w:style w:type="character" w:customStyle="1" w:styleId="Small">
    <w:name w:val="Small"/>
    <w:basedOn w:val="DefaultParagraphFont"/>
    <w:rsid w:val="009F5D20"/>
    <w:rPr>
      <w:sz w:val="16"/>
    </w:rPr>
  </w:style>
  <w:style w:type="paragraph" w:customStyle="1" w:styleId="WideTable">
    <w:name w:val="Wide Table"/>
    <w:basedOn w:val="Normal"/>
    <w:rsid w:val="009F5D20"/>
    <w:pPr>
      <w:ind w:left="-1418"/>
    </w:pPr>
    <w:rPr>
      <w:sz w:val="2"/>
      <w:szCs w:val="2"/>
    </w:rPr>
  </w:style>
  <w:style w:type="character" w:styleId="PageNumber">
    <w:name w:val="page number"/>
    <w:basedOn w:val="DefaultParagraphFont"/>
    <w:rsid w:val="009F5D20"/>
  </w:style>
  <w:style w:type="paragraph" w:styleId="Quote">
    <w:name w:val="Quote"/>
    <w:basedOn w:val="Heading1"/>
    <w:link w:val="QuoteChar"/>
    <w:qFormat/>
    <w:rsid w:val="009F5D20"/>
    <w:rPr>
      <w:b w:val="0"/>
      <w:sz w:val="72"/>
      <w:szCs w:val="72"/>
      <w:lang w:val="en-NZ"/>
    </w:rPr>
  </w:style>
  <w:style w:type="character" w:customStyle="1" w:styleId="QuoteChar">
    <w:name w:val="Quote Char"/>
    <w:basedOn w:val="DefaultParagraphFont"/>
    <w:link w:val="Quote"/>
    <w:rsid w:val="009F5D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D20"/>
    <w:pPr>
      <w:pageBreakBefore/>
    </w:pPr>
  </w:style>
  <w:style w:type="paragraph" w:customStyle="1" w:styleId="Border">
    <w:name w:val="Border"/>
    <w:basedOn w:val="Normal"/>
    <w:qFormat/>
    <w:rsid w:val="009F5D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D20"/>
    <w:rPr>
      <w:b/>
      <w:bCs/>
      <w:i/>
      <w:iCs/>
      <w:color w:val="auto"/>
    </w:rPr>
  </w:style>
  <w:style w:type="paragraph" w:styleId="IntenseQuote">
    <w:name w:val="Intense Quote"/>
    <w:basedOn w:val="Normal"/>
    <w:next w:val="Normal"/>
    <w:link w:val="IntenseQuoteChar"/>
    <w:uiPriority w:val="30"/>
    <w:qFormat/>
    <w:rsid w:val="009F5D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D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5D20"/>
    <w:rPr>
      <w:smallCaps/>
      <w:color w:val="auto"/>
      <w:u w:val="single"/>
    </w:rPr>
  </w:style>
  <w:style w:type="character" w:styleId="IntenseReference">
    <w:name w:val="Intense Reference"/>
    <w:basedOn w:val="DefaultParagraphFont"/>
    <w:uiPriority w:val="32"/>
    <w:qFormat/>
    <w:rsid w:val="009F5D20"/>
    <w:rPr>
      <w:b/>
      <w:bCs/>
      <w:smallCaps/>
      <w:color w:val="auto"/>
      <w:spacing w:val="5"/>
      <w:u w:val="single"/>
    </w:rPr>
  </w:style>
  <w:style w:type="paragraph" w:customStyle="1" w:styleId="2ColumnHeading">
    <w:name w:val="2Column Heading"/>
    <w:basedOn w:val="BodyText"/>
    <w:qFormat/>
    <w:rsid w:val="009F5D20"/>
    <w:pPr>
      <w:spacing w:after="60"/>
      <w:ind w:left="-2268"/>
    </w:pPr>
    <w:rPr>
      <w:b/>
    </w:rPr>
  </w:style>
  <w:style w:type="paragraph" w:customStyle="1" w:styleId="Heading1TOC">
    <w:name w:val="Heading1 TOC"/>
    <w:basedOn w:val="Normal"/>
    <w:qFormat/>
    <w:rsid w:val="009F5D20"/>
    <w:pPr>
      <w:spacing w:before="240" w:after="120"/>
    </w:pPr>
    <w:rPr>
      <w:rFonts w:ascii="Times New Roman" w:hAnsi="Times New Roman"/>
      <w:b/>
      <w:sz w:val="32"/>
    </w:rPr>
  </w:style>
  <w:style w:type="paragraph" w:customStyle="1" w:styleId="Heading2TOC">
    <w:name w:val="Heading2 TOC"/>
    <w:basedOn w:val="Normal"/>
    <w:qFormat/>
    <w:rsid w:val="009F5D20"/>
    <w:pPr>
      <w:spacing w:before="240" w:after="60"/>
    </w:pPr>
    <w:rPr>
      <w:rFonts w:ascii="Times New Roman" w:hAnsi="Times New Roman"/>
      <w:b/>
      <w:sz w:val="28"/>
    </w:rPr>
  </w:style>
  <w:style w:type="paragraph" w:styleId="BalloonText">
    <w:name w:val="Balloon Text"/>
    <w:basedOn w:val="Normal"/>
    <w:link w:val="BalloonTextChar"/>
    <w:rsid w:val="009F5D20"/>
    <w:rPr>
      <w:rFonts w:ascii="Tahoma" w:hAnsi="Tahoma" w:cs="Tahoma"/>
      <w:sz w:val="16"/>
      <w:szCs w:val="16"/>
    </w:rPr>
  </w:style>
  <w:style w:type="character" w:customStyle="1" w:styleId="BalloonTextChar">
    <w:name w:val="Balloon Text Char"/>
    <w:basedOn w:val="DefaultParagraphFont"/>
    <w:link w:val="BalloonText"/>
    <w:rsid w:val="009F5D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5D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5D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1161</Words>
  <Characters>7556</Characters>
  <Application>Microsoft Office Word</Application>
  <DocSecurity>0</DocSecurity>
  <Lines>297</Lines>
  <Paragraphs>152</Paragraphs>
  <ScaleCrop>false</ScaleCrop>
  <Company>Author-it Software Corporation Ltd.</Company>
  <LinksUpToDate>false</LinksUpToDate>
  <CharactersWithSpaces>8641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MTMCOR404A Facilitate hygiene and sanitation performance</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2012-05-26T18:54:00Z</dcterms:created>
  <dcterms:modified xsi:type="dcterms:W3CDTF">2012-05-26T18:54:00Z</dcterms:modified>
</cp:coreProperties>
</file>