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090" w:rsidP="005B0090">
      <w:pPr>
        <w:pStyle w:val="Title"/>
      </w:pPr>
      <w:r>
        <w:fldChar w:fldCharType="begin"/>
      </w:r>
      <w:r>
        <w:instrText xml:space="preserve"> TITLE   \* MERGEFORMAT </w:instrText>
      </w:r>
      <w:r>
        <w:fldChar w:fldCharType="separate"/>
      </w:r>
      <w:r>
        <w:t>MTMCOR202A Apply hygiene and sanitation practices</w:t>
      </w:r>
      <w:r>
        <w:fldChar w:fldCharType="end"/>
      </w:r>
    </w:p>
    <w:p w:rsidR="005B0090" w:rsidP="005B0090">
      <w:pPr>
        <w:pStyle w:val="Version"/>
        <w:sectPr w:rsidSect="00957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991" w:rsidP="00957991">
      <w:pPr>
        <w:pStyle w:val="SuperHeading"/>
      </w:pPr>
      <w:r w:rsidRPr="00957991">
        <w:t>MTMCOR202A Apply hygiene and sanitation practices</w:t>
      </w:r>
    </w:p>
    <w:p w:rsidR="00000000" w:rsidRPr="00957991" w:rsidP="00957991">
      <w:pPr>
        <w:pStyle w:val="Heading1"/>
      </w:pPr>
      <w:bookmarkStart w:id="1" w:name="O_272466"/>
      <w:bookmarkEnd w:id="1"/>
      <w:r w:rsidRPr="00957991">
        <w:t>Modification History</w:t>
      </w:r>
    </w:p>
    <w:p w:rsidR="00000000" w:rsidRPr="00957991" w:rsidP="00957991">
      <w:pPr>
        <w:pStyle w:val="BodyText"/>
      </w:pPr>
      <w:r w:rsidRPr="00957991">
        <w:t>Not Applicable</w:t>
      </w:r>
    </w:p>
    <w:p w:rsidR="00000000" w:rsidRPr="00957991" w:rsidP="00957991">
      <w:pPr>
        <w:pStyle w:val="AllowPageBreak"/>
      </w:pPr>
    </w:p>
    <w:p w:rsidR="00000000" w:rsidRPr="00957991" w:rsidP="00957991">
      <w:pPr>
        <w:pStyle w:val="Heading1"/>
      </w:pPr>
      <w:bookmarkStart w:id="2" w:name="O_213700"/>
      <w:bookmarkEnd w:id="2"/>
      <w:r w:rsidRPr="00957991">
        <w:t>Unit Descriptor</w:t>
      </w:r>
    </w:p>
    <w:tbl>
      <w:tblPr>
        <w:tblW w:w="0" w:type="auto"/>
        <w:tblLayout w:type="fixed"/>
        <w:tblCellMar>
          <w:left w:w="62" w:type="dxa"/>
          <w:right w:w="62" w:type="dxa"/>
        </w:tblCellMar>
        <w:tblLook w:val="0000"/>
      </w:tblPr>
      <w:tblGrid>
        <w:gridCol w:w="2673"/>
        <w:gridCol w:w="5849"/>
      </w:tblGrid>
      <w:tr w:rsidTr="005B009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This unit covers the skills and knowledge required to apply the personal hygiene and sanitation practic</w:t>
            </w:r>
            <w:r w:rsidRPr="00957991">
              <w:t>es required of workers in a meat operation. It also covers cleaning equipment and immediate work areas during operations.</w:t>
            </w:r>
          </w:p>
        </w:tc>
      </w:tr>
    </w:tbl>
    <w:p w:rsidR="005B0090" w:rsidP="00957991">
      <w:pPr>
        <w:pStyle w:val="BodyText"/>
      </w:pPr>
    </w:p>
    <w:p w:rsidR="005B0090" w:rsidP="00957991">
      <w:pPr>
        <w:pStyle w:val="BodyText"/>
      </w:pPr>
    </w:p>
    <w:p w:rsidR="00000000" w:rsidRPr="00957991" w:rsidP="00957991">
      <w:pPr>
        <w:pStyle w:val="Heading1"/>
      </w:pPr>
      <w:bookmarkStart w:id="3" w:name="O_213704"/>
      <w:bookmarkEnd w:id="3"/>
      <w:r w:rsidRPr="00957991">
        <w:t>Application of the Unit</w:t>
      </w:r>
    </w:p>
    <w:tbl>
      <w:tblPr>
        <w:tblW w:w="0" w:type="auto"/>
        <w:tblLayout w:type="fixed"/>
        <w:tblCellMar>
          <w:left w:w="62" w:type="dxa"/>
          <w:right w:w="62" w:type="dxa"/>
        </w:tblCellMar>
        <w:tblLook w:val="0000"/>
      </w:tblPr>
      <w:tblGrid>
        <w:gridCol w:w="2752"/>
        <w:gridCol w:w="5770"/>
      </w:tblGrid>
      <w:tr w:rsidTr="005B009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This unit is applicable to workers in abattoirs, boning rooms, smallgoods plants, wild game harvester operations, wild game depots, game processing plants, knackeries, food service premises, wholesale and retail meat establishments.</w:t>
            </w:r>
          </w:p>
        </w:tc>
      </w:tr>
    </w:tbl>
    <w:p w:rsidR="005B0090" w:rsidP="00957991">
      <w:pPr>
        <w:pStyle w:val="BodyText"/>
      </w:pPr>
    </w:p>
    <w:p w:rsidR="005B0090" w:rsidP="00957991">
      <w:pPr>
        <w:pStyle w:val="BodyText"/>
      </w:pPr>
    </w:p>
    <w:p w:rsidR="00000000" w:rsidRPr="00957991" w:rsidP="00957991">
      <w:pPr>
        <w:pStyle w:val="Heading1"/>
      </w:pPr>
      <w:bookmarkStart w:id="4" w:name="O_280726"/>
      <w:bookmarkEnd w:id="4"/>
      <w:r w:rsidRPr="00957991">
        <w:t>Lic</w:t>
      </w:r>
      <w:r w:rsidRPr="00957991">
        <w:t>ensing/Regulatory Information</w:t>
      </w:r>
    </w:p>
    <w:p w:rsidR="00000000" w:rsidRPr="00957991" w:rsidP="00957991">
      <w:pPr>
        <w:pStyle w:val="BodyText"/>
      </w:pPr>
      <w:r w:rsidRPr="00957991">
        <w:t>Not Applicable</w:t>
      </w:r>
    </w:p>
    <w:p w:rsidR="00000000" w:rsidRPr="00957991" w:rsidP="00957991">
      <w:pPr>
        <w:pStyle w:val="AllowPageBreak"/>
      </w:pPr>
    </w:p>
    <w:p w:rsidR="00000000" w:rsidRPr="00957991" w:rsidP="00957991">
      <w:pPr>
        <w:pStyle w:val="Heading1"/>
      </w:pPr>
      <w:bookmarkStart w:id="5" w:name="O_213702"/>
      <w:bookmarkEnd w:id="5"/>
      <w:r w:rsidRPr="00957991">
        <w:t>Pre-Requisites</w:t>
      </w:r>
    </w:p>
    <w:tbl>
      <w:tblPr>
        <w:tblW w:w="0" w:type="auto"/>
        <w:tblLayout w:type="fixed"/>
        <w:tblCellMar>
          <w:left w:w="62" w:type="dxa"/>
          <w:right w:w="62" w:type="dxa"/>
        </w:tblCellMar>
        <w:tblLook w:val="0000"/>
      </w:tblPr>
      <w:tblGrid>
        <w:gridCol w:w="2775"/>
        <w:gridCol w:w="1295"/>
        <w:gridCol w:w="4452"/>
      </w:tblGrid>
      <w:tr w:rsidTr="005B00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p>
        </w:tc>
      </w:tr>
      <w:tr w:rsidTr="005B00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p>
        </w:tc>
      </w:tr>
      <w:tr w:rsidTr="005B00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p>
        </w:tc>
      </w:tr>
    </w:tbl>
    <w:p w:rsidR="005B0090" w:rsidP="00957991">
      <w:pPr>
        <w:pStyle w:val="BodyText"/>
      </w:pPr>
    </w:p>
    <w:p w:rsidR="005B0090" w:rsidP="00957991">
      <w:pPr>
        <w:pStyle w:val="BodyText"/>
      </w:pPr>
    </w:p>
    <w:p w:rsidR="00000000" w:rsidRPr="00957991" w:rsidP="00957991">
      <w:pPr>
        <w:pStyle w:val="Heading1"/>
      </w:pPr>
      <w:bookmarkStart w:id="6" w:name="O_213701"/>
      <w:bookmarkEnd w:id="6"/>
      <w:r w:rsidRPr="00957991">
        <w:t>Employability Skills Information</w:t>
      </w:r>
    </w:p>
    <w:tbl>
      <w:tblPr>
        <w:tblW w:w="0" w:type="auto"/>
        <w:tblLayout w:type="fixed"/>
        <w:tblCellMar>
          <w:left w:w="62" w:type="dxa"/>
          <w:right w:w="62" w:type="dxa"/>
        </w:tblCellMar>
        <w:tblLook w:val="0000"/>
      </w:tblPr>
      <w:tblGrid>
        <w:gridCol w:w="2802"/>
        <w:gridCol w:w="5720"/>
      </w:tblGrid>
      <w:tr w:rsidTr="005B00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This unit contains employability skills.</w:t>
            </w:r>
          </w:p>
        </w:tc>
      </w:tr>
    </w:tbl>
    <w:p w:rsidR="005B0090" w:rsidP="00957991">
      <w:pPr>
        <w:pStyle w:val="BodyText"/>
      </w:pPr>
    </w:p>
    <w:p w:rsidR="005B0090" w:rsidP="00957991">
      <w:pPr>
        <w:pStyle w:val="BodyText"/>
      </w:pPr>
    </w:p>
    <w:p w:rsidR="00000000" w:rsidRPr="00957991" w:rsidP="00957991">
      <w:pPr>
        <w:pStyle w:val="Heading1"/>
      </w:pPr>
      <w:bookmarkStart w:id="7" w:name="O_290512"/>
      <w:bookmarkEnd w:id="7"/>
      <w:r w:rsidRPr="00957991">
        <w:t>Elements and Performance Criteria Pre-Content</w:t>
      </w:r>
    </w:p>
    <w:p w:rsidR="00000000" w:rsidRPr="00957991" w:rsidP="00957991">
      <w:pPr>
        <w:pStyle w:val="BodyText"/>
      </w:pPr>
      <w:r w:rsidRPr="00957991">
        <w:t>Not Applicable</w:t>
      </w:r>
    </w:p>
    <w:p w:rsidR="00000000" w:rsidRPr="00957991" w:rsidP="00957991">
      <w:pPr>
        <w:pStyle w:val="AllowPageBreak"/>
      </w:pPr>
    </w:p>
    <w:p w:rsidR="00000000" w:rsidRPr="00957991" w:rsidP="00957991">
      <w:pPr>
        <w:pStyle w:val="Heading1"/>
      </w:pPr>
      <w:bookmarkStart w:id="8" w:name="O_237179"/>
      <w:bookmarkEnd w:id="8"/>
      <w:r w:rsidRPr="00957991">
        <w:t>Elements and Performance Criteria</w:t>
      </w:r>
    </w:p>
    <w:tbl>
      <w:tblPr>
        <w:tblW w:w="0" w:type="auto"/>
        <w:tblLayout w:type="fixed"/>
        <w:tblCellMar>
          <w:left w:w="62" w:type="dxa"/>
          <w:right w:w="62" w:type="dxa"/>
        </w:tblCellMar>
        <w:tblLook w:val="0000"/>
      </w:tblPr>
      <w:tblGrid>
        <w:gridCol w:w="2583"/>
        <w:gridCol w:w="5939"/>
      </w:tblGrid>
      <w:tr w:rsidTr="005B0090">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PERFORMANCE CRITERIA</w:t>
            </w:r>
          </w:p>
        </w:tc>
      </w:tr>
      <w:tr w:rsidTr="005B009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p>
        </w:tc>
      </w:tr>
      <w:tr w:rsidTr="005B009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List"/>
              <w:rPr>
                <w:lang w:val="en-NZ"/>
              </w:rPr>
            </w:pPr>
            <w:r w:rsidRPr="00957991">
              <w:t>1.</w:t>
            </w:r>
            <w:r w:rsidRPr="00957991">
              <w:tab/>
              <w:t>Clean own work area and equipment during operations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2"/>
            </w:pPr>
            <w:r w:rsidRPr="00957991">
              <w:t>1.1.</w:t>
            </w:r>
            <w:r w:rsidRPr="00957991">
              <w:tab/>
            </w:r>
            <w:r w:rsidRPr="00957991">
              <w:t xml:space="preserve">Worksite is hygienically cleaned during operations to </w:t>
            </w:r>
            <w:r w:rsidRPr="00957991">
              <w:rPr>
                <w:rStyle w:val="BoldandItalics"/>
              </w:rPr>
              <w:t>Occupational Health and Safety</w:t>
            </w:r>
            <w:r w:rsidRPr="00957991">
              <w:t xml:space="preserve"> (</w:t>
            </w:r>
            <w:r w:rsidRPr="00957991">
              <w:rPr>
                <w:rStyle w:val="BoldandItalics"/>
              </w:rPr>
              <w:t>OH</w:t>
            </w:r>
            <w:r w:rsidRPr="00957991">
              <w:t>&amp;</w:t>
            </w:r>
            <w:r w:rsidRPr="00957991">
              <w:rPr>
                <w:rStyle w:val="BoldandItalics"/>
              </w:rPr>
              <w:t>S</w:t>
            </w:r>
            <w:r w:rsidRPr="00957991">
              <w:t xml:space="preserve">), </w:t>
            </w:r>
            <w:r w:rsidRPr="00957991">
              <w:rPr>
                <w:rStyle w:val="BoldandItalics"/>
              </w:rPr>
              <w:t>workplace</w:t>
            </w:r>
            <w:r w:rsidRPr="00957991">
              <w:t xml:space="preserve"> and </w:t>
            </w:r>
            <w:r w:rsidRPr="00957991">
              <w:rPr>
                <w:rStyle w:val="BoldandItalics"/>
              </w:rPr>
              <w:t>regulatory</w:t>
            </w:r>
            <w:r w:rsidRPr="00957991">
              <w:t xml:space="preserve"> </w:t>
            </w:r>
            <w:r w:rsidRPr="00957991">
              <w:rPr>
                <w:rStyle w:val="BoldandItalics"/>
              </w:rPr>
              <w:t>requirements</w:t>
            </w:r>
            <w:r w:rsidRPr="00957991">
              <w:t>.</w:t>
            </w:r>
          </w:p>
          <w:p w:rsidR="00000000" w:rsidRPr="00957991" w:rsidP="00957991">
            <w:pPr>
              <w:pStyle w:val="List2"/>
            </w:pPr>
            <w:r w:rsidRPr="00957991">
              <w:t>1.2.</w:t>
            </w:r>
            <w:r w:rsidRPr="00957991">
              <w:tab/>
              <w:t>Equipment and surfaces are hygienically cleaned to regulatory and workplace requirements.</w:t>
            </w:r>
          </w:p>
          <w:p w:rsidR="00000000" w:rsidP="00957991">
            <w:pPr>
              <w:pStyle w:val="List2"/>
              <w:rPr>
                <w:lang w:val="en-NZ"/>
              </w:rPr>
            </w:pPr>
            <w:r w:rsidRPr="00957991">
              <w:t>1.3.</w:t>
            </w:r>
            <w:r w:rsidRPr="00957991">
              <w:tab/>
              <w:t>Cleanliness of work area</w:t>
            </w:r>
            <w:r w:rsidRPr="00957991">
              <w:t xml:space="preserve"> is monitored according to workplace requirements.</w:t>
            </w:r>
          </w:p>
        </w:tc>
      </w:tr>
      <w:tr w:rsidTr="005B009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List"/>
              <w:rPr>
                <w:lang w:val="en-NZ"/>
              </w:rPr>
            </w:pPr>
            <w:r w:rsidRPr="00957991">
              <w:t>2.</w:t>
            </w:r>
            <w:r w:rsidRPr="00957991">
              <w:tab/>
              <w:t xml:space="preserve">Identify </w:t>
            </w:r>
            <w:r w:rsidRPr="00957991">
              <w:rPr>
                <w:rStyle w:val="BoldandItalics"/>
              </w:rPr>
              <w:t>sources of contamination</w:t>
            </w:r>
            <w:r w:rsidRPr="00957991">
              <w:t xml:space="preserve"> and spoilage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2"/>
            </w:pPr>
            <w:r w:rsidRPr="00957991">
              <w:t>2.1.</w:t>
            </w:r>
            <w:r w:rsidRPr="00957991">
              <w:tab/>
              <w:t xml:space="preserve">Contamination and cross-contamination risks are identified and </w:t>
            </w:r>
            <w:r w:rsidRPr="00957991">
              <w:rPr>
                <w:rStyle w:val="BoldandItalics"/>
              </w:rPr>
              <w:t>steps taken to reduce the risk</w:t>
            </w:r>
            <w:r w:rsidRPr="00957991">
              <w:t>.</w:t>
            </w:r>
          </w:p>
          <w:p w:rsidR="00000000" w:rsidP="00957991">
            <w:pPr>
              <w:pStyle w:val="List2"/>
              <w:rPr>
                <w:lang w:val="en-NZ"/>
              </w:rPr>
            </w:pPr>
            <w:r w:rsidRPr="00957991">
              <w:t>2.2.</w:t>
            </w:r>
            <w:r w:rsidRPr="00957991">
              <w:tab/>
            </w:r>
            <w:r w:rsidRPr="00957991">
              <w:rPr>
                <w:rStyle w:val="BoldandItalics"/>
              </w:rPr>
              <w:t>Corrective action</w:t>
            </w:r>
            <w:r w:rsidRPr="00957991">
              <w:t xml:space="preserve"> is taken when contamination is </w:t>
            </w:r>
            <w:r w:rsidRPr="00957991">
              <w:t>identified in accordance with workplace and regulatory requirements.</w:t>
            </w:r>
          </w:p>
        </w:tc>
      </w:tr>
      <w:tr w:rsidTr="005B009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List"/>
              <w:rPr>
                <w:lang w:val="en-NZ"/>
              </w:rPr>
            </w:pPr>
            <w:r w:rsidRPr="00957991">
              <w:t>3.</w:t>
            </w:r>
            <w:r w:rsidRPr="00957991">
              <w:tab/>
              <w:t xml:space="preserve">Follow workplace </w:t>
            </w:r>
            <w:r w:rsidRPr="00957991">
              <w:rPr>
                <w:rStyle w:val="BoldandItalics"/>
              </w:rPr>
              <w:t>hygiene and sanitation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2"/>
            </w:pPr>
            <w:r w:rsidRPr="00957991">
              <w:t>3.1.</w:t>
            </w:r>
            <w:r w:rsidRPr="00957991">
              <w:tab/>
              <w:t>Personal hygiene practices are followed to workplace requirements.</w:t>
            </w:r>
          </w:p>
          <w:p w:rsidR="00000000" w:rsidRPr="00957991" w:rsidP="00957991">
            <w:pPr>
              <w:pStyle w:val="List2"/>
            </w:pPr>
            <w:r w:rsidRPr="00957991">
              <w:t>3.2.</w:t>
            </w:r>
            <w:r w:rsidRPr="00957991">
              <w:tab/>
              <w:t xml:space="preserve">Product is handled in accordance with workplace, and </w:t>
            </w:r>
            <w:r w:rsidRPr="00957991">
              <w:t>hygiene and sanitation requirements.</w:t>
            </w:r>
          </w:p>
          <w:p w:rsidR="00000000" w:rsidRPr="00957991" w:rsidP="00957991">
            <w:pPr>
              <w:pStyle w:val="List2"/>
            </w:pPr>
            <w:r w:rsidRPr="00957991">
              <w:t>3.3.</w:t>
            </w:r>
            <w:r w:rsidRPr="00957991">
              <w:tab/>
              <w:t>Individual's work is conducted hygienically in accordance with workplace requirements.</w:t>
            </w:r>
          </w:p>
          <w:p w:rsidR="00000000" w:rsidRPr="00957991" w:rsidP="00957991">
            <w:pPr>
              <w:pStyle w:val="List2"/>
            </w:pPr>
            <w:r w:rsidRPr="00957991">
              <w:t>3.4.</w:t>
            </w:r>
            <w:r w:rsidRPr="00957991">
              <w:tab/>
              <w:t>Products are processed in accordance with regulatory requirements.</w:t>
            </w:r>
          </w:p>
        </w:tc>
      </w:tr>
    </w:tbl>
    <w:p w:rsidR="005B0090" w:rsidP="00957991">
      <w:pPr>
        <w:pStyle w:val="BodyText"/>
      </w:pPr>
    </w:p>
    <w:p w:rsidR="005B0090" w:rsidP="00957991">
      <w:pPr>
        <w:pStyle w:val="BodyText"/>
      </w:pPr>
    </w:p>
    <w:p w:rsidR="00000000" w:rsidRPr="00957991" w:rsidP="00957991">
      <w:pPr>
        <w:pStyle w:val="Heading1"/>
      </w:pPr>
      <w:bookmarkStart w:id="9" w:name="O_261129"/>
      <w:bookmarkEnd w:id="9"/>
      <w:r w:rsidRPr="00957991">
        <w:t>Required Skills and Knowledge</w:t>
      </w:r>
    </w:p>
    <w:tbl>
      <w:tblPr>
        <w:tblW w:w="0" w:type="auto"/>
        <w:tblLayout w:type="fixed"/>
        <w:tblCellMar>
          <w:left w:w="62" w:type="dxa"/>
          <w:right w:w="62" w:type="dxa"/>
        </w:tblCellMar>
        <w:tblLook w:val="0000"/>
      </w:tblPr>
      <w:tblGrid>
        <w:gridCol w:w="8522"/>
      </w:tblGrid>
      <w:tr w:rsidTr="005B00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REQUIRED SKILLS AND KNOWLEDGE</w:t>
            </w:r>
          </w:p>
        </w:tc>
      </w:tr>
      <w:tr w:rsidTr="005B00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t>This section describes the skills and knowledge required for this unit.</w:t>
            </w:r>
          </w:p>
        </w:tc>
      </w:tr>
      <w:tr w:rsidTr="005B00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Required skills</w:t>
            </w:r>
          </w:p>
        </w:tc>
      </w:tr>
      <w:tr w:rsidTr="005B00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Ability to:</w:t>
            </w:r>
          </w:p>
          <w:p w:rsidR="00000000" w:rsidRPr="00957991" w:rsidP="00957991">
            <w:pPr>
              <w:pStyle w:val="ListBullet"/>
            </w:pPr>
            <w:r w:rsidRPr="00957991">
              <w:t>consistently follow workplace, hygiene and sanitation procedures</w:t>
            </w:r>
          </w:p>
          <w:p w:rsidR="00000000" w:rsidRPr="00957991" w:rsidP="00957991">
            <w:pPr>
              <w:pStyle w:val="ListBullet"/>
            </w:pPr>
            <w:r w:rsidRPr="00957991">
              <w:t>work effectively as an individual and as part of a team to keep work areas clean</w:t>
            </w:r>
          </w:p>
          <w:p w:rsidR="00000000" w:rsidRPr="00957991" w:rsidP="00957991">
            <w:pPr>
              <w:pStyle w:val="ListBullet"/>
            </w:pPr>
            <w:r w:rsidRPr="00957991">
              <w:t>demonstrate basic hygiene and sanitation practices in all activities undertaken in the workplace</w:t>
            </w:r>
          </w:p>
          <w:p w:rsidR="00000000" w:rsidRPr="00957991" w:rsidP="00957991">
            <w:pPr>
              <w:pStyle w:val="ListBullet"/>
            </w:pPr>
            <w:r w:rsidRPr="00957991">
              <w:t>take action to improve own work performance as a result of self-evaluation, fe</w:t>
            </w:r>
            <w:r w:rsidRPr="00957991">
              <w:t>edback from others, or in response to changed work practices or technology</w:t>
            </w:r>
          </w:p>
          <w:p w:rsidR="00000000" w:rsidRPr="00957991" w:rsidP="00957991">
            <w:pPr>
              <w:pStyle w:val="ListBullet"/>
            </w:pPr>
            <w:r w:rsidRPr="00957991">
              <w:t xml:space="preserve">use </w:t>
            </w:r>
            <w:r w:rsidRPr="00957991">
              <w:rPr>
                <w:rStyle w:val="BoldandItalics"/>
              </w:rPr>
              <w:t>communication</w:t>
            </w:r>
            <w:r w:rsidRPr="00957991">
              <w:t xml:space="preserve"> skills relevant to the task</w:t>
            </w:r>
          </w:p>
          <w:p w:rsidR="00000000" w:rsidP="00957991">
            <w:pPr>
              <w:pStyle w:val="ListBullet"/>
              <w:rPr>
                <w:lang w:val="en-NZ"/>
              </w:rPr>
            </w:pPr>
            <w:r w:rsidRPr="00957991">
              <w:t>use and mix cleaning chemicals (if used) according to manufacturer specifications, regulatory and workplace requirements</w:t>
            </w:r>
          </w:p>
        </w:tc>
      </w:tr>
      <w:tr w:rsidTr="005B00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Required know</w:t>
            </w:r>
            <w:r w:rsidRPr="00957991">
              <w:rPr>
                <w:rStyle w:val="SpecialBold"/>
              </w:rPr>
              <w:t>ledge</w:t>
            </w:r>
          </w:p>
        </w:tc>
      </w:tr>
      <w:tr w:rsidTr="005B00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Knowledge of:</w:t>
            </w:r>
          </w:p>
          <w:p w:rsidR="00000000" w:rsidRPr="00957991" w:rsidP="00957991">
            <w:pPr>
              <w:pStyle w:val="ListBullet"/>
            </w:pPr>
            <w:r w:rsidRPr="00957991">
              <w:t>hygiene and sanitation requirements for own area</w:t>
            </w:r>
          </w:p>
          <w:p w:rsidR="00000000" w:rsidRPr="00957991" w:rsidP="00957991">
            <w:pPr>
              <w:pStyle w:val="ListBullet"/>
            </w:pPr>
            <w:r w:rsidRPr="00957991">
              <w:t>reporting procedures for contamination, as appropriate</w:t>
            </w:r>
          </w:p>
          <w:p w:rsidR="00000000" w:rsidRPr="00957991" w:rsidP="00957991">
            <w:pPr>
              <w:pStyle w:val="ListBullet"/>
            </w:pPr>
            <w:r w:rsidRPr="00957991">
              <w:t>chemical contamination risks to product and how they are controlled</w:t>
            </w:r>
          </w:p>
          <w:p w:rsidR="00000000" w:rsidRPr="00957991" w:rsidP="00957991">
            <w:pPr>
              <w:pStyle w:val="ListBullet"/>
            </w:pPr>
            <w:r w:rsidRPr="00957991">
              <w:t>consequences of contaminated or spoiled meat leaving the estab</w:t>
            </w:r>
            <w:r w:rsidRPr="00957991">
              <w:t>lishment</w:t>
            </w:r>
          </w:p>
          <w:p w:rsidR="00000000" w:rsidRPr="00957991" w:rsidP="00957991">
            <w:pPr>
              <w:pStyle w:val="ListBullet"/>
            </w:pPr>
            <w:r w:rsidRPr="00957991">
              <w:t>consequences of failing to follow workplace requirements for hygienic handling and processing of meat</w:t>
            </w:r>
          </w:p>
          <w:p w:rsidR="00000000" w:rsidRPr="00957991" w:rsidP="00957991">
            <w:pPr>
              <w:pStyle w:val="ListBullet"/>
            </w:pPr>
            <w:r w:rsidRPr="00957991">
              <w:t>time, temperature and moisture requirements for microbial growth</w:t>
            </w:r>
          </w:p>
          <w:p w:rsidR="00000000" w:rsidRPr="00957991" w:rsidP="00957991">
            <w:pPr>
              <w:pStyle w:val="ListBullet"/>
            </w:pPr>
            <w:r w:rsidRPr="00957991">
              <w:t>causes of food spoilage and poisoning</w:t>
            </w:r>
          </w:p>
          <w:p w:rsidR="00000000" w:rsidRPr="00957991" w:rsidP="00957991">
            <w:pPr>
              <w:pStyle w:val="ListBullet"/>
            </w:pPr>
            <w:r w:rsidRPr="00957991">
              <w:t>possible sources of contamination and cross-contamination in the worksite</w:t>
            </w:r>
          </w:p>
          <w:p w:rsidR="00000000" w:rsidRPr="00957991" w:rsidP="00957991">
            <w:pPr>
              <w:pStyle w:val="ListBullet"/>
            </w:pPr>
            <w:r w:rsidRPr="00957991">
              <w:t>visual evidence of contamination</w:t>
            </w:r>
          </w:p>
          <w:p w:rsidR="00000000" w:rsidRPr="00957991" w:rsidP="00957991">
            <w:pPr>
              <w:pStyle w:val="ListBullet"/>
            </w:pPr>
            <w:r w:rsidRPr="00957991">
              <w:t>microbes which may affect meat</w:t>
            </w:r>
          </w:p>
          <w:p w:rsidR="00000000" w:rsidRPr="00957991" w:rsidP="00957991">
            <w:pPr>
              <w:pStyle w:val="ListBullet"/>
            </w:pPr>
            <w:r w:rsidRPr="00957991">
              <w:t>the scope and coverage of AS 4696:2007 Hygienic production and transportation of meat and meat products for human cons</w:t>
            </w:r>
            <w:r w:rsidRPr="00957991">
              <w:t>umption</w:t>
            </w:r>
          </w:p>
          <w:p w:rsidR="00000000" w:rsidRPr="00957991" w:rsidP="00957991">
            <w:pPr>
              <w:pStyle w:val="ListBullet"/>
            </w:pPr>
            <w:r w:rsidRPr="00957991">
              <w:t>sources of physical and microbiological contamination in meat establishments and how these hazards are controlled</w:t>
            </w:r>
          </w:p>
          <w:p w:rsidR="00000000" w:rsidRPr="00957991" w:rsidP="00957991">
            <w:pPr>
              <w:pStyle w:val="ListBullet"/>
            </w:pPr>
            <w:r w:rsidRPr="00957991">
              <w:t>monitoring methods (e.g. visual, looks clean, smells clean and use of protein sticks)</w:t>
            </w:r>
          </w:p>
        </w:tc>
      </w:tr>
    </w:tbl>
    <w:p w:rsidR="005B0090" w:rsidP="00957991">
      <w:pPr>
        <w:pStyle w:val="BodyText"/>
      </w:pPr>
    </w:p>
    <w:p w:rsidR="005B0090" w:rsidP="00957991">
      <w:pPr>
        <w:pStyle w:val="BodyText"/>
      </w:pPr>
    </w:p>
    <w:p w:rsidR="00000000" w:rsidRPr="00957991" w:rsidP="00957991">
      <w:pPr>
        <w:pStyle w:val="AllowPageBreak"/>
      </w:pPr>
    </w:p>
    <w:p w:rsidR="00000000" w:rsidRPr="00957991" w:rsidP="00957991">
      <w:pPr>
        <w:pStyle w:val="Heading1"/>
      </w:pPr>
      <w:bookmarkStart w:id="10" w:name="O_245163"/>
      <w:bookmarkEnd w:id="10"/>
      <w:r w:rsidRPr="00957991">
        <w:t>Evidence Guide</w:t>
      </w:r>
    </w:p>
    <w:tbl>
      <w:tblPr>
        <w:tblW w:w="9570" w:type="dxa"/>
        <w:tblLayout w:type="fixed"/>
        <w:tblCellMar>
          <w:left w:w="62" w:type="dxa"/>
          <w:right w:w="62" w:type="dxa"/>
        </w:tblCellMar>
        <w:tblLook w:val="0000"/>
      </w:tblPr>
      <w:tblGrid>
        <w:gridCol w:w="3908"/>
        <w:gridCol w:w="5662"/>
      </w:tblGrid>
      <w:tr w:rsidTr="005B00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EVIDENCE GUIDE</w:t>
            </w:r>
          </w:p>
        </w:tc>
      </w:tr>
      <w:tr w:rsidTr="005B00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t>The evidence guide provides advice on assessment and must be read in conjunction with the performance criteria, required skills and knowledge, range statement and the Assessment Guidelines for the Training Package.</w:t>
            </w:r>
          </w:p>
        </w:tc>
      </w:tr>
      <w:tr w:rsidTr="005B00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 xml:space="preserve">The meat industry has specific and clear requirements for evidence. A minimum of three forms of evidence is required to demonstrate competency </w:t>
            </w:r>
            <w:r w:rsidRPr="00957991">
              <w:t>in the meat industry. This is specifically designed to provide evidence that covers the demonstration in the workplace of all aspects of competency over time. These requirements are in addition to the requirements for valid, current, authentic and sufficie</w:t>
            </w:r>
            <w:r w:rsidRPr="00957991">
              <w:t>nt evidence.</w:t>
            </w:r>
          </w:p>
          <w:p w:rsidR="00000000" w:rsidRPr="00957991" w:rsidP="00957991">
            <w:pPr>
              <w:pStyle w:val="BodyText"/>
            </w:pPr>
          </w:p>
          <w:p w:rsidR="00000000" w:rsidRPr="00957991" w:rsidP="00957991">
            <w:pPr>
              <w:pStyle w:val="BodyText"/>
            </w:pPr>
            <w:r w:rsidRPr="00957991">
              <w:t>Three forms of evidence means three different kinds of evidence - not three pieces of the same kind. In practice it will mean that most of the unit is covered twice. This increases the legitimacy of the evidence.</w:t>
            </w:r>
          </w:p>
          <w:p w:rsidR="00000000" w:rsidRPr="00957991" w:rsidP="00957991">
            <w:pPr>
              <w:pStyle w:val="BodyText"/>
            </w:pPr>
          </w:p>
          <w:p w:rsidR="00000000" w:rsidP="00957991">
            <w:pPr>
              <w:pStyle w:val="BodyText"/>
              <w:rPr>
                <w:lang w:val="en-NZ"/>
              </w:rPr>
            </w:pPr>
            <w:r w:rsidRPr="00957991">
              <w:t>All assessment must be condu</w:t>
            </w:r>
            <w:r w:rsidRPr="00957991">
              <w:t>cted against Australian meat industry standards and regulations.</w:t>
            </w:r>
          </w:p>
        </w:tc>
      </w:tr>
      <w:tr w:rsidTr="005B00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t>Competency must be demonstrated over time during the normal operations of a meat establishment.</w:t>
            </w:r>
          </w:p>
        </w:tc>
      </w:tr>
      <w:tr w:rsidTr="005B00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t>Assessment must include a demonstration of on-the-job competency while performing a task in the workplace.</w:t>
            </w:r>
          </w:p>
        </w:tc>
      </w:tr>
      <w:tr w:rsidTr="005B00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Recommended methods of assessment are:</w:t>
            </w:r>
          </w:p>
          <w:p w:rsidR="00000000" w:rsidRPr="00957991" w:rsidP="00957991">
            <w:pPr>
              <w:pStyle w:val="ListBullet"/>
            </w:pPr>
            <w:r w:rsidRPr="00957991">
              <w:t>quiz of underpinning knowledge</w:t>
            </w:r>
          </w:p>
          <w:p w:rsidR="00000000" w:rsidRPr="00957991" w:rsidP="00957991">
            <w:pPr>
              <w:pStyle w:val="ListBullet"/>
            </w:pPr>
            <w:r w:rsidRPr="00957991">
              <w:t xml:space="preserve">workplace demonstration </w:t>
            </w:r>
          </w:p>
          <w:p w:rsidR="00000000" w:rsidRPr="00957991" w:rsidP="00957991">
            <w:pPr>
              <w:pStyle w:val="ListBullet"/>
            </w:pPr>
            <w:r w:rsidRPr="00957991">
              <w:t>workplace referee or third-party report of performance over time.</w:t>
            </w:r>
          </w:p>
          <w:p w:rsidR="00000000" w:rsidRPr="00957991" w:rsidP="00957991">
            <w:pPr>
              <w:pStyle w:val="BodyText"/>
            </w:pPr>
          </w:p>
          <w:p w:rsidR="00000000" w:rsidP="00957991">
            <w:pPr>
              <w:pStyle w:val="BodyText"/>
              <w:rPr>
                <w:lang w:val="en-NZ"/>
              </w:rPr>
            </w:pPr>
            <w:r w:rsidRPr="00957991">
              <w:t>Assessment practices should take into account any relevant language or cultural issues related to Aboriginality or Torres Strait Islander, gender, or language backg</w:t>
            </w:r>
            <w:r w:rsidRPr="00957991">
              <w:t>rounds other than English. Language and literacy demands of the assessment task should not be higher than those of the work role.</w:t>
            </w:r>
          </w:p>
        </w:tc>
      </w:tr>
      <w:tr w:rsidTr="005B00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r w:rsidRPr="00957991">
              <w:t xml:space="preserve">A current list of resources for this unit of competency is available from MINTRAC </w:t>
            </w:r>
            <w:r w:rsidRPr="00957991">
              <w:rPr>
                <w:rStyle w:val="Underline"/>
              </w:rPr>
              <w:t>www</w:t>
            </w:r>
            <w:r w:rsidRPr="00957991">
              <w:t>.</w:t>
            </w:r>
            <w:r w:rsidRPr="00957991">
              <w:rPr>
                <w:rStyle w:val="Underline"/>
              </w:rPr>
              <w:t>min</w:t>
            </w:r>
            <w:r w:rsidRPr="00957991">
              <w:rPr>
                <w:rStyle w:val="Underline"/>
              </w:rPr>
              <w:t>trac</w:t>
            </w:r>
            <w:r w:rsidRPr="00957991">
              <w:t>.</w:t>
            </w:r>
            <w:r w:rsidRPr="00957991">
              <w:rPr>
                <w:rStyle w:val="Underline"/>
              </w:rPr>
              <w:t>com</w:t>
            </w:r>
            <w:r w:rsidRPr="00957991">
              <w:t>.</w:t>
            </w:r>
            <w:r w:rsidRPr="00957991">
              <w:rPr>
                <w:rStyle w:val="Underline"/>
              </w:rPr>
              <w:t>au</w:t>
            </w:r>
            <w:r w:rsidRPr="00957991">
              <w:t xml:space="preserve">  or telephone 1800 817 462.</w:t>
            </w:r>
          </w:p>
        </w:tc>
      </w:tr>
    </w:tbl>
    <w:p w:rsidR="005B0090" w:rsidP="00957991">
      <w:pPr>
        <w:pStyle w:val="BodyText"/>
      </w:pPr>
    </w:p>
    <w:p w:rsidR="005B0090" w:rsidP="00957991">
      <w:pPr>
        <w:pStyle w:val="BodyText"/>
      </w:pPr>
    </w:p>
    <w:p w:rsidR="00000000" w:rsidRPr="00957991" w:rsidP="00957991">
      <w:pPr>
        <w:pStyle w:val="Heading1"/>
      </w:pPr>
      <w:bookmarkStart w:id="11" w:name="O_253146"/>
      <w:bookmarkEnd w:id="11"/>
      <w:r w:rsidRPr="00957991">
        <w:t>Range Statement</w:t>
      </w:r>
    </w:p>
    <w:tbl>
      <w:tblPr>
        <w:tblW w:w="0" w:type="auto"/>
        <w:tblLayout w:type="fixed"/>
        <w:tblCellMar>
          <w:left w:w="62" w:type="dxa"/>
          <w:right w:w="62" w:type="dxa"/>
        </w:tblCellMar>
        <w:tblLook w:val="0000"/>
      </w:tblPr>
      <w:tblGrid>
        <w:gridCol w:w="3511"/>
        <w:gridCol w:w="5011"/>
      </w:tblGrid>
      <w:tr w:rsidTr="005B00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RANGE STATEMENT</w:t>
            </w:r>
          </w:p>
        </w:tc>
      </w:tr>
      <w:tr w:rsidTr="005B00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t>The range statement relates to the unit of competency as a whole.</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OH</w:t>
            </w:r>
            <w:r w:rsidRPr="00957991">
              <w:t>&amp;</w:t>
            </w:r>
            <w:r w:rsidRPr="00957991">
              <w:rPr>
                <w:rStyle w:val="BoldandItalics"/>
              </w:rPr>
              <w:t>S</w:t>
            </w:r>
            <w:r w:rsidRPr="00957991">
              <w:t xml:space="preserve"> </w:t>
            </w:r>
            <w:r w:rsidRPr="00957991">
              <w:rPr>
                <w:rStyle w:val="BoldandItalics"/>
              </w:rPr>
              <w:t>requirements</w:t>
            </w:r>
            <w:r w:rsidRPr="0095799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enterprise OH&amp;S policies, procedures and programs</w:t>
            </w:r>
          </w:p>
          <w:p w:rsidR="00000000" w:rsidRPr="00957991" w:rsidP="00957991">
            <w:pPr>
              <w:pStyle w:val="ListBullet"/>
            </w:pPr>
            <w:r w:rsidRPr="00957991">
              <w:t>OH&amp;S legal requirements</w:t>
            </w:r>
          </w:p>
          <w:p w:rsidR="00000000" w:rsidRPr="00957991" w:rsidP="00957991">
            <w:pPr>
              <w:pStyle w:val="ListBullet"/>
            </w:pPr>
            <w:r w:rsidRPr="00957991">
              <w:t>Personal Protective Equipment (PPE) which may include:</w:t>
            </w:r>
          </w:p>
          <w:p w:rsidR="00000000" w:rsidRPr="00957991" w:rsidP="00957991">
            <w:pPr>
              <w:pStyle w:val="ListBullet2"/>
            </w:pPr>
            <w:r w:rsidRPr="00957991">
              <w:t>coats and aprons</w:t>
            </w:r>
          </w:p>
          <w:p w:rsidR="00000000" w:rsidRPr="00957991" w:rsidP="00957991">
            <w:pPr>
              <w:pStyle w:val="ListBullet2"/>
            </w:pPr>
            <w:r w:rsidRPr="00957991">
              <w:t>ear plugs or muffs</w:t>
            </w:r>
          </w:p>
          <w:p w:rsidR="00000000" w:rsidRPr="00957991" w:rsidP="00957991">
            <w:pPr>
              <w:pStyle w:val="ListBullet2"/>
            </w:pPr>
            <w:r w:rsidRPr="00957991">
              <w:t>eye and facial protection</w:t>
            </w:r>
          </w:p>
          <w:p w:rsidR="00000000" w:rsidRPr="00957991" w:rsidP="00957991">
            <w:pPr>
              <w:pStyle w:val="ListBullet2"/>
            </w:pPr>
            <w:r w:rsidRPr="00957991">
              <w:t>head-wear</w:t>
            </w:r>
          </w:p>
          <w:p w:rsidR="00000000" w:rsidRPr="00957991" w:rsidP="00957991">
            <w:pPr>
              <w:pStyle w:val="ListBullet2"/>
            </w:pPr>
            <w:r w:rsidRPr="00957991">
              <w:t>lifting assistance</w:t>
            </w:r>
          </w:p>
          <w:p w:rsidR="00000000" w:rsidRPr="00957991" w:rsidP="00957991">
            <w:pPr>
              <w:pStyle w:val="ListBullet2"/>
            </w:pPr>
            <w:r w:rsidRPr="00957991">
              <w:t>mesh aprons</w:t>
            </w:r>
          </w:p>
          <w:p w:rsidR="00000000" w:rsidRPr="00957991" w:rsidP="00957991">
            <w:pPr>
              <w:pStyle w:val="ListBullet2"/>
            </w:pPr>
            <w:r w:rsidRPr="00957991">
              <w:t>protective boot covers</w:t>
            </w:r>
          </w:p>
          <w:p w:rsidR="00000000" w:rsidRPr="00957991" w:rsidP="00957991">
            <w:pPr>
              <w:pStyle w:val="ListBullet2"/>
            </w:pPr>
            <w:r w:rsidRPr="00957991">
              <w:t>protective hand and arm covering</w:t>
            </w:r>
          </w:p>
          <w:p w:rsidR="00000000" w:rsidRPr="00957991" w:rsidP="00957991">
            <w:pPr>
              <w:pStyle w:val="ListBullet2"/>
            </w:pPr>
            <w:r w:rsidRPr="00957991">
              <w:t>protective head a</w:t>
            </w:r>
            <w:r w:rsidRPr="00957991">
              <w:t>nd hair covering</w:t>
            </w:r>
          </w:p>
          <w:p w:rsidR="00000000" w:rsidRPr="00957991" w:rsidP="00957991">
            <w:pPr>
              <w:pStyle w:val="ListBullet2"/>
            </w:pPr>
            <w:r w:rsidRPr="00957991">
              <w:t>uniforms</w:t>
            </w:r>
          </w:p>
          <w:p w:rsidR="00000000" w:rsidRPr="00957991" w:rsidP="00957991">
            <w:pPr>
              <w:pStyle w:val="ListBullet2"/>
            </w:pPr>
            <w:r w:rsidRPr="00957991">
              <w:t>waterproof clothing</w:t>
            </w:r>
          </w:p>
          <w:p w:rsidR="00000000" w:rsidRPr="00957991" w:rsidP="00957991">
            <w:pPr>
              <w:pStyle w:val="ListBullet2"/>
            </w:pPr>
            <w:r w:rsidRPr="00957991">
              <w:t>work, safety or waterproof footwear</w:t>
            </w:r>
          </w:p>
          <w:p w:rsidR="00000000" w:rsidP="00957991">
            <w:pPr>
              <w:pStyle w:val="ListBullet"/>
              <w:rPr>
                <w:lang w:val="en-NZ"/>
              </w:rPr>
            </w:pPr>
            <w:r w:rsidRPr="00957991">
              <w:t>requirements set out in standards and codes of practice.</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Workplace</w:t>
            </w:r>
            <w:r w:rsidRPr="00957991">
              <w:t xml:space="preserve"> </w:t>
            </w:r>
            <w:r w:rsidRPr="00957991">
              <w:rPr>
                <w:rStyle w:val="BoldandItalics"/>
              </w:rPr>
              <w:t>requirements</w:t>
            </w:r>
            <w:r w:rsidRPr="0095799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enterprise-specific procedures</w:t>
            </w:r>
          </w:p>
          <w:p w:rsidR="00000000" w:rsidRPr="00957991" w:rsidP="00957991">
            <w:pPr>
              <w:pStyle w:val="ListBullet"/>
            </w:pPr>
            <w:r w:rsidRPr="00957991">
              <w:t>OH&amp;S requirements</w:t>
            </w:r>
          </w:p>
          <w:p w:rsidR="00000000" w:rsidRPr="00957991" w:rsidP="00957991">
            <w:pPr>
              <w:pStyle w:val="ListBullet"/>
            </w:pPr>
            <w:r w:rsidRPr="00957991">
              <w:t>Quality Assurance (QA) requirements</w:t>
            </w:r>
          </w:p>
          <w:p w:rsidR="00000000" w:rsidRPr="00957991" w:rsidP="00957991">
            <w:pPr>
              <w:pStyle w:val="ListBullet"/>
            </w:pPr>
            <w:r w:rsidRPr="00957991">
              <w:t>Standard Operating Procedures (SOPs)</w:t>
            </w:r>
          </w:p>
          <w:p w:rsidR="00000000" w:rsidRPr="00957991" w:rsidP="00957991">
            <w:pPr>
              <w:pStyle w:val="ListBullet"/>
            </w:pPr>
            <w:r w:rsidRPr="00957991">
              <w:t>the ability to perform the task to production requirements</w:t>
            </w:r>
          </w:p>
          <w:p w:rsidR="00000000" w:rsidP="00957991">
            <w:pPr>
              <w:pStyle w:val="ListBullet"/>
              <w:rPr>
                <w:lang w:val="en-NZ"/>
              </w:rPr>
            </w:pPr>
            <w:r w:rsidRPr="00957991">
              <w:t>work instructions.</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Regulatory requirements</w:t>
            </w:r>
            <w:r w:rsidRPr="0095799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Export Control Act</w:t>
            </w:r>
          </w:p>
          <w:p w:rsidR="00000000" w:rsidRPr="00957991" w:rsidP="00957991">
            <w:pPr>
              <w:pStyle w:val="ListBullet"/>
            </w:pPr>
            <w:r w:rsidRPr="00957991">
              <w:t>Federal, state and territory regulations regard</w:t>
            </w:r>
            <w:r w:rsidRPr="00957991">
              <w:t>ing meat processing</w:t>
            </w:r>
          </w:p>
          <w:p w:rsidR="00000000" w:rsidRPr="00957991" w:rsidP="00957991">
            <w:pPr>
              <w:pStyle w:val="ListBullet"/>
            </w:pPr>
            <w:r w:rsidRPr="00957991">
              <w:t>hygiene and sanitation requirements</w:t>
            </w:r>
          </w:p>
          <w:p w:rsidR="00000000" w:rsidRPr="00957991" w:rsidP="00957991">
            <w:pPr>
              <w:pStyle w:val="ListBullet"/>
            </w:pPr>
            <w:r w:rsidRPr="00957991">
              <w:t>relevant Australian Standards</w:t>
            </w:r>
          </w:p>
          <w:p w:rsidR="00000000" w:rsidRPr="00957991" w:rsidP="00957991">
            <w:pPr>
              <w:pStyle w:val="ListBullet"/>
            </w:pPr>
            <w:r w:rsidRPr="00957991">
              <w:t>relevant regulations</w:t>
            </w:r>
          </w:p>
          <w:p w:rsidR="00000000" w:rsidRPr="00957991" w:rsidP="00957991">
            <w:pPr>
              <w:pStyle w:val="ListBullet"/>
            </w:pPr>
            <w:r w:rsidRPr="00957991">
              <w:t>requirements set out in AS 4696:2007 Australian Standard for Hygienic Production and Transportation of Meat and Meat Products for Human Consumption</w:t>
            </w:r>
          </w:p>
          <w:p w:rsidR="00000000" w:rsidP="00957991">
            <w:pPr>
              <w:pStyle w:val="ListBullet"/>
              <w:rPr>
                <w:lang w:val="en-NZ"/>
              </w:rPr>
            </w:pPr>
            <w:r w:rsidRPr="00957991">
              <w:t>r</w:t>
            </w:r>
            <w:r w:rsidRPr="00957991">
              <w:t xml:space="preserve">equirements set out in AS 4464:2007 Australian Standard for Hygienic Production of Wild Game Meat for Human Consumption. </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Sources of contamination</w:t>
            </w:r>
            <w:r w:rsidRPr="0095799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chemical agents (e.g. insecticides and cleaning agents)</w:t>
            </w:r>
          </w:p>
          <w:p w:rsidR="00000000" w:rsidRPr="00957991" w:rsidP="00957991">
            <w:pPr>
              <w:pStyle w:val="ListBullet"/>
            </w:pPr>
            <w:r w:rsidRPr="00957991">
              <w:t>foreign bodies</w:t>
            </w:r>
          </w:p>
          <w:p w:rsidR="00000000" w:rsidRPr="00957991" w:rsidP="00957991">
            <w:pPr>
              <w:pStyle w:val="ListBullet"/>
            </w:pPr>
            <w:r w:rsidRPr="00957991">
              <w:t>microbiological and biological agents</w:t>
            </w:r>
          </w:p>
          <w:p w:rsidR="00000000" w:rsidP="00957991">
            <w:pPr>
              <w:pStyle w:val="ListBullet"/>
              <w:rPr>
                <w:lang w:val="en-NZ"/>
              </w:rPr>
            </w:pPr>
            <w:r w:rsidRPr="00957991">
              <w:t>physical agents (e.g. ingesta, excreta, dust and grease).</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Steps taken to reduce the risk</w:t>
            </w:r>
            <w:r w:rsidRPr="0095799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good housekeeping practices</w:t>
            </w:r>
          </w:p>
          <w:p w:rsidR="00000000" w:rsidRPr="00957991" w:rsidP="00957991">
            <w:pPr>
              <w:pStyle w:val="ListBullet"/>
            </w:pPr>
            <w:r w:rsidRPr="00957991">
              <w:t>hand washing</w:t>
            </w:r>
          </w:p>
          <w:p w:rsidR="00000000" w:rsidP="00957991">
            <w:pPr>
              <w:pStyle w:val="ListBullet"/>
              <w:rPr>
                <w:lang w:val="en-NZ"/>
              </w:rPr>
            </w:pPr>
            <w:r w:rsidRPr="00957991">
              <w:t>maintaining clean clothes and PPE.</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Corrective action</w:t>
            </w:r>
            <w:r w:rsidRPr="0095799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dispo</w:t>
            </w:r>
            <w:r w:rsidRPr="00957991">
              <w:t>sing of contaminated product</w:t>
            </w:r>
          </w:p>
          <w:p w:rsidR="00000000" w:rsidP="00957991">
            <w:pPr>
              <w:pStyle w:val="ListBullet"/>
              <w:rPr>
                <w:lang w:val="en-NZ"/>
              </w:rPr>
            </w:pPr>
            <w:r w:rsidRPr="00957991">
              <w:t>trimming product.</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Hygiene and sanitation</w:t>
            </w:r>
            <w:r w:rsidRPr="00957991">
              <w:t xml:space="preserve"> </w:t>
            </w:r>
            <w:r w:rsidRPr="00957991">
              <w:rPr>
                <w:rStyle w:val="BoldandItalics"/>
              </w:rPr>
              <w:t>requirements</w:t>
            </w:r>
            <w:r w:rsidRPr="0095799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relevant government regulations</w:t>
            </w:r>
          </w:p>
          <w:p w:rsidR="00000000" w:rsidP="00957991">
            <w:pPr>
              <w:pStyle w:val="ListBullet"/>
              <w:rPr>
                <w:lang w:val="en-NZ"/>
              </w:rPr>
            </w:pPr>
            <w:r w:rsidRPr="00957991">
              <w:t>workplace requirements.</w:t>
            </w:r>
          </w:p>
        </w:tc>
      </w:tr>
      <w:tr w:rsidTr="005B009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BoldandItalics"/>
              </w:rPr>
              <w:t>Communication</w:t>
            </w:r>
            <w:r w:rsidRPr="00957991">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ListBullet"/>
            </w:pPr>
            <w:r w:rsidRPr="00957991">
              <w:t>be spoken, written, non-verbal and include signs and signals</w:t>
            </w:r>
          </w:p>
          <w:p w:rsidR="00000000" w:rsidRPr="00957991" w:rsidP="00957991">
            <w:pPr>
              <w:pStyle w:val="ListBullet"/>
            </w:pPr>
            <w:r w:rsidRPr="00957991">
              <w:t>be with people from a range of cultural, social and ethnic backgrounds or with colleagues, superiors, customers, clients and external parties.</w:t>
            </w:r>
          </w:p>
        </w:tc>
      </w:tr>
    </w:tbl>
    <w:p w:rsidR="005B0090" w:rsidP="00957991">
      <w:pPr>
        <w:pStyle w:val="BodyText"/>
      </w:pPr>
    </w:p>
    <w:p w:rsidR="005B0090" w:rsidP="00957991">
      <w:pPr>
        <w:pStyle w:val="BodyText"/>
      </w:pPr>
    </w:p>
    <w:p w:rsidR="00000000" w:rsidRPr="00957991" w:rsidP="00957991">
      <w:pPr>
        <w:pStyle w:val="Heading1"/>
      </w:pPr>
      <w:bookmarkStart w:id="12" w:name="O_213706"/>
      <w:bookmarkEnd w:id="12"/>
      <w:r w:rsidRPr="00957991">
        <w:t>Unit Sector(s)</w:t>
      </w:r>
    </w:p>
    <w:tbl>
      <w:tblPr>
        <w:tblW w:w="0" w:type="auto"/>
        <w:tblLayout w:type="fixed"/>
        <w:tblCellMar>
          <w:left w:w="62" w:type="dxa"/>
          <w:right w:w="62" w:type="dxa"/>
        </w:tblCellMar>
        <w:tblLook w:val="0000"/>
      </w:tblPr>
      <w:tblGrid>
        <w:gridCol w:w="2654"/>
        <w:gridCol w:w="5868"/>
      </w:tblGrid>
      <w:tr w:rsidTr="005B009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p>
        </w:tc>
      </w:tr>
    </w:tbl>
    <w:p w:rsidR="005B0090" w:rsidP="00957991">
      <w:pPr>
        <w:pStyle w:val="BodyText"/>
      </w:pPr>
    </w:p>
    <w:p w:rsidR="005B0090" w:rsidP="00957991">
      <w:pPr>
        <w:pStyle w:val="BodyText"/>
      </w:pPr>
    </w:p>
    <w:p w:rsidR="00000000" w:rsidRPr="00957991" w:rsidP="00957991">
      <w:pPr>
        <w:pStyle w:val="Heading1"/>
      </w:pPr>
      <w:bookmarkStart w:id="13" w:name="O_213703"/>
      <w:bookmarkEnd w:id="13"/>
      <w:r w:rsidRPr="00957991">
        <w:t>Co-requisite units</w:t>
      </w:r>
    </w:p>
    <w:tbl>
      <w:tblPr>
        <w:tblW w:w="0" w:type="auto"/>
        <w:tblLayout w:type="fixed"/>
        <w:tblCellMar>
          <w:left w:w="62" w:type="dxa"/>
          <w:right w:w="62" w:type="dxa"/>
        </w:tblCellMar>
        <w:tblLook w:val="0000"/>
      </w:tblPr>
      <w:tblGrid>
        <w:gridCol w:w="2641"/>
        <w:gridCol w:w="1322"/>
        <w:gridCol w:w="4559"/>
      </w:tblGrid>
      <w:tr w:rsidTr="005B00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p>
        </w:tc>
      </w:tr>
      <w:tr w:rsidTr="005B00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p>
        </w:tc>
      </w:tr>
      <w:tr w:rsidTr="005B00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p>
        </w:tc>
      </w:tr>
    </w:tbl>
    <w:p w:rsidR="005B0090" w:rsidP="00957991">
      <w:pPr>
        <w:pStyle w:val="BodyText"/>
      </w:pPr>
    </w:p>
    <w:p w:rsidR="005B0090" w:rsidP="00957991">
      <w:pPr>
        <w:pStyle w:val="BodyText"/>
      </w:pPr>
    </w:p>
    <w:p w:rsidR="00000000" w:rsidRPr="00957991" w:rsidP="00957991">
      <w:pPr>
        <w:pStyle w:val="Heading1"/>
      </w:pPr>
      <w:bookmarkStart w:id="14" w:name="O_213705"/>
      <w:bookmarkEnd w:id="14"/>
      <w:r w:rsidRPr="00957991">
        <w:t>Competency field</w:t>
      </w:r>
    </w:p>
    <w:tbl>
      <w:tblPr>
        <w:tblW w:w="0" w:type="auto"/>
        <w:tblLayout w:type="fixed"/>
        <w:tblCellMar>
          <w:left w:w="62" w:type="dxa"/>
          <w:right w:w="62" w:type="dxa"/>
        </w:tblCellMar>
        <w:tblLook w:val="0000"/>
      </w:tblPr>
      <w:tblGrid>
        <w:gridCol w:w="2784"/>
        <w:gridCol w:w="5738"/>
      </w:tblGrid>
      <w:tr w:rsidTr="005B00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991">
            <w:pPr>
              <w:pStyle w:val="BodyText"/>
              <w:rPr>
                <w:lang w:val="en-NZ"/>
              </w:rPr>
            </w:pPr>
            <w:r w:rsidRPr="009579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991" w:rsidP="00957991">
            <w:pPr>
              <w:pStyle w:val="BodyText"/>
            </w:pPr>
          </w:p>
        </w:tc>
      </w:tr>
    </w:tbl>
    <w:p w:rsidR="005B0090" w:rsidP="00957991">
      <w:pPr>
        <w:pStyle w:val="BodyText"/>
      </w:pPr>
    </w:p>
    <w:p w:rsidR="005B0090" w:rsidP="00957991">
      <w:pPr>
        <w:pStyle w:val="BodyText"/>
      </w:pPr>
    </w:p>
    <w:p w:rsidR="00000000" w:rsidRPr="00957991" w:rsidP="00957991"/>
    <w:sectPr w:rsidSect="00957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090" w:rsidP="005B0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90" w:rsidP="00957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0090" w:rsidP="00957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0090" w:rsidP="00957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090" w:rsidP="005B00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90" w:rsidP="00957991">
    <w:pPr>
      <w:pStyle w:val="Header"/>
      <w:framePr w:wrap="around"/>
    </w:pPr>
    <w:r>
      <w:fldChar w:fldCharType="begin"/>
    </w:r>
    <w:r>
      <w:instrText xml:space="preserve"> TITLE   \* MERGEFORMAT </w:instrText>
    </w:r>
    <w:r>
      <w:fldChar w:fldCharType="separate"/>
    </w:r>
    <w:r>
      <w:t>MTMCOR202A Apply hygiene and sanitation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0090" w:rsidP="009579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A6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AC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D42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9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991"/>
    <w:pPr>
      <w:spacing w:before="360" w:after="60"/>
      <w:outlineLvl w:val="0"/>
    </w:pPr>
    <w:rPr>
      <w:sz w:val="32"/>
    </w:rPr>
  </w:style>
  <w:style w:type="paragraph" w:styleId="Heading2">
    <w:name w:val="heading 2"/>
    <w:basedOn w:val="HeadingBase"/>
    <w:next w:val="BodyText"/>
    <w:link w:val="Heading2Char"/>
    <w:qFormat/>
    <w:rsid w:val="00957991"/>
    <w:pPr>
      <w:keepLines/>
      <w:spacing w:before="240" w:after="120"/>
      <w:outlineLvl w:val="1"/>
    </w:pPr>
    <w:rPr>
      <w:sz w:val="28"/>
      <w:szCs w:val="40"/>
    </w:rPr>
  </w:style>
  <w:style w:type="paragraph" w:styleId="Heading3">
    <w:name w:val="heading 3"/>
    <w:basedOn w:val="HeadingBase"/>
    <w:next w:val="BodyText"/>
    <w:link w:val="Heading3Char"/>
    <w:qFormat/>
    <w:rsid w:val="00957991"/>
    <w:pPr>
      <w:spacing w:before="180" w:after="120"/>
      <w:outlineLvl w:val="2"/>
    </w:pPr>
    <w:rPr>
      <w:spacing w:val="-10"/>
      <w:kern w:val="32"/>
    </w:rPr>
  </w:style>
  <w:style w:type="paragraph" w:styleId="Heading4">
    <w:name w:val="heading 4"/>
    <w:basedOn w:val="HeadingBase"/>
    <w:next w:val="BodyText"/>
    <w:link w:val="Heading4Char"/>
    <w:qFormat/>
    <w:rsid w:val="00957991"/>
    <w:pPr>
      <w:spacing w:before="160" w:after="120"/>
      <w:outlineLvl w:val="3"/>
    </w:pPr>
    <w:rPr>
      <w:sz w:val="22"/>
    </w:rPr>
  </w:style>
  <w:style w:type="paragraph" w:styleId="Heading5">
    <w:name w:val="heading 5"/>
    <w:basedOn w:val="HeadingBase"/>
    <w:next w:val="Normal"/>
    <w:link w:val="Heading5Char"/>
    <w:qFormat/>
    <w:rsid w:val="00957991"/>
    <w:pPr>
      <w:spacing w:before="80"/>
      <w:outlineLvl w:val="4"/>
    </w:pPr>
    <w:rPr>
      <w:color w:val="918585"/>
      <w:sz w:val="20"/>
    </w:rPr>
  </w:style>
  <w:style w:type="paragraph" w:styleId="Heading6">
    <w:name w:val="heading 6"/>
    <w:basedOn w:val="HeadingBase"/>
    <w:next w:val="Normal"/>
    <w:link w:val="Heading6Char"/>
    <w:qFormat/>
    <w:rsid w:val="00957991"/>
    <w:pPr>
      <w:spacing w:before="60"/>
      <w:outlineLvl w:val="5"/>
    </w:pPr>
    <w:rPr>
      <w:color w:val="918585"/>
      <w:sz w:val="20"/>
    </w:rPr>
  </w:style>
  <w:style w:type="paragraph" w:styleId="Heading7">
    <w:name w:val="heading 7"/>
    <w:basedOn w:val="Normal"/>
    <w:next w:val="Normal"/>
    <w:link w:val="Heading7Char"/>
    <w:qFormat/>
    <w:rsid w:val="00957991"/>
    <w:pPr>
      <w:ind w:left="720"/>
      <w:outlineLvl w:val="6"/>
    </w:pPr>
    <w:rPr>
      <w:i/>
    </w:rPr>
  </w:style>
  <w:style w:type="paragraph" w:styleId="Heading8">
    <w:name w:val="heading 8"/>
    <w:basedOn w:val="Normal"/>
    <w:next w:val="Normal"/>
    <w:link w:val="Heading8Char"/>
    <w:qFormat/>
    <w:rsid w:val="00957991"/>
    <w:pPr>
      <w:ind w:left="720"/>
      <w:outlineLvl w:val="7"/>
    </w:pPr>
    <w:rPr>
      <w:i/>
    </w:rPr>
  </w:style>
  <w:style w:type="paragraph" w:styleId="Heading9">
    <w:name w:val="heading 9"/>
    <w:basedOn w:val="Normal"/>
    <w:next w:val="Normal"/>
    <w:link w:val="Heading9Char"/>
    <w:qFormat/>
    <w:rsid w:val="00957991"/>
    <w:pPr>
      <w:ind w:left="720"/>
      <w:outlineLvl w:val="8"/>
    </w:pPr>
    <w:rPr>
      <w:i/>
    </w:rPr>
  </w:style>
  <w:style w:type="character" w:default="1" w:styleId="DefaultParagraphFont">
    <w:name w:val="Default Paragraph Font"/>
    <w:uiPriority w:val="1"/>
    <w:unhideWhenUsed/>
    <w:rsid w:val="00957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991"/>
  </w:style>
  <w:style w:type="character" w:customStyle="1" w:styleId="Heading1Char">
    <w:name w:val="Heading 1 Char"/>
    <w:basedOn w:val="DefaultParagraphFont"/>
    <w:link w:val="Heading1"/>
    <w:rsid w:val="00957991"/>
    <w:rPr>
      <w:rFonts w:ascii="Times New Roman" w:eastAsia="Times New Roman" w:hAnsi="Times New Roman" w:cs="Times New Roman"/>
      <w:b/>
      <w:sz w:val="32"/>
      <w:szCs w:val="20"/>
      <w:lang w:eastAsia="en-US"/>
    </w:rPr>
  </w:style>
  <w:style w:type="paragraph" w:styleId="BodyText">
    <w:name w:val="Body Text"/>
    <w:basedOn w:val="Normal"/>
    <w:link w:val="BodyTextChar"/>
    <w:rsid w:val="009579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991"/>
    <w:rPr>
      <w:rFonts w:ascii="Times New Roman" w:eastAsia="Times New Roman" w:hAnsi="Times New Roman" w:cs="Times New Roman"/>
      <w:sz w:val="24"/>
      <w:lang w:val="en-US" w:eastAsia="en-US"/>
    </w:rPr>
  </w:style>
  <w:style w:type="paragraph" w:styleId="Footer">
    <w:name w:val="footer"/>
    <w:basedOn w:val="Normal"/>
    <w:link w:val="FooterChar"/>
    <w:rsid w:val="00957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991"/>
    <w:rPr>
      <w:rFonts w:ascii="Times New Roman" w:eastAsia="Times New Roman" w:hAnsi="Times New Roman" w:cs="Times New Roman"/>
      <w:sz w:val="16"/>
      <w:lang w:val="en-US" w:eastAsia="en-US"/>
    </w:rPr>
  </w:style>
  <w:style w:type="paragraph" w:styleId="List">
    <w:name w:val="List"/>
    <w:basedOn w:val="BodyText"/>
    <w:next w:val="BodyText"/>
    <w:rsid w:val="00957991"/>
    <w:pPr>
      <w:tabs>
        <w:tab w:val="left" w:pos="340"/>
      </w:tabs>
      <w:spacing w:before="60" w:after="60"/>
      <w:ind w:left="340" w:hanging="340"/>
    </w:pPr>
  </w:style>
  <w:style w:type="paragraph" w:styleId="ListBullet">
    <w:name w:val="List Bullet"/>
    <w:basedOn w:val="List"/>
    <w:rsid w:val="00957991"/>
    <w:pPr>
      <w:numPr>
        <w:numId w:val="13"/>
      </w:numPr>
      <w:tabs>
        <w:tab w:val="clear" w:pos="340"/>
      </w:tabs>
      <w:spacing w:before="40" w:after="40"/>
    </w:pPr>
  </w:style>
  <w:style w:type="character" w:customStyle="1" w:styleId="SpecialBold">
    <w:name w:val="Special Bold"/>
    <w:basedOn w:val="DefaultParagraphFont"/>
    <w:rsid w:val="00957991"/>
    <w:rPr>
      <w:b/>
      <w:spacing w:val="0"/>
    </w:rPr>
  </w:style>
  <w:style w:type="paragraph" w:styleId="ListBullet2">
    <w:name w:val="List Bullet 2"/>
    <w:basedOn w:val="List2"/>
    <w:rsid w:val="00957991"/>
    <w:pPr>
      <w:numPr>
        <w:numId w:val="14"/>
      </w:numPr>
      <w:tabs>
        <w:tab w:val="clear" w:pos="680"/>
      </w:tabs>
    </w:pPr>
  </w:style>
  <w:style w:type="paragraph" w:styleId="Header">
    <w:name w:val="header"/>
    <w:basedOn w:val="Normal"/>
    <w:link w:val="HeaderChar"/>
    <w:rsid w:val="00957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9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991"/>
    <w:pPr>
      <w:spacing w:before="240" w:after="120"/>
      <w:outlineLvl w:val="0"/>
    </w:pPr>
    <w:rPr>
      <w:rFonts w:ascii="Times New Roman" w:hAnsi="Times New Roman"/>
      <w:b/>
      <w:sz w:val="28"/>
    </w:rPr>
  </w:style>
  <w:style w:type="paragraph" w:customStyle="1" w:styleId="AllowPageBreak">
    <w:name w:val="AllowPageBreak"/>
    <w:rsid w:val="009579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7991"/>
    <w:pPr>
      <w:tabs>
        <w:tab w:val="left" w:pos="680"/>
      </w:tabs>
      <w:spacing w:before="60" w:after="60"/>
      <w:ind w:left="680" w:hanging="340"/>
    </w:pPr>
  </w:style>
  <w:style w:type="character" w:customStyle="1" w:styleId="Underline">
    <w:name w:val="Underline"/>
    <w:basedOn w:val="DefaultParagraphFont"/>
    <w:qFormat/>
    <w:rsid w:val="00957991"/>
    <w:rPr>
      <w:u w:val="single"/>
    </w:rPr>
  </w:style>
  <w:style w:type="character" w:customStyle="1" w:styleId="BoldandItalics">
    <w:name w:val="Bold and Italics"/>
    <w:qFormat/>
    <w:rsid w:val="00957991"/>
    <w:rPr>
      <w:b/>
      <w:i/>
      <w:u w:val="none"/>
    </w:rPr>
  </w:style>
  <w:style w:type="character" w:customStyle="1" w:styleId="Heading2Char">
    <w:name w:val="Heading 2 Char"/>
    <w:basedOn w:val="DefaultParagraphFont"/>
    <w:link w:val="Heading2"/>
    <w:rsid w:val="00957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9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9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991"/>
    <w:rPr>
      <w:rFonts w:ascii="Courier New" w:eastAsia="Times New Roman" w:hAnsi="Courier New" w:cs="Times New Roman"/>
      <w:i/>
      <w:szCs w:val="20"/>
      <w:lang w:val="en-US" w:eastAsia="en-US"/>
    </w:rPr>
  </w:style>
  <w:style w:type="paragraph" w:customStyle="1" w:styleId="HeadingBase">
    <w:name w:val="Heading Base"/>
    <w:rsid w:val="00957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991"/>
    <w:pPr>
      <w:tabs>
        <w:tab w:val="right" w:leader="dot" w:pos="9072"/>
      </w:tabs>
      <w:ind w:left="567"/>
    </w:pPr>
    <w:rPr>
      <w:szCs w:val="22"/>
    </w:rPr>
  </w:style>
  <w:style w:type="paragraph" w:customStyle="1" w:styleId="TOCBase">
    <w:name w:val="TOC Base"/>
    <w:rsid w:val="00957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991"/>
    <w:pPr>
      <w:tabs>
        <w:tab w:val="right" w:leader="dot" w:pos="9072"/>
      </w:tabs>
      <w:spacing w:before="40" w:after="40"/>
      <w:ind w:left="284"/>
    </w:pPr>
    <w:rPr>
      <w:rFonts w:ascii="Times New Roman" w:hAnsi="Times New Roman"/>
    </w:rPr>
  </w:style>
  <w:style w:type="paragraph" w:styleId="TOC1">
    <w:name w:val="toc 1"/>
    <w:basedOn w:val="TOCBase"/>
    <w:next w:val="Normal"/>
    <w:rsid w:val="00957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991"/>
    <w:pPr>
      <w:spacing w:before="5040"/>
      <w:jc w:val="center"/>
    </w:pPr>
    <w:rPr>
      <w:sz w:val="48"/>
      <w:szCs w:val="72"/>
      <w:lang w:val="en-US"/>
    </w:rPr>
  </w:style>
  <w:style w:type="character" w:customStyle="1" w:styleId="TitleChar">
    <w:name w:val="Title Char"/>
    <w:basedOn w:val="DefaultParagraphFont"/>
    <w:link w:val="Title"/>
    <w:rsid w:val="00957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991"/>
    <w:pPr>
      <w:tabs>
        <w:tab w:val="left" w:pos="3600"/>
        <w:tab w:val="left" w:pos="3958"/>
      </w:tabs>
    </w:pPr>
  </w:style>
  <w:style w:type="paragraph" w:customStyle="1" w:styleId="Note">
    <w:name w:val="Note"/>
    <w:basedOn w:val="BodyText"/>
    <w:rsid w:val="00957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991"/>
    <w:pPr>
      <w:framePr w:wrap="auto" w:hAnchor="text" w:y="6049"/>
    </w:pPr>
    <w:rPr>
      <w:color w:val="000000"/>
      <w:sz w:val="40"/>
    </w:rPr>
  </w:style>
  <w:style w:type="paragraph" w:customStyle="1" w:styleId="TOCTitle">
    <w:name w:val="TOCTitle"/>
    <w:basedOn w:val="Heading1"/>
    <w:rsid w:val="00957991"/>
    <w:pPr>
      <w:spacing w:after="240"/>
      <w:jc w:val="center"/>
      <w:outlineLvl w:val="9"/>
    </w:pPr>
    <w:rPr>
      <w:caps/>
    </w:rPr>
  </w:style>
  <w:style w:type="paragraph" w:customStyle="1" w:styleId="Version">
    <w:name w:val="Version"/>
    <w:rsid w:val="00957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991"/>
    <w:pPr>
      <w:keepNext w:val="0"/>
      <w:tabs>
        <w:tab w:val="right" w:pos="4176"/>
      </w:tabs>
      <w:ind w:left="198" w:hanging="198"/>
    </w:pPr>
    <w:rPr>
      <w:rFonts w:ascii="Garamond" w:hAnsi="Garamond"/>
    </w:rPr>
  </w:style>
  <w:style w:type="paragraph" w:styleId="IndexHeading">
    <w:name w:val="index heading"/>
    <w:basedOn w:val="Normal"/>
    <w:next w:val="Index1"/>
    <w:semiHidden/>
    <w:rsid w:val="00957991"/>
    <w:pPr>
      <w:spacing w:before="120" w:after="120"/>
    </w:pPr>
    <w:rPr>
      <w:rFonts w:ascii="Arial" w:hAnsi="Arial"/>
      <w:b/>
      <w:color w:val="918585"/>
      <w:sz w:val="24"/>
    </w:rPr>
  </w:style>
  <w:style w:type="paragraph" w:customStyle="1" w:styleId="Chapter">
    <w:name w:val="Chapter"/>
    <w:basedOn w:val="Normal"/>
    <w:rsid w:val="00957991"/>
    <w:pPr>
      <w:spacing w:before="240"/>
    </w:pPr>
    <w:rPr>
      <w:rFonts w:ascii="Times New Roman" w:hAnsi="Times New Roman"/>
      <w:smallCaps/>
      <w:spacing w:val="80"/>
      <w:sz w:val="28"/>
    </w:rPr>
  </w:style>
  <w:style w:type="paragraph" w:customStyle="1" w:styleId="InChapter">
    <w:name w:val="InChapter"/>
    <w:basedOn w:val="Heading3"/>
    <w:rsid w:val="00957991"/>
    <w:pPr>
      <w:spacing w:after="240"/>
      <w:outlineLvl w:val="9"/>
    </w:pPr>
    <w:rPr>
      <w:noProof/>
    </w:rPr>
  </w:style>
  <w:style w:type="paragraph" w:styleId="Index2">
    <w:name w:val="index 2"/>
    <w:basedOn w:val="Normal"/>
    <w:next w:val="Normal"/>
    <w:semiHidden/>
    <w:rsid w:val="00957991"/>
    <w:pPr>
      <w:tabs>
        <w:tab w:val="right" w:pos="4176"/>
      </w:tabs>
      <w:ind w:left="568" w:hanging="284"/>
    </w:pPr>
    <w:rPr>
      <w:rFonts w:ascii="Garamond" w:hAnsi="Garamond"/>
    </w:rPr>
  </w:style>
  <w:style w:type="paragraph" w:customStyle="1" w:styleId="Byline">
    <w:name w:val="Byline"/>
    <w:rsid w:val="00957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991"/>
    <w:pPr>
      <w:tabs>
        <w:tab w:val="clear" w:pos="3600"/>
        <w:tab w:val="clear" w:pos="3958"/>
      </w:tabs>
      <w:jc w:val="right"/>
    </w:pPr>
  </w:style>
  <w:style w:type="character" w:styleId="Emphasis">
    <w:name w:val="Emphasis"/>
    <w:basedOn w:val="DefaultParagraphFont"/>
    <w:qFormat/>
    <w:rsid w:val="00957991"/>
    <w:rPr>
      <w:i/>
    </w:rPr>
  </w:style>
  <w:style w:type="paragraph" w:styleId="Caption">
    <w:name w:val="caption"/>
    <w:basedOn w:val="BodyText"/>
    <w:next w:val="Normal"/>
    <w:qFormat/>
    <w:rsid w:val="00957991"/>
    <w:pPr>
      <w:framePr w:w="2268" w:hSpace="181" w:vSpace="181" w:wrap="around" w:vAnchor="text" w:hAnchor="page" w:x="1135" w:y="285" w:anchorLock="1"/>
    </w:pPr>
    <w:rPr>
      <w:i/>
    </w:rPr>
  </w:style>
  <w:style w:type="paragraph" w:customStyle="1" w:styleId="MiniTOCTitle">
    <w:name w:val="MiniTOCTitle"/>
    <w:basedOn w:val="Heading4"/>
    <w:rsid w:val="00957991"/>
    <w:pPr>
      <w:spacing w:before="240"/>
      <w:outlineLvl w:val="9"/>
    </w:pPr>
    <w:rPr>
      <w:noProof/>
      <w:sz w:val="24"/>
    </w:rPr>
  </w:style>
  <w:style w:type="paragraph" w:customStyle="1" w:styleId="MiniTOCItem">
    <w:name w:val="MiniTOCItem"/>
    <w:basedOn w:val="ListBullet"/>
    <w:rsid w:val="00957991"/>
    <w:pPr>
      <w:numPr>
        <w:numId w:val="0"/>
      </w:numPr>
      <w:tabs>
        <w:tab w:val="right" w:leader="dot" w:pos="6521"/>
      </w:tabs>
      <w:spacing w:before="0" w:after="0"/>
    </w:pPr>
  </w:style>
  <w:style w:type="paragraph" w:customStyle="1" w:styleId="TOFTitle">
    <w:name w:val="TOFTitle"/>
    <w:basedOn w:val="TOCTitle"/>
    <w:rsid w:val="00957991"/>
  </w:style>
  <w:style w:type="paragraph" w:styleId="TableofFigures">
    <w:name w:val="table of figures"/>
    <w:basedOn w:val="Normal"/>
    <w:next w:val="Normal"/>
    <w:semiHidden/>
    <w:rsid w:val="00957991"/>
    <w:pPr>
      <w:tabs>
        <w:tab w:val="right" w:leader="dot" w:pos="9072"/>
      </w:tabs>
      <w:ind w:left="970" w:hanging="403"/>
    </w:pPr>
    <w:rPr>
      <w:rFonts w:ascii="Times New Roman" w:hAnsi="Times New Roman"/>
      <w:b/>
    </w:rPr>
  </w:style>
  <w:style w:type="paragraph" w:styleId="ListNumber">
    <w:name w:val="List Number"/>
    <w:basedOn w:val="List"/>
    <w:rsid w:val="00957991"/>
    <w:pPr>
      <w:numPr>
        <w:numId w:val="11"/>
      </w:numPr>
    </w:pPr>
  </w:style>
  <w:style w:type="character" w:customStyle="1" w:styleId="WingdingSymbols">
    <w:name w:val="Wingding Symbols"/>
    <w:rsid w:val="00957991"/>
    <w:rPr>
      <w:rFonts w:ascii="Wingdings" w:hAnsi="Wingdings"/>
    </w:rPr>
  </w:style>
  <w:style w:type="paragraph" w:customStyle="1" w:styleId="TableHeading">
    <w:name w:val="Table Heading"/>
    <w:basedOn w:val="HeadingBase"/>
    <w:rsid w:val="00957991"/>
    <w:pPr>
      <w:keepLines/>
      <w:pBdr>
        <w:bottom w:val="single" w:sz="6" w:space="1" w:color="918585"/>
      </w:pBdr>
      <w:spacing w:before="240"/>
    </w:pPr>
  </w:style>
  <w:style w:type="character" w:customStyle="1" w:styleId="HotSpot">
    <w:name w:val="HotSpot"/>
    <w:rsid w:val="00957991"/>
    <w:rPr>
      <w:color w:val="0033CC"/>
      <w:u w:val="none"/>
    </w:rPr>
  </w:style>
  <w:style w:type="paragraph" w:customStyle="1" w:styleId="BodyTextRight">
    <w:name w:val="Body Text Right"/>
    <w:basedOn w:val="BodyText"/>
    <w:rsid w:val="00957991"/>
    <w:pPr>
      <w:spacing w:before="0" w:after="0"/>
      <w:jc w:val="right"/>
    </w:pPr>
  </w:style>
  <w:style w:type="paragraph" w:styleId="Index3">
    <w:name w:val="index 3"/>
    <w:basedOn w:val="ListNumber2"/>
    <w:next w:val="Normal"/>
    <w:semiHidden/>
    <w:rsid w:val="00957991"/>
    <w:pPr>
      <w:numPr>
        <w:numId w:val="0"/>
      </w:numPr>
      <w:tabs>
        <w:tab w:val="right" w:leader="dot" w:pos="4176"/>
      </w:tabs>
    </w:pPr>
  </w:style>
  <w:style w:type="paragraph" w:styleId="ListNumber2">
    <w:name w:val="List Number 2"/>
    <w:basedOn w:val="List2"/>
    <w:rsid w:val="00957991"/>
    <w:pPr>
      <w:numPr>
        <w:numId w:val="10"/>
      </w:numPr>
      <w:tabs>
        <w:tab w:val="clear" w:pos="1060"/>
      </w:tabs>
    </w:pPr>
  </w:style>
  <w:style w:type="paragraph" w:customStyle="1" w:styleId="MarginNote">
    <w:name w:val="Margin Note"/>
    <w:basedOn w:val="BodyText"/>
    <w:rsid w:val="00957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9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991"/>
    <w:rPr>
      <w:sz w:val="32"/>
    </w:rPr>
  </w:style>
  <w:style w:type="paragraph" w:customStyle="1" w:styleId="HeadingProcedure">
    <w:name w:val="Heading Procedure"/>
    <w:basedOn w:val="HeadingBase"/>
    <w:next w:val="Normal"/>
    <w:rsid w:val="00957991"/>
    <w:pPr>
      <w:tabs>
        <w:tab w:val="left" w:pos="0"/>
      </w:tabs>
      <w:spacing w:before="120" w:after="60"/>
    </w:pPr>
    <w:rPr>
      <w:i/>
      <w:color w:val="918585"/>
      <w:sz w:val="22"/>
    </w:rPr>
  </w:style>
  <w:style w:type="paragraph" w:customStyle="1" w:styleId="TableBodyText">
    <w:name w:val="Table Body Text"/>
    <w:basedOn w:val="BodyText"/>
    <w:rsid w:val="00957991"/>
    <w:pPr>
      <w:spacing w:before="60" w:after="60"/>
    </w:pPr>
  </w:style>
  <w:style w:type="paragraph" w:styleId="ListContinue">
    <w:name w:val="List Continue"/>
    <w:basedOn w:val="List"/>
    <w:rsid w:val="00957991"/>
    <w:pPr>
      <w:ind w:firstLine="0"/>
    </w:pPr>
  </w:style>
  <w:style w:type="paragraph" w:customStyle="1" w:styleId="ListNote">
    <w:name w:val="List Note"/>
    <w:basedOn w:val="List"/>
    <w:rsid w:val="00957991"/>
    <w:pPr>
      <w:pBdr>
        <w:top w:val="single" w:sz="6" w:space="2" w:color="918585"/>
        <w:bottom w:val="single" w:sz="6" w:space="2" w:color="918585"/>
      </w:pBdr>
      <w:tabs>
        <w:tab w:val="left" w:pos="1021"/>
      </w:tabs>
      <w:ind w:firstLine="0"/>
    </w:pPr>
  </w:style>
  <w:style w:type="paragraph" w:customStyle="1" w:styleId="Warning">
    <w:name w:val="Warning"/>
    <w:basedOn w:val="BodyText"/>
    <w:rsid w:val="00957991"/>
    <w:pPr>
      <w:shd w:val="clear" w:color="auto" w:fill="D9D9D9"/>
      <w:tabs>
        <w:tab w:val="left" w:pos="992"/>
      </w:tabs>
      <w:ind w:left="119" w:right="119"/>
    </w:pPr>
    <w:rPr>
      <w:sz w:val="20"/>
    </w:rPr>
  </w:style>
  <w:style w:type="paragraph" w:customStyle="1" w:styleId="MarginIcons">
    <w:name w:val="Margin Icons"/>
    <w:basedOn w:val="BodyText"/>
    <w:rsid w:val="00957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991"/>
    <w:rPr>
      <w:rFonts w:ascii="Courier New" w:hAnsi="Courier New"/>
    </w:rPr>
  </w:style>
  <w:style w:type="paragraph" w:customStyle="1" w:styleId="NoteBullet">
    <w:name w:val="Note Bullet"/>
    <w:basedOn w:val="Note"/>
    <w:rsid w:val="00957991"/>
    <w:pPr>
      <w:tabs>
        <w:tab w:val="clear" w:pos="680"/>
      </w:tabs>
      <w:spacing w:before="60" w:after="60"/>
    </w:pPr>
  </w:style>
  <w:style w:type="paragraph" w:customStyle="1" w:styleId="SubHeading2">
    <w:name w:val="SubHeading2"/>
    <w:basedOn w:val="HeadingBase"/>
    <w:rsid w:val="00957991"/>
    <w:pPr>
      <w:spacing w:before="240" w:after="60"/>
    </w:pPr>
    <w:rPr>
      <w:sz w:val="20"/>
    </w:rPr>
  </w:style>
  <w:style w:type="paragraph" w:customStyle="1" w:styleId="SubHeading1">
    <w:name w:val="SubHeading1"/>
    <w:basedOn w:val="HeadingBase"/>
    <w:rsid w:val="00957991"/>
    <w:pPr>
      <w:spacing w:before="240" w:after="60"/>
    </w:pPr>
    <w:rPr>
      <w:color w:val="918585"/>
      <w:sz w:val="22"/>
    </w:rPr>
  </w:style>
  <w:style w:type="paragraph" w:customStyle="1" w:styleId="SideHeading">
    <w:name w:val="Side Heading"/>
    <w:basedOn w:val="HeadingBase"/>
    <w:rsid w:val="00957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991"/>
    <w:pPr>
      <w:numPr>
        <w:numId w:val="12"/>
      </w:numPr>
    </w:pPr>
  </w:style>
  <w:style w:type="paragraph" w:styleId="PlainText">
    <w:name w:val="Plain Text"/>
    <w:basedOn w:val="Normal"/>
    <w:link w:val="PlainTextChar"/>
    <w:rsid w:val="00957991"/>
    <w:rPr>
      <w:sz w:val="20"/>
    </w:rPr>
  </w:style>
  <w:style w:type="character" w:customStyle="1" w:styleId="PlainTextChar">
    <w:name w:val="Plain Text Char"/>
    <w:basedOn w:val="DefaultParagraphFont"/>
    <w:link w:val="PlainText"/>
    <w:rsid w:val="009579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991"/>
    <w:rPr>
      <w:b/>
      <w:smallCaps/>
    </w:rPr>
  </w:style>
  <w:style w:type="paragraph" w:customStyle="1" w:styleId="TableListNumber">
    <w:name w:val="Table List Number"/>
    <w:basedOn w:val="ListNumber"/>
    <w:rsid w:val="00957991"/>
    <w:pPr>
      <w:numPr>
        <w:numId w:val="0"/>
      </w:numPr>
    </w:pPr>
  </w:style>
  <w:style w:type="paragraph" w:styleId="TOC4">
    <w:name w:val="toc 4"/>
    <w:basedOn w:val="TOCBase"/>
    <w:next w:val="Normal"/>
    <w:semiHidden/>
    <w:rsid w:val="00957991"/>
    <w:pPr>
      <w:tabs>
        <w:tab w:val="right" w:leader="dot" w:pos="9071"/>
      </w:tabs>
      <w:ind w:left="1701"/>
    </w:pPr>
  </w:style>
  <w:style w:type="paragraph" w:customStyle="1" w:styleId="ListAlpha">
    <w:name w:val="List Alpha"/>
    <w:basedOn w:val="List"/>
    <w:rsid w:val="00957991"/>
    <w:pPr>
      <w:numPr>
        <w:numId w:val="9"/>
      </w:numPr>
    </w:pPr>
  </w:style>
  <w:style w:type="paragraph" w:customStyle="1" w:styleId="ListAlpha2">
    <w:name w:val="List Alpha 2"/>
    <w:basedOn w:val="List2"/>
    <w:rsid w:val="00957991"/>
    <w:pPr>
      <w:numPr>
        <w:numId w:val="8"/>
      </w:numPr>
    </w:pPr>
  </w:style>
  <w:style w:type="paragraph" w:styleId="List3">
    <w:name w:val="List 3"/>
    <w:basedOn w:val="BodyText"/>
    <w:rsid w:val="00957991"/>
    <w:pPr>
      <w:tabs>
        <w:tab w:val="left" w:pos="1021"/>
      </w:tabs>
      <w:spacing w:before="60" w:after="60"/>
      <w:ind w:left="1020" w:hanging="340"/>
    </w:pPr>
  </w:style>
  <w:style w:type="paragraph" w:styleId="List4">
    <w:name w:val="List 4"/>
    <w:basedOn w:val="BodyText"/>
    <w:rsid w:val="00957991"/>
    <w:pPr>
      <w:tabs>
        <w:tab w:val="left" w:pos="1361"/>
      </w:tabs>
      <w:spacing w:before="60" w:after="60"/>
      <w:ind w:left="1361" w:hanging="340"/>
    </w:pPr>
  </w:style>
  <w:style w:type="paragraph" w:styleId="List5">
    <w:name w:val="List 5"/>
    <w:basedOn w:val="BodyText"/>
    <w:rsid w:val="00957991"/>
    <w:pPr>
      <w:tabs>
        <w:tab w:val="left" w:pos="1701"/>
      </w:tabs>
      <w:spacing w:before="60" w:after="60"/>
      <w:ind w:left="1701" w:hanging="340"/>
    </w:pPr>
  </w:style>
  <w:style w:type="paragraph" w:styleId="ListBullet3">
    <w:name w:val="List Bullet 3"/>
    <w:basedOn w:val="List3"/>
    <w:rsid w:val="00957991"/>
    <w:pPr>
      <w:numPr>
        <w:numId w:val="15"/>
      </w:numPr>
      <w:tabs>
        <w:tab w:val="clear" w:pos="1021"/>
      </w:tabs>
      <w:ind w:left="1037" w:hanging="357"/>
    </w:pPr>
  </w:style>
  <w:style w:type="paragraph" w:styleId="ListBullet4">
    <w:name w:val="List Bullet 4"/>
    <w:basedOn w:val="List4"/>
    <w:rsid w:val="00957991"/>
    <w:pPr>
      <w:numPr>
        <w:numId w:val="3"/>
      </w:numPr>
    </w:pPr>
  </w:style>
  <w:style w:type="paragraph" w:styleId="ListBullet5">
    <w:name w:val="List Bullet 5"/>
    <w:basedOn w:val="List5"/>
    <w:rsid w:val="00957991"/>
    <w:pPr>
      <w:numPr>
        <w:numId w:val="4"/>
      </w:numPr>
    </w:pPr>
  </w:style>
  <w:style w:type="paragraph" w:styleId="ListContinue2">
    <w:name w:val="List Continue 2"/>
    <w:basedOn w:val="List2"/>
    <w:rsid w:val="00957991"/>
    <w:pPr>
      <w:ind w:firstLine="0"/>
    </w:pPr>
  </w:style>
  <w:style w:type="paragraph" w:styleId="ListContinue3">
    <w:name w:val="List Continue 3"/>
    <w:basedOn w:val="List3"/>
    <w:rsid w:val="00957991"/>
    <w:pPr>
      <w:ind w:left="1021" w:firstLine="0"/>
    </w:pPr>
  </w:style>
  <w:style w:type="paragraph" w:styleId="ListContinue4">
    <w:name w:val="List Continue 4"/>
    <w:basedOn w:val="List4"/>
    <w:rsid w:val="00957991"/>
    <w:pPr>
      <w:ind w:firstLine="0"/>
    </w:pPr>
  </w:style>
  <w:style w:type="paragraph" w:styleId="ListContinue5">
    <w:name w:val="List Continue 5"/>
    <w:basedOn w:val="List5"/>
    <w:rsid w:val="00957991"/>
    <w:pPr>
      <w:ind w:firstLine="0"/>
    </w:pPr>
  </w:style>
  <w:style w:type="paragraph" w:styleId="ListNumber3">
    <w:name w:val="List Number 3"/>
    <w:basedOn w:val="List3"/>
    <w:rsid w:val="00957991"/>
    <w:pPr>
      <w:numPr>
        <w:numId w:val="5"/>
      </w:numPr>
    </w:pPr>
  </w:style>
  <w:style w:type="paragraph" w:styleId="ListNumber4">
    <w:name w:val="List Number 4"/>
    <w:basedOn w:val="List4"/>
    <w:rsid w:val="00957991"/>
    <w:pPr>
      <w:numPr>
        <w:numId w:val="6"/>
      </w:numPr>
    </w:pPr>
  </w:style>
  <w:style w:type="paragraph" w:styleId="ListNumber5">
    <w:name w:val="List Number 5"/>
    <w:basedOn w:val="List5"/>
    <w:rsid w:val="00957991"/>
    <w:pPr>
      <w:numPr>
        <w:numId w:val="7"/>
      </w:numPr>
    </w:pPr>
  </w:style>
  <w:style w:type="paragraph" w:styleId="BlockText">
    <w:name w:val="Block Text"/>
    <w:basedOn w:val="Normal"/>
    <w:rsid w:val="00957991"/>
    <w:pPr>
      <w:spacing w:after="120"/>
      <w:ind w:left="1440" w:right="1440"/>
    </w:pPr>
  </w:style>
  <w:style w:type="character" w:customStyle="1" w:styleId="Subscript">
    <w:name w:val="Subscript"/>
    <w:basedOn w:val="DefaultParagraphFont"/>
    <w:rsid w:val="00957991"/>
    <w:rPr>
      <w:sz w:val="16"/>
      <w:vertAlign w:val="subscript"/>
    </w:rPr>
  </w:style>
  <w:style w:type="character" w:customStyle="1" w:styleId="Superscript">
    <w:name w:val="Superscript"/>
    <w:basedOn w:val="DefaultParagraphFont"/>
    <w:rsid w:val="00957991"/>
    <w:rPr>
      <w:sz w:val="16"/>
      <w:vertAlign w:val="superscript"/>
    </w:rPr>
  </w:style>
  <w:style w:type="character" w:customStyle="1" w:styleId="Symbols">
    <w:name w:val="Symbols"/>
    <w:basedOn w:val="DefaultParagraphFont"/>
    <w:rsid w:val="00957991"/>
    <w:rPr>
      <w:rFonts w:ascii="Symbol" w:hAnsi="Symbol"/>
    </w:rPr>
  </w:style>
  <w:style w:type="character" w:customStyle="1" w:styleId="MenuOptions">
    <w:name w:val="Menu Options"/>
    <w:basedOn w:val="DefaultParagraphFont"/>
    <w:rsid w:val="00957991"/>
    <w:rPr>
      <w:rFonts w:ascii="Arial Narrow" w:hAnsi="Arial Narrow"/>
      <w:smallCaps/>
    </w:rPr>
  </w:style>
  <w:style w:type="character" w:customStyle="1" w:styleId="Buttons">
    <w:name w:val="Buttons"/>
    <w:basedOn w:val="DefaultParagraphFont"/>
    <w:rsid w:val="00957991"/>
    <w:rPr>
      <w:b/>
    </w:rPr>
  </w:style>
  <w:style w:type="character" w:customStyle="1" w:styleId="Underlined">
    <w:name w:val="Underlined"/>
    <w:basedOn w:val="DefaultParagraphFont"/>
    <w:rsid w:val="00957991"/>
    <w:rPr>
      <w:u w:val="single"/>
    </w:rPr>
  </w:style>
  <w:style w:type="paragraph" w:customStyle="1" w:styleId="TableBodyTextRight">
    <w:name w:val="Table Body Text Right"/>
    <w:basedOn w:val="TableBodyText"/>
    <w:rsid w:val="00957991"/>
    <w:pPr>
      <w:widowControl w:val="0"/>
      <w:autoSpaceDE w:val="0"/>
      <w:autoSpaceDN w:val="0"/>
      <w:adjustRightInd w:val="0"/>
      <w:jc w:val="right"/>
    </w:pPr>
    <w:rPr>
      <w:rFonts w:cs="Arial"/>
      <w:szCs w:val="18"/>
    </w:rPr>
  </w:style>
  <w:style w:type="paragraph" w:customStyle="1" w:styleId="CopyrightText">
    <w:name w:val="Copyright Text"/>
    <w:basedOn w:val="BodyText"/>
    <w:rsid w:val="00957991"/>
    <w:rPr>
      <w:sz w:val="18"/>
    </w:rPr>
  </w:style>
  <w:style w:type="paragraph" w:customStyle="1" w:styleId="BodySmallRight">
    <w:name w:val="Body Small Right"/>
    <w:basedOn w:val="BodyTextRight"/>
    <w:rsid w:val="00957991"/>
    <w:rPr>
      <w:sz w:val="18"/>
      <w:szCs w:val="18"/>
    </w:rPr>
  </w:style>
  <w:style w:type="paragraph" w:customStyle="1" w:styleId="MarginEdition">
    <w:name w:val="Margin Edition"/>
    <w:basedOn w:val="MarginNote"/>
    <w:rsid w:val="00957991"/>
    <w:pPr>
      <w:spacing w:before="0" w:after="0"/>
    </w:pPr>
    <w:rPr>
      <w:rFonts w:ascii="Times New Roman" w:hAnsi="Times New Roman"/>
      <w:color w:val="999999"/>
    </w:rPr>
  </w:style>
  <w:style w:type="paragraph" w:customStyle="1" w:styleId="Spacer">
    <w:name w:val="Spacer"/>
    <w:basedOn w:val="Normal"/>
    <w:rsid w:val="00957991"/>
    <w:rPr>
      <w:sz w:val="2"/>
      <w:szCs w:val="2"/>
    </w:rPr>
  </w:style>
  <w:style w:type="character" w:customStyle="1" w:styleId="Small">
    <w:name w:val="Small"/>
    <w:basedOn w:val="DefaultParagraphFont"/>
    <w:rsid w:val="00957991"/>
    <w:rPr>
      <w:sz w:val="16"/>
    </w:rPr>
  </w:style>
  <w:style w:type="paragraph" w:customStyle="1" w:styleId="WideTable">
    <w:name w:val="Wide Table"/>
    <w:basedOn w:val="Normal"/>
    <w:rsid w:val="00957991"/>
    <w:pPr>
      <w:ind w:left="-1418"/>
    </w:pPr>
    <w:rPr>
      <w:sz w:val="2"/>
      <w:szCs w:val="2"/>
    </w:rPr>
  </w:style>
  <w:style w:type="character" w:styleId="PageNumber">
    <w:name w:val="page number"/>
    <w:basedOn w:val="DefaultParagraphFont"/>
    <w:rsid w:val="00957991"/>
  </w:style>
  <w:style w:type="paragraph" w:styleId="Quote">
    <w:name w:val="Quote"/>
    <w:basedOn w:val="Heading1"/>
    <w:link w:val="QuoteChar"/>
    <w:qFormat/>
    <w:rsid w:val="00957991"/>
    <w:rPr>
      <w:b w:val="0"/>
      <w:sz w:val="72"/>
      <w:szCs w:val="72"/>
      <w:lang w:val="en-NZ"/>
    </w:rPr>
  </w:style>
  <w:style w:type="character" w:customStyle="1" w:styleId="QuoteChar">
    <w:name w:val="Quote Char"/>
    <w:basedOn w:val="DefaultParagraphFont"/>
    <w:link w:val="Quote"/>
    <w:rsid w:val="00957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991"/>
    <w:pPr>
      <w:pageBreakBefore/>
    </w:pPr>
  </w:style>
  <w:style w:type="paragraph" w:customStyle="1" w:styleId="Border">
    <w:name w:val="Border"/>
    <w:basedOn w:val="Normal"/>
    <w:qFormat/>
    <w:rsid w:val="00957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991"/>
    <w:rPr>
      <w:b/>
      <w:bCs/>
      <w:i/>
      <w:iCs/>
      <w:color w:val="auto"/>
    </w:rPr>
  </w:style>
  <w:style w:type="paragraph" w:styleId="IntenseQuote">
    <w:name w:val="Intense Quote"/>
    <w:basedOn w:val="Normal"/>
    <w:next w:val="Normal"/>
    <w:link w:val="IntenseQuoteChar"/>
    <w:uiPriority w:val="30"/>
    <w:qFormat/>
    <w:rsid w:val="00957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9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991"/>
    <w:rPr>
      <w:smallCaps/>
      <w:color w:val="auto"/>
      <w:u w:val="single"/>
    </w:rPr>
  </w:style>
  <w:style w:type="character" w:styleId="IntenseReference">
    <w:name w:val="Intense Reference"/>
    <w:basedOn w:val="DefaultParagraphFont"/>
    <w:uiPriority w:val="32"/>
    <w:qFormat/>
    <w:rsid w:val="00957991"/>
    <w:rPr>
      <w:b/>
      <w:bCs/>
      <w:smallCaps/>
      <w:color w:val="auto"/>
      <w:spacing w:val="5"/>
      <w:u w:val="single"/>
    </w:rPr>
  </w:style>
  <w:style w:type="paragraph" w:customStyle="1" w:styleId="2ColumnHeading">
    <w:name w:val="2Column Heading"/>
    <w:basedOn w:val="BodyText"/>
    <w:qFormat/>
    <w:rsid w:val="00957991"/>
    <w:pPr>
      <w:spacing w:after="60"/>
      <w:ind w:left="-2268"/>
    </w:pPr>
    <w:rPr>
      <w:b/>
    </w:rPr>
  </w:style>
  <w:style w:type="paragraph" w:customStyle="1" w:styleId="Heading1TOC">
    <w:name w:val="Heading1 TOC"/>
    <w:basedOn w:val="Normal"/>
    <w:qFormat/>
    <w:rsid w:val="00957991"/>
    <w:pPr>
      <w:spacing w:before="240" w:after="120"/>
    </w:pPr>
    <w:rPr>
      <w:rFonts w:ascii="Times New Roman" w:hAnsi="Times New Roman"/>
      <w:b/>
      <w:sz w:val="32"/>
    </w:rPr>
  </w:style>
  <w:style w:type="paragraph" w:customStyle="1" w:styleId="Heading2TOC">
    <w:name w:val="Heading2 TOC"/>
    <w:basedOn w:val="Normal"/>
    <w:qFormat/>
    <w:rsid w:val="00957991"/>
    <w:pPr>
      <w:spacing w:before="240" w:after="60"/>
    </w:pPr>
    <w:rPr>
      <w:rFonts w:ascii="Times New Roman" w:hAnsi="Times New Roman"/>
      <w:b/>
      <w:sz w:val="28"/>
    </w:rPr>
  </w:style>
  <w:style w:type="paragraph" w:styleId="BalloonText">
    <w:name w:val="Balloon Text"/>
    <w:basedOn w:val="Normal"/>
    <w:link w:val="BalloonTextChar"/>
    <w:rsid w:val="00957991"/>
    <w:rPr>
      <w:rFonts w:ascii="Tahoma" w:hAnsi="Tahoma" w:cs="Tahoma"/>
      <w:sz w:val="16"/>
      <w:szCs w:val="16"/>
    </w:rPr>
  </w:style>
  <w:style w:type="character" w:customStyle="1" w:styleId="BalloonTextChar">
    <w:name w:val="Balloon Text Char"/>
    <w:basedOn w:val="DefaultParagraphFont"/>
    <w:link w:val="BalloonText"/>
    <w:rsid w:val="009579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9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9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1066</Words>
  <Characters>6773</Characters>
  <Application>Microsoft Office Word</Application>
  <DocSecurity>0</DocSecurity>
  <Lines>268</Lines>
  <Paragraphs>139</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MTMCOR202A Apply hygiene and sanitation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2012-05-26T18:53:00Z</dcterms:created>
  <dcterms:modified xsi:type="dcterms:W3CDTF">2012-05-26T18:53:00Z</dcterms:modified>
</cp:coreProperties>
</file>