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1946" w:rsidP="00881946">
      <w:pPr>
        <w:pStyle w:val="Title"/>
      </w:pPr>
      <w:r>
        <w:fldChar w:fldCharType="begin"/>
      </w:r>
      <w:r>
        <w:instrText xml:space="preserve"> TITLE   \* MERGEFORMAT </w:instrText>
      </w:r>
      <w:r>
        <w:fldChar w:fldCharType="separate"/>
      </w:r>
      <w:r>
        <w:t>MTMBUS706A Commercialise research and technology product/idea</w:t>
      </w:r>
      <w:r>
        <w:fldChar w:fldCharType="end"/>
      </w:r>
    </w:p>
    <w:p w:rsidR="00881946" w:rsidP="00881946">
      <w:pPr>
        <w:pStyle w:val="Version"/>
        <w:sectPr w:rsidSect="003B11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11ED" w:rsidP="003B11ED">
      <w:pPr>
        <w:pStyle w:val="SuperHeading"/>
      </w:pPr>
      <w:r w:rsidRPr="003B11ED">
        <w:t>MTMBUS706A Commercialise research and technology product/idea</w:t>
      </w:r>
    </w:p>
    <w:p w:rsidR="00000000" w:rsidRPr="003B11ED" w:rsidP="003B11ED">
      <w:pPr>
        <w:pStyle w:val="Heading1"/>
      </w:pPr>
      <w:bookmarkStart w:id="1" w:name="O_272461"/>
      <w:bookmarkEnd w:id="1"/>
      <w:r w:rsidRPr="003B11ED">
        <w:t>Modification History</w:t>
      </w:r>
    </w:p>
    <w:p w:rsidR="00000000" w:rsidRPr="003B11ED" w:rsidP="003B11ED">
      <w:pPr>
        <w:pStyle w:val="BodyText"/>
      </w:pPr>
      <w:r w:rsidRPr="003B11ED">
        <w:t>Not Applicable</w:t>
      </w:r>
    </w:p>
    <w:p w:rsidR="00000000" w:rsidRPr="003B11ED" w:rsidP="003B11ED">
      <w:pPr>
        <w:pStyle w:val="AllowPageBreak"/>
      </w:pPr>
    </w:p>
    <w:p w:rsidR="00000000" w:rsidRPr="003B11ED" w:rsidP="003B11ED">
      <w:pPr>
        <w:pStyle w:val="Heading1"/>
      </w:pPr>
      <w:bookmarkStart w:id="2" w:name="O_213665"/>
      <w:bookmarkEnd w:id="2"/>
      <w:r w:rsidRPr="003B11ED">
        <w:t>Unit Descriptor</w:t>
      </w:r>
    </w:p>
    <w:tbl>
      <w:tblPr>
        <w:tblW w:w="0" w:type="auto"/>
        <w:tblLayout w:type="fixed"/>
        <w:tblCellMar>
          <w:left w:w="62" w:type="dxa"/>
          <w:right w:w="62" w:type="dxa"/>
        </w:tblCellMar>
        <w:tblLook w:val="0000"/>
      </w:tblPr>
      <w:tblGrid>
        <w:gridCol w:w="2652"/>
        <w:gridCol w:w="5870"/>
      </w:tblGrid>
      <w:tr w:rsidTr="00881946">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1ED">
            <w:pPr>
              <w:pStyle w:val="BodyText"/>
              <w:rPr>
                <w:lang w:val="en-NZ"/>
              </w:rPr>
            </w:pPr>
            <w:r w:rsidRPr="003B11ED">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1ED" w:rsidP="003B11ED">
            <w:pPr>
              <w:pStyle w:val="BodyText"/>
            </w:pPr>
            <w:r w:rsidRPr="003B11ED">
              <w:t>This unit covers the skills and knowledge required to undertake the fundamentals of comme</w:t>
            </w:r>
            <w:r w:rsidRPr="003B11ED">
              <w:t xml:space="preserve">rcialisation of a product/idea from the initial concept to the launching of the product/idea (or innovation) and then to full production. </w:t>
            </w:r>
          </w:p>
          <w:p w:rsidR="00000000" w:rsidRPr="003B11ED" w:rsidP="003B11ED">
            <w:pPr>
              <w:pStyle w:val="BodyText"/>
            </w:pPr>
            <w:r w:rsidRPr="003B11ED">
              <w:t>Competency requires developing the skills and knowledge to successfully research, analyse, cost and develop a busines</w:t>
            </w:r>
            <w:r w:rsidRPr="003B11ED">
              <w:t>s opportunity for a product/idea. The skill to manage the commercialisation as well as evaluate the success or otherwise of the process is also required.</w:t>
            </w:r>
          </w:p>
        </w:tc>
      </w:tr>
    </w:tbl>
    <w:p w:rsidR="00881946" w:rsidP="003B11ED">
      <w:pPr>
        <w:pStyle w:val="BodyText"/>
      </w:pPr>
    </w:p>
    <w:p w:rsidR="00881946" w:rsidP="003B11ED">
      <w:pPr>
        <w:pStyle w:val="BodyText"/>
      </w:pPr>
    </w:p>
    <w:p w:rsidR="00000000" w:rsidRPr="003B11ED" w:rsidP="003B11ED">
      <w:pPr>
        <w:pStyle w:val="Heading1"/>
      </w:pPr>
      <w:bookmarkStart w:id="3" w:name="O_213669"/>
      <w:bookmarkEnd w:id="3"/>
      <w:r w:rsidRPr="003B11ED">
        <w:t>Application of the Unit</w:t>
      </w:r>
    </w:p>
    <w:tbl>
      <w:tblPr>
        <w:tblW w:w="0" w:type="auto"/>
        <w:tblLayout w:type="fixed"/>
        <w:tblCellMar>
          <w:left w:w="62" w:type="dxa"/>
          <w:right w:w="62" w:type="dxa"/>
        </w:tblCellMar>
        <w:tblLook w:val="0000"/>
      </w:tblPr>
      <w:tblGrid>
        <w:gridCol w:w="2749"/>
        <w:gridCol w:w="5773"/>
      </w:tblGrid>
      <w:tr w:rsidTr="00881946">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1ED">
            <w:pPr>
              <w:pStyle w:val="BodyText"/>
              <w:rPr>
                <w:lang w:val="en-NZ"/>
              </w:rPr>
            </w:pPr>
            <w:r w:rsidRPr="003B11ED">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1ED" w:rsidP="003B11ED">
            <w:pPr>
              <w:pStyle w:val="BodyText"/>
            </w:pPr>
            <w:r w:rsidRPr="003B11ED">
              <w:t xml:space="preserve">This unit applies to leaders or managers responsible for the development of a commercialisation strategy for an innovative product or technique which has been developed through research. </w:t>
            </w:r>
          </w:p>
          <w:p w:rsidR="00000000" w:rsidRPr="003B11ED" w:rsidP="003B11ED">
            <w:pPr>
              <w:pStyle w:val="BodyText"/>
            </w:pPr>
            <w:r w:rsidRPr="003B11ED">
              <w:t>Leaders undertaking product commercialisation will investigate and n</w:t>
            </w:r>
            <w:r w:rsidRPr="003B11ED">
              <w:t>egotiate the legal and partnership implications of commercialisation, undertake market testing and develop the commercialisation strategy.</w:t>
            </w:r>
          </w:p>
        </w:tc>
      </w:tr>
    </w:tbl>
    <w:p w:rsidR="00881946" w:rsidP="003B11ED">
      <w:pPr>
        <w:pStyle w:val="BodyText"/>
      </w:pPr>
    </w:p>
    <w:p w:rsidR="00881946" w:rsidP="003B11ED">
      <w:pPr>
        <w:pStyle w:val="BodyText"/>
      </w:pPr>
    </w:p>
    <w:p w:rsidR="00000000" w:rsidRPr="003B11ED" w:rsidP="003B11ED">
      <w:pPr>
        <w:pStyle w:val="Heading1"/>
      </w:pPr>
      <w:bookmarkStart w:id="4" w:name="O_280721"/>
      <w:bookmarkEnd w:id="4"/>
      <w:r w:rsidRPr="003B11ED">
        <w:t>Licensing/Regulatory Information</w:t>
      </w:r>
    </w:p>
    <w:p w:rsidR="00000000" w:rsidRPr="003B11ED" w:rsidP="003B11ED">
      <w:pPr>
        <w:pStyle w:val="BodyText"/>
      </w:pPr>
      <w:r w:rsidRPr="003B11ED">
        <w:t>Not Applicable</w:t>
      </w:r>
    </w:p>
    <w:p w:rsidR="00000000" w:rsidRPr="003B11ED" w:rsidP="003B11ED">
      <w:pPr>
        <w:pStyle w:val="AllowPageBreak"/>
      </w:pPr>
    </w:p>
    <w:p w:rsidR="00000000" w:rsidRPr="003B11ED" w:rsidP="003B11ED">
      <w:pPr>
        <w:pStyle w:val="Heading1"/>
      </w:pPr>
      <w:bookmarkStart w:id="5" w:name="O_213667"/>
      <w:bookmarkEnd w:id="5"/>
      <w:r w:rsidRPr="003B11ED">
        <w:t>Pre-Requisites</w:t>
      </w:r>
    </w:p>
    <w:tbl>
      <w:tblPr>
        <w:tblW w:w="0" w:type="auto"/>
        <w:tblLayout w:type="fixed"/>
        <w:tblCellMar>
          <w:left w:w="62" w:type="dxa"/>
          <w:right w:w="62" w:type="dxa"/>
        </w:tblCellMar>
        <w:tblLook w:val="0000"/>
      </w:tblPr>
      <w:tblGrid>
        <w:gridCol w:w="2775"/>
        <w:gridCol w:w="1295"/>
        <w:gridCol w:w="4452"/>
      </w:tblGrid>
      <w:tr w:rsidTr="0088194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1ED">
            <w:pPr>
              <w:pStyle w:val="BodyText"/>
              <w:rPr>
                <w:lang w:val="en-NZ"/>
              </w:rPr>
            </w:pPr>
            <w:r w:rsidRPr="003B11E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1ED">
            <w:pPr>
              <w:pStyle w:val="BodyText"/>
              <w:rPr>
                <w:lang w:val="en-NZ"/>
              </w:rPr>
            </w:pPr>
          </w:p>
        </w:tc>
      </w:tr>
      <w:tr w:rsidTr="0088194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1ED">
            <w:pPr>
              <w:pStyle w:val="BodyText"/>
              <w:rPr>
                <w:lang w:val="en-NZ"/>
              </w:rPr>
            </w:pPr>
          </w:p>
        </w:tc>
      </w:tr>
      <w:tr w:rsidTr="0088194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1ED" w:rsidP="003B11ED">
            <w:pPr>
              <w:pStyle w:val="BodyText"/>
            </w:pPr>
          </w:p>
        </w:tc>
      </w:tr>
    </w:tbl>
    <w:p w:rsidR="00881946" w:rsidP="003B11ED">
      <w:pPr>
        <w:pStyle w:val="BodyText"/>
      </w:pPr>
    </w:p>
    <w:p w:rsidR="00881946" w:rsidP="003B11ED">
      <w:pPr>
        <w:pStyle w:val="BodyText"/>
      </w:pPr>
    </w:p>
    <w:p w:rsidR="00000000" w:rsidRPr="003B11ED" w:rsidP="003B11ED">
      <w:pPr>
        <w:pStyle w:val="Heading1"/>
      </w:pPr>
      <w:bookmarkStart w:id="6" w:name="O_213666"/>
      <w:bookmarkEnd w:id="6"/>
      <w:r w:rsidRPr="003B11ED">
        <w:t>Employability Skills Information</w:t>
      </w:r>
    </w:p>
    <w:tbl>
      <w:tblPr>
        <w:tblW w:w="0" w:type="auto"/>
        <w:tblLayout w:type="fixed"/>
        <w:tblCellMar>
          <w:left w:w="62" w:type="dxa"/>
          <w:right w:w="62" w:type="dxa"/>
        </w:tblCellMar>
        <w:tblLook w:val="0000"/>
      </w:tblPr>
      <w:tblGrid>
        <w:gridCol w:w="2802"/>
        <w:gridCol w:w="5720"/>
      </w:tblGrid>
      <w:tr w:rsidTr="0088194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1ED">
            <w:pPr>
              <w:pStyle w:val="BodyText"/>
              <w:rPr>
                <w:lang w:val="en-NZ"/>
              </w:rPr>
            </w:pPr>
            <w:r w:rsidRPr="003B11E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1ED" w:rsidP="003B11ED">
            <w:pPr>
              <w:pStyle w:val="BodyText"/>
            </w:pPr>
            <w:r w:rsidRPr="003B11ED">
              <w:t>This unit contains employability skills.</w:t>
            </w:r>
          </w:p>
        </w:tc>
      </w:tr>
    </w:tbl>
    <w:p w:rsidR="00881946" w:rsidP="003B11ED">
      <w:pPr>
        <w:pStyle w:val="BodyText"/>
      </w:pPr>
    </w:p>
    <w:p w:rsidR="00881946" w:rsidP="003B11ED">
      <w:pPr>
        <w:pStyle w:val="BodyText"/>
      </w:pPr>
    </w:p>
    <w:p w:rsidR="00000000" w:rsidRPr="003B11ED" w:rsidP="003B11ED">
      <w:pPr>
        <w:pStyle w:val="Heading1"/>
      </w:pPr>
      <w:bookmarkStart w:id="7" w:name="O_290507"/>
      <w:bookmarkEnd w:id="7"/>
      <w:r w:rsidRPr="003B11ED">
        <w:t>Elements and Performance Criteria Pre-Content</w:t>
      </w:r>
    </w:p>
    <w:tbl>
      <w:tblPr>
        <w:tblW w:w="0" w:type="auto"/>
        <w:tblLayout w:type="fixed"/>
        <w:tblCellMar>
          <w:left w:w="62" w:type="dxa"/>
          <w:right w:w="62" w:type="dxa"/>
        </w:tblCellMar>
        <w:tblLook w:val="0000"/>
      </w:tblPr>
      <w:tblGrid>
        <w:gridCol w:w="2602"/>
        <w:gridCol w:w="5920"/>
      </w:tblGrid>
      <w:tr w:rsidTr="00881946">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1ED">
            <w:pPr>
              <w:pStyle w:val="BodyText"/>
              <w:rPr>
                <w:lang w:val="en-NZ"/>
              </w:rPr>
            </w:pPr>
            <w:r w:rsidRPr="003B11ED">
              <w:t>Elements describe the essential outcomes of a unit of competency.</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1ED" w:rsidP="003B11ED">
            <w:pPr>
              <w:pStyle w:val="BodyText"/>
            </w:pPr>
            <w:r w:rsidRPr="003B11ED">
              <w:t>Performance criteria describe the performance needed to demonstrate achievement of the element. Where bold italicised text is used, further information is detailed in the required skills and</w:t>
            </w:r>
            <w:r w:rsidRPr="003B11ED">
              <w:t xml:space="preserve"> knowledge section and the range statement. Assessment of performance is to be consistent with the evidence guide.</w:t>
            </w:r>
          </w:p>
        </w:tc>
      </w:tr>
    </w:tbl>
    <w:p w:rsidR="00000000" w:rsidRPr="003B11ED" w:rsidP="003B11ED">
      <w:pPr>
        <w:pStyle w:val="BodyText"/>
      </w:pPr>
    </w:p>
    <w:p w:rsidR="00000000" w:rsidRPr="003B11ED" w:rsidP="003B11ED">
      <w:pPr>
        <w:pStyle w:val="AllowPageBreak"/>
      </w:pPr>
    </w:p>
    <w:p w:rsidR="00000000" w:rsidRPr="003B11ED" w:rsidP="003B11ED">
      <w:pPr>
        <w:pStyle w:val="Heading1"/>
      </w:pPr>
      <w:bookmarkStart w:id="8" w:name="O_237174"/>
      <w:bookmarkEnd w:id="8"/>
      <w:r w:rsidRPr="003B11ED">
        <w:t>Elements and Performance Criteria</w:t>
      </w:r>
    </w:p>
    <w:tbl>
      <w:tblPr>
        <w:tblW w:w="0" w:type="auto"/>
        <w:tblLayout w:type="fixed"/>
        <w:tblCellMar>
          <w:left w:w="62" w:type="dxa"/>
          <w:right w:w="62" w:type="dxa"/>
        </w:tblCellMar>
        <w:tblLook w:val="0000"/>
      </w:tblPr>
      <w:tblGrid>
        <w:gridCol w:w="2602"/>
        <w:gridCol w:w="5920"/>
      </w:tblGrid>
      <w:tr w:rsidTr="00881946">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1ED" w:rsidP="003B11ED">
            <w:pPr>
              <w:pStyle w:val="BodyText"/>
            </w:pPr>
            <w:r w:rsidRPr="003B11ED">
              <w:rPr>
                <w:rStyle w:val="SpecialBold"/>
              </w:rPr>
              <w:t>ELEMENT</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1ED">
            <w:pPr>
              <w:pStyle w:val="BodyText"/>
              <w:rPr>
                <w:lang w:val="en-NZ"/>
              </w:rPr>
            </w:pPr>
            <w:r w:rsidRPr="003B11ED">
              <w:rPr>
                <w:rStyle w:val="SpecialBold"/>
              </w:rPr>
              <w:t>PERFORMANCE CRITERIA</w:t>
            </w:r>
          </w:p>
        </w:tc>
      </w:tr>
      <w:tr w:rsidTr="00881946">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1ED">
            <w:pPr>
              <w:pStyle w:val="List"/>
              <w:rPr>
                <w:lang w:val="en-NZ"/>
              </w:rPr>
            </w:pPr>
            <w:r w:rsidRPr="003B11ED">
              <w:t>1.</w:t>
            </w:r>
            <w:r w:rsidRPr="003B11ED">
              <w:tab/>
              <w:t xml:space="preserve">Investigate commercialisation options </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1ED" w:rsidP="003B11ED">
            <w:pPr>
              <w:pStyle w:val="List2"/>
            </w:pPr>
            <w:r w:rsidRPr="003B11ED">
              <w:t>1.1.</w:t>
            </w:r>
            <w:r w:rsidRPr="003B11ED">
              <w:tab/>
            </w:r>
            <w:r w:rsidRPr="003B11ED">
              <w:rPr>
                <w:rStyle w:val="BoldandItalics"/>
              </w:rPr>
              <w:t>Product</w:t>
            </w:r>
            <w:r w:rsidRPr="003B11ED">
              <w:t>/</w:t>
            </w:r>
            <w:r w:rsidRPr="003B11ED">
              <w:rPr>
                <w:rStyle w:val="BoldandItalics"/>
              </w:rPr>
              <w:t>innovation</w:t>
            </w:r>
            <w:r w:rsidRPr="003B11ED">
              <w:t xml:space="preserve"> to be commercialised is described. </w:t>
            </w:r>
          </w:p>
          <w:p w:rsidR="00000000" w:rsidRPr="003B11ED" w:rsidP="003B11ED">
            <w:pPr>
              <w:pStyle w:val="List2"/>
            </w:pPr>
            <w:r w:rsidRPr="003B11ED">
              <w:t>1.2.</w:t>
            </w:r>
            <w:r w:rsidRPr="003B11ED">
              <w:tab/>
              <w:t>Innovation alignment is analysed against organisation's innovation objectives.</w:t>
            </w:r>
          </w:p>
          <w:p w:rsidR="00000000" w:rsidRPr="003B11ED" w:rsidP="003B11ED">
            <w:pPr>
              <w:pStyle w:val="List2"/>
            </w:pPr>
            <w:r w:rsidRPr="003B11ED">
              <w:t>1.3.</w:t>
            </w:r>
            <w:r w:rsidRPr="003B11ED">
              <w:tab/>
              <w:t xml:space="preserve">Market opportunities are researched, analysed and </w:t>
            </w:r>
            <w:r w:rsidRPr="003B11ED">
              <w:rPr>
                <w:rStyle w:val="BoldandItalics"/>
              </w:rPr>
              <w:t>tested</w:t>
            </w:r>
            <w:r w:rsidRPr="003B11ED">
              <w:t>.</w:t>
            </w:r>
          </w:p>
          <w:p w:rsidR="00000000" w:rsidP="003B11ED">
            <w:pPr>
              <w:pStyle w:val="List2"/>
              <w:rPr>
                <w:lang w:val="en-NZ"/>
              </w:rPr>
            </w:pPr>
            <w:r w:rsidRPr="003B11ED">
              <w:t>1.4.</w:t>
            </w:r>
            <w:r w:rsidRPr="003B11ED">
              <w:tab/>
              <w:t xml:space="preserve">Optimum business structure and </w:t>
            </w:r>
            <w:r w:rsidRPr="003B11ED">
              <w:rPr>
                <w:rStyle w:val="BoldandItalics"/>
              </w:rPr>
              <w:t>funding options</w:t>
            </w:r>
            <w:r w:rsidRPr="003B11ED">
              <w:t xml:space="preserve"> are invest</w:t>
            </w:r>
            <w:r w:rsidRPr="003B11ED">
              <w:t xml:space="preserve">igated. </w:t>
            </w:r>
          </w:p>
        </w:tc>
      </w:tr>
      <w:tr w:rsidTr="00881946">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1ED">
            <w:pPr>
              <w:pStyle w:val="List"/>
              <w:rPr>
                <w:lang w:val="en-NZ"/>
              </w:rPr>
            </w:pPr>
            <w:r w:rsidRPr="003B11ED">
              <w:t>2.</w:t>
            </w:r>
            <w:r w:rsidRPr="003B11ED">
              <w:tab/>
              <w:t>Develop commercialisation proposal</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1ED" w:rsidP="003B11ED">
            <w:pPr>
              <w:pStyle w:val="List2"/>
            </w:pPr>
            <w:r w:rsidRPr="003B11ED">
              <w:t>2.1.</w:t>
            </w:r>
            <w:r w:rsidRPr="003B11ED">
              <w:tab/>
            </w:r>
            <w:r w:rsidRPr="003B11ED">
              <w:rPr>
                <w:rStyle w:val="BoldandItalics"/>
              </w:rPr>
              <w:t>Resourcing requirements</w:t>
            </w:r>
            <w:r w:rsidRPr="003B11ED">
              <w:t xml:space="preserve"> are determined.</w:t>
            </w:r>
          </w:p>
          <w:p w:rsidR="00000000" w:rsidRPr="003B11ED" w:rsidP="003B11ED">
            <w:pPr>
              <w:pStyle w:val="List2"/>
            </w:pPr>
            <w:r w:rsidRPr="003B11ED">
              <w:t>2.2.</w:t>
            </w:r>
            <w:r w:rsidRPr="003B11ED">
              <w:tab/>
            </w:r>
            <w:r w:rsidRPr="003B11ED">
              <w:rPr>
                <w:rStyle w:val="BoldandItalics"/>
              </w:rPr>
              <w:t>Marketing plan</w:t>
            </w:r>
            <w:r w:rsidRPr="003B11ED">
              <w:t xml:space="preserve"> is developed. </w:t>
            </w:r>
          </w:p>
          <w:p w:rsidR="00000000" w:rsidRPr="003B11ED" w:rsidP="003B11ED">
            <w:pPr>
              <w:pStyle w:val="List2"/>
            </w:pPr>
            <w:r w:rsidRPr="003B11ED">
              <w:t>2.3.</w:t>
            </w:r>
            <w:r w:rsidRPr="003B11ED">
              <w:tab/>
            </w:r>
            <w:r w:rsidRPr="003B11ED">
              <w:rPr>
                <w:rStyle w:val="BoldandItalics"/>
              </w:rPr>
              <w:t>Supply chain strategy</w:t>
            </w:r>
            <w:r w:rsidRPr="003B11ED">
              <w:t xml:space="preserve"> is determined. </w:t>
            </w:r>
          </w:p>
          <w:p w:rsidR="00000000" w:rsidRPr="003B11ED" w:rsidP="003B11ED">
            <w:pPr>
              <w:pStyle w:val="List2"/>
            </w:pPr>
            <w:r w:rsidRPr="003B11ED">
              <w:t>2.4.</w:t>
            </w:r>
            <w:r w:rsidRPr="003B11ED">
              <w:tab/>
              <w:t xml:space="preserve">Strategies for managing </w:t>
            </w:r>
            <w:r w:rsidRPr="003B11ED">
              <w:rPr>
                <w:rStyle w:val="BoldandItalics"/>
              </w:rPr>
              <w:t>Intellectual Property</w:t>
            </w:r>
            <w:r w:rsidRPr="003B11ED">
              <w:t xml:space="preserve"> (</w:t>
            </w:r>
            <w:r w:rsidRPr="003B11ED">
              <w:rPr>
                <w:rStyle w:val="BoldandItalics"/>
              </w:rPr>
              <w:t>IP</w:t>
            </w:r>
            <w:r w:rsidRPr="003B11ED">
              <w:t xml:space="preserve">) are determined. </w:t>
            </w:r>
          </w:p>
          <w:p w:rsidR="00000000" w:rsidRPr="003B11ED" w:rsidP="003B11ED">
            <w:pPr>
              <w:pStyle w:val="List2"/>
            </w:pPr>
            <w:r w:rsidRPr="003B11ED">
              <w:t>2.5.</w:t>
            </w:r>
            <w:r w:rsidRPr="003B11ED">
              <w:tab/>
            </w:r>
            <w:r w:rsidRPr="003B11ED">
              <w:rPr>
                <w:rStyle w:val="BoldandItalics"/>
              </w:rPr>
              <w:t>Environmental sustainability</w:t>
            </w:r>
            <w:r w:rsidRPr="003B11ED">
              <w:t xml:space="preserve"> </w:t>
            </w:r>
            <w:r w:rsidRPr="003B11ED">
              <w:rPr>
                <w:rStyle w:val="BoldandItalics"/>
              </w:rPr>
              <w:t>impacts</w:t>
            </w:r>
            <w:r w:rsidRPr="003B11ED">
              <w:t xml:space="preserve"> of proposed product/idea are determined.</w:t>
            </w:r>
          </w:p>
          <w:p w:rsidR="00000000" w:rsidRPr="003B11ED" w:rsidP="003B11ED">
            <w:pPr>
              <w:pStyle w:val="List2"/>
            </w:pPr>
            <w:r w:rsidRPr="003B11ED">
              <w:t>2.6.</w:t>
            </w:r>
            <w:r w:rsidRPr="003B11ED">
              <w:tab/>
              <w:t xml:space="preserve">Risk mitigation plan is developed. </w:t>
            </w:r>
          </w:p>
          <w:p w:rsidR="00000000" w:rsidP="003B11ED">
            <w:pPr>
              <w:pStyle w:val="List2"/>
              <w:rPr>
                <w:lang w:val="en-NZ"/>
              </w:rPr>
            </w:pPr>
            <w:r w:rsidRPr="003B11ED">
              <w:t>2.7.</w:t>
            </w:r>
            <w:r w:rsidRPr="003B11ED">
              <w:tab/>
            </w:r>
            <w:r w:rsidRPr="003B11ED">
              <w:rPr>
                <w:rStyle w:val="BoldandItalics"/>
              </w:rPr>
              <w:t>Proposal modifications are negotiated</w:t>
            </w:r>
            <w:r w:rsidRPr="003B11ED">
              <w:t xml:space="preserve"> with key stakeholders. </w:t>
            </w:r>
          </w:p>
        </w:tc>
      </w:tr>
      <w:tr w:rsidTr="00881946">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1ED">
            <w:pPr>
              <w:pStyle w:val="List"/>
              <w:rPr>
                <w:lang w:val="en-NZ"/>
              </w:rPr>
            </w:pPr>
            <w:r w:rsidRPr="003B11ED">
              <w:t>3.</w:t>
            </w:r>
            <w:r w:rsidRPr="003B11ED">
              <w:tab/>
              <w:t xml:space="preserve">Prepare for implementation </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1ED" w:rsidP="003B11ED">
            <w:pPr>
              <w:pStyle w:val="List2"/>
            </w:pPr>
            <w:r w:rsidRPr="003B11ED">
              <w:t>3.1.</w:t>
            </w:r>
            <w:r w:rsidRPr="003B11ED">
              <w:tab/>
            </w:r>
            <w:r w:rsidRPr="003B11ED">
              <w:rPr>
                <w:rStyle w:val="BoldandItalics"/>
              </w:rPr>
              <w:t>Project implementation plan</w:t>
            </w:r>
            <w:r w:rsidRPr="003B11ED">
              <w:t xml:space="preserve"> is de</w:t>
            </w:r>
            <w:r w:rsidRPr="003B11ED">
              <w:t>veloped.</w:t>
            </w:r>
          </w:p>
          <w:p w:rsidR="00000000" w:rsidRPr="003B11ED" w:rsidP="003B11ED">
            <w:pPr>
              <w:pStyle w:val="List2"/>
            </w:pPr>
            <w:r w:rsidRPr="003B11ED">
              <w:t>3.2.</w:t>
            </w:r>
            <w:r w:rsidRPr="003B11ED">
              <w:tab/>
            </w:r>
            <w:r w:rsidRPr="003B11ED">
              <w:rPr>
                <w:rStyle w:val="BoldandItalics"/>
              </w:rPr>
              <w:t>Monitoring process</w:t>
            </w:r>
            <w:r w:rsidRPr="003B11ED">
              <w:t xml:space="preserve"> is determined.</w:t>
            </w:r>
          </w:p>
          <w:p w:rsidR="00000000" w:rsidRPr="003B11ED" w:rsidP="003B11ED">
            <w:pPr>
              <w:pStyle w:val="List2"/>
            </w:pPr>
            <w:r w:rsidRPr="003B11ED">
              <w:t>3.3.</w:t>
            </w:r>
            <w:r w:rsidRPr="003B11ED">
              <w:tab/>
              <w:t xml:space="preserve">Required </w:t>
            </w:r>
            <w:r w:rsidRPr="003B11ED">
              <w:rPr>
                <w:rStyle w:val="BoldandItalics"/>
              </w:rPr>
              <w:t>business processes</w:t>
            </w:r>
            <w:r w:rsidRPr="003B11ED">
              <w:t xml:space="preserve"> are established and developed.</w:t>
            </w:r>
          </w:p>
          <w:p w:rsidR="00000000" w:rsidRPr="003B11ED" w:rsidP="003B11ED">
            <w:pPr>
              <w:pStyle w:val="List2"/>
            </w:pPr>
            <w:r w:rsidRPr="003B11ED">
              <w:t>3.4.</w:t>
            </w:r>
            <w:r w:rsidRPr="003B11ED">
              <w:tab/>
              <w:t>Project team is assembled.</w:t>
            </w:r>
          </w:p>
        </w:tc>
      </w:tr>
    </w:tbl>
    <w:p w:rsidR="00881946" w:rsidP="003B11ED">
      <w:pPr>
        <w:pStyle w:val="BodyText"/>
      </w:pPr>
    </w:p>
    <w:p w:rsidR="00881946" w:rsidP="003B11ED">
      <w:pPr>
        <w:pStyle w:val="BodyText"/>
      </w:pPr>
    </w:p>
    <w:p w:rsidR="00000000" w:rsidRPr="003B11ED" w:rsidP="003B11ED">
      <w:pPr>
        <w:pStyle w:val="Heading1"/>
      </w:pPr>
      <w:bookmarkStart w:id="9" w:name="O_261124"/>
      <w:bookmarkEnd w:id="9"/>
      <w:r w:rsidRPr="003B11ED">
        <w:t>Required Skills and Knowledge</w:t>
      </w:r>
    </w:p>
    <w:tbl>
      <w:tblPr>
        <w:tblW w:w="0" w:type="auto"/>
        <w:tblLayout w:type="fixed"/>
        <w:tblCellMar>
          <w:left w:w="62" w:type="dxa"/>
          <w:right w:w="62" w:type="dxa"/>
        </w:tblCellMar>
        <w:tblLook w:val="0000"/>
      </w:tblPr>
      <w:tblGrid>
        <w:gridCol w:w="8522"/>
      </w:tblGrid>
      <w:tr w:rsidTr="0088194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B11ED">
            <w:pPr>
              <w:pStyle w:val="BodyText"/>
              <w:rPr>
                <w:lang w:val="en-NZ"/>
              </w:rPr>
            </w:pPr>
            <w:r w:rsidRPr="003B11ED">
              <w:rPr>
                <w:rStyle w:val="SpecialBold"/>
              </w:rPr>
              <w:t>REQUIRED SKILLS AND KNOWLEDGE</w:t>
            </w:r>
          </w:p>
        </w:tc>
      </w:tr>
      <w:tr w:rsidTr="0088194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B11ED">
            <w:pPr>
              <w:pStyle w:val="BodyText"/>
              <w:rPr>
                <w:lang w:val="en-NZ"/>
              </w:rPr>
            </w:pPr>
            <w:r w:rsidRPr="003B11ED">
              <w:t>This section describes the skills and knowledge required for this unit.</w:t>
            </w:r>
          </w:p>
        </w:tc>
      </w:tr>
      <w:tr w:rsidTr="008819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1ED">
            <w:pPr>
              <w:pStyle w:val="BodyText"/>
              <w:rPr>
                <w:lang w:val="en-NZ"/>
              </w:rPr>
            </w:pPr>
            <w:r w:rsidRPr="003B11ED">
              <w:rPr>
                <w:rStyle w:val="SpecialBold"/>
              </w:rPr>
              <w:t>Required skills</w:t>
            </w:r>
          </w:p>
        </w:tc>
      </w:tr>
      <w:tr w:rsidTr="008819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1ED" w:rsidP="003B11ED">
            <w:pPr>
              <w:pStyle w:val="BodyText"/>
            </w:pPr>
            <w:r w:rsidRPr="003B11ED">
              <w:t>Ability to:</w:t>
            </w:r>
          </w:p>
          <w:p w:rsidR="00000000" w:rsidRPr="003B11ED" w:rsidP="003B11ED">
            <w:pPr>
              <w:pStyle w:val="ListBullet"/>
            </w:pPr>
            <w:r w:rsidRPr="003B11ED">
              <w:t>analyse market trends</w:t>
            </w:r>
          </w:p>
          <w:p w:rsidR="00000000" w:rsidRPr="003B11ED" w:rsidP="003B11ED">
            <w:pPr>
              <w:pStyle w:val="ListBullet"/>
            </w:pPr>
            <w:r w:rsidRPr="003B11ED">
              <w:t xml:space="preserve">budget, including forecasting, capacity and asset analysis, setting targets and compliance mechanisms  </w:t>
            </w:r>
          </w:p>
          <w:p w:rsidR="00000000" w:rsidRPr="003B11ED" w:rsidP="003B11ED">
            <w:pPr>
              <w:pStyle w:val="ListBullet"/>
            </w:pPr>
            <w:r w:rsidRPr="003B11ED">
              <w:t xml:space="preserve">negotiate licensing IP (in and out), contractual supply chain arrangement and </w:t>
            </w:r>
            <w:r w:rsidRPr="003B11ED">
              <w:t xml:space="preserve">partnerships </w:t>
            </w:r>
          </w:p>
          <w:p w:rsidR="00000000" w:rsidRPr="003B11ED" w:rsidP="003B11ED">
            <w:pPr>
              <w:pStyle w:val="ListBullet"/>
            </w:pPr>
            <w:r w:rsidRPr="003B11ED">
              <w:t>use communication skills to:</w:t>
            </w:r>
          </w:p>
          <w:p w:rsidR="00000000" w:rsidRPr="003B11ED" w:rsidP="003B11ED">
            <w:pPr>
              <w:pStyle w:val="ListBullet2"/>
            </w:pPr>
            <w:r w:rsidRPr="003B11ED">
              <w:t>maintain appropriate relationships with colleagues and others</w:t>
            </w:r>
          </w:p>
          <w:p w:rsidR="00000000" w:rsidRPr="003B11ED" w:rsidP="003B11ED">
            <w:pPr>
              <w:pStyle w:val="ListBullet2"/>
            </w:pPr>
            <w:r w:rsidRPr="003B11ED">
              <w:t>value and be open to the opinions of others</w:t>
            </w:r>
          </w:p>
          <w:p w:rsidR="00000000" w:rsidRPr="003B11ED" w:rsidP="003B11ED">
            <w:pPr>
              <w:pStyle w:val="ListBullet2"/>
            </w:pPr>
            <w:r w:rsidRPr="003B11ED">
              <w:t>work as part of a team</w:t>
            </w:r>
          </w:p>
          <w:p w:rsidR="00000000" w:rsidRPr="003B11ED" w:rsidP="003B11ED">
            <w:pPr>
              <w:pStyle w:val="ListBullet2"/>
            </w:pPr>
            <w:r w:rsidRPr="003B11ED">
              <w:t>model collaborative communication and learning</w:t>
            </w:r>
          </w:p>
          <w:p w:rsidR="00000000" w:rsidRPr="003B11ED" w:rsidP="003B11ED">
            <w:pPr>
              <w:pStyle w:val="ListBullet2"/>
            </w:pPr>
            <w:r w:rsidRPr="003B11ED">
              <w:t>use active listening and negotiation skills</w:t>
            </w:r>
          </w:p>
          <w:p w:rsidR="00000000" w:rsidRPr="003B11ED" w:rsidP="003B11ED">
            <w:pPr>
              <w:pStyle w:val="ListBullet2"/>
            </w:pPr>
            <w:r w:rsidRPr="003B11ED">
              <w:t>present and negotiate proposals</w:t>
            </w:r>
          </w:p>
          <w:p w:rsidR="00000000" w:rsidRPr="003B11ED" w:rsidP="003B11ED">
            <w:pPr>
              <w:pStyle w:val="ListBullet2"/>
            </w:pPr>
            <w:r w:rsidRPr="003B11ED">
              <w:t>seek opinions and elicit feedback from a range of stakeholders</w:t>
            </w:r>
          </w:p>
          <w:p w:rsidR="00000000" w:rsidRPr="003B11ED" w:rsidP="003B11ED">
            <w:pPr>
              <w:pStyle w:val="ListBullet2"/>
            </w:pPr>
            <w:r w:rsidRPr="003B11ED">
              <w:t xml:space="preserve">develop plain English written texts which deal with complex ideas and </w:t>
            </w:r>
            <w:r w:rsidRPr="003B11ED">
              <w:t>concepts</w:t>
            </w:r>
          </w:p>
          <w:p w:rsidR="00000000" w:rsidRPr="003B11ED" w:rsidP="003B11ED">
            <w:pPr>
              <w:pStyle w:val="ListBullet"/>
            </w:pPr>
            <w:r w:rsidRPr="003B11ED">
              <w:t>generate and evaluate ideas through the analysis of information and concepts at an abstract level</w:t>
            </w:r>
          </w:p>
          <w:p w:rsidR="00000000" w:rsidRPr="003B11ED" w:rsidP="003B11ED">
            <w:pPr>
              <w:pStyle w:val="ListBullet"/>
            </w:pPr>
            <w:r w:rsidRPr="003B11ED">
              <w:t xml:space="preserve">provide strategic leadership during change and negotiation processes </w:t>
            </w:r>
          </w:p>
          <w:p w:rsidR="00000000" w:rsidRPr="003B11ED" w:rsidP="003B11ED">
            <w:pPr>
              <w:pStyle w:val="ListBullet"/>
            </w:pPr>
            <w:r w:rsidRPr="003B11ED">
              <w:t>use problem-solving, initiative and enterprise skills to:</w:t>
            </w:r>
          </w:p>
          <w:p w:rsidR="00000000" w:rsidRPr="003B11ED" w:rsidP="003B11ED">
            <w:pPr>
              <w:pStyle w:val="ListBullet2"/>
            </w:pPr>
            <w:r w:rsidRPr="003B11ED">
              <w:t>direct, motivate, c</w:t>
            </w:r>
            <w:r w:rsidRPr="003B11ED">
              <w:t>onsult and delegate appropriate to the circumstances</w:t>
            </w:r>
          </w:p>
          <w:p w:rsidR="00000000" w:rsidRPr="003B11ED" w:rsidP="003B11ED">
            <w:pPr>
              <w:pStyle w:val="ListBullet2"/>
            </w:pPr>
            <w:r w:rsidRPr="003B11ED">
              <w:t>collect, analyse and interpret data using a range of methods</w:t>
            </w:r>
          </w:p>
          <w:p w:rsidR="00000000" w:rsidRPr="003B11ED" w:rsidP="003B11ED">
            <w:pPr>
              <w:pStyle w:val="ListBullet2"/>
            </w:pPr>
            <w:r w:rsidRPr="003B11ED">
              <w:t>shape strategic thinking and inspire others through a shared vision</w:t>
            </w:r>
          </w:p>
          <w:p w:rsidR="00000000" w:rsidRPr="003B11ED" w:rsidP="003B11ED">
            <w:pPr>
              <w:pStyle w:val="ListBullet2"/>
            </w:pPr>
            <w:r w:rsidRPr="003B11ED">
              <w:t>work with teams with diverse emotional and multiple intelligences and thinking (cognition) skills</w:t>
            </w:r>
          </w:p>
          <w:p w:rsidR="00000000" w:rsidRPr="003B11ED" w:rsidP="003B11ED">
            <w:pPr>
              <w:pStyle w:val="ListBullet"/>
            </w:pPr>
            <w:r w:rsidRPr="003B11ED">
              <w:t xml:space="preserve">provide leadership in occupational health and safety (OHS) practice, ethical standards and legislative requirements </w:t>
            </w:r>
          </w:p>
          <w:p w:rsidR="00000000" w:rsidRPr="003B11ED" w:rsidP="003B11ED">
            <w:pPr>
              <w:pStyle w:val="ListBullet"/>
            </w:pPr>
            <w:r w:rsidRPr="003B11ED">
              <w:t>review own personal and professional com</w:t>
            </w:r>
            <w:r w:rsidRPr="003B11ED">
              <w:t>petence against personal development objectives</w:t>
            </w:r>
          </w:p>
          <w:p w:rsidR="00000000" w:rsidP="003B11ED">
            <w:pPr>
              <w:pStyle w:val="ListBullet"/>
              <w:rPr>
                <w:lang w:val="en-NZ"/>
              </w:rPr>
            </w:pPr>
            <w:r w:rsidRPr="003B11ED">
              <w:t>support and use participative arrangements aimed at establishing trust</w:t>
            </w:r>
          </w:p>
        </w:tc>
      </w:tr>
      <w:tr w:rsidTr="008819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1ED">
            <w:pPr>
              <w:pStyle w:val="BodyText"/>
              <w:rPr>
                <w:lang w:val="en-NZ"/>
              </w:rPr>
            </w:pPr>
            <w:r w:rsidRPr="003B11ED">
              <w:rPr>
                <w:rStyle w:val="SpecialBold"/>
              </w:rPr>
              <w:t>Required knowledge</w:t>
            </w:r>
          </w:p>
        </w:tc>
      </w:tr>
      <w:tr w:rsidTr="008819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1ED" w:rsidP="003B11ED">
            <w:pPr>
              <w:pStyle w:val="BodyText"/>
            </w:pPr>
            <w:r w:rsidRPr="003B11ED">
              <w:t>Knowledge of:</w:t>
            </w:r>
          </w:p>
          <w:p w:rsidR="00000000" w:rsidRPr="003B11ED" w:rsidP="003B11ED">
            <w:pPr>
              <w:pStyle w:val="ListBullet"/>
            </w:pPr>
            <w:r w:rsidRPr="003B11ED">
              <w:t>business strategies and legal requirements underpinning trademarks, copyright and patents</w:t>
            </w:r>
          </w:p>
          <w:p w:rsidR="00000000" w:rsidRPr="003B11ED" w:rsidP="003B11ED">
            <w:pPr>
              <w:pStyle w:val="ListBullet"/>
            </w:pPr>
            <w:r w:rsidRPr="003B11ED">
              <w:t>comm</w:t>
            </w:r>
            <w:r w:rsidRPr="003B11ED">
              <w:t xml:space="preserve">ercial environment analysis techniques, such as Strengths, Weaknesses, Opportunities, Threats (SWOT)/TOWS </w:t>
            </w:r>
          </w:p>
          <w:p w:rsidR="00000000" w:rsidRPr="003B11ED" w:rsidP="003B11ED">
            <w:pPr>
              <w:pStyle w:val="ListBullet"/>
            </w:pPr>
            <w:r w:rsidRPr="003B11ED">
              <w:t xml:space="preserve">market testing strategies and techniques </w:t>
            </w:r>
          </w:p>
          <w:p w:rsidR="00000000" w:rsidRPr="003B11ED" w:rsidP="003B11ED">
            <w:pPr>
              <w:pStyle w:val="ListBullet"/>
            </w:pPr>
            <w:r w:rsidRPr="003B11ED">
              <w:t>strategies to analyse and assess the upstream and downstream implications of an innovation</w:t>
            </w:r>
          </w:p>
          <w:p w:rsidR="00000000" w:rsidRPr="003B11ED" w:rsidP="003B11ED">
            <w:pPr>
              <w:pStyle w:val="ListBullet"/>
            </w:pPr>
            <w:r w:rsidRPr="003B11ED">
              <w:t xml:space="preserve">risk assessment </w:t>
            </w:r>
            <w:r w:rsidRPr="003B11ED">
              <w:t>strategies and techniques</w:t>
            </w:r>
          </w:p>
          <w:p w:rsidR="00000000" w:rsidRPr="003B11ED" w:rsidP="003B11ED">
            <w:pPr>
              <w:pStyle w:val="ListBullet"/>
            </w:pPr>
            <w:r w:rsidRPr="003B11ED">
              <w:t>team selection, management and support strategies</w:t>
            </w:r>
          </w:p>
          <w:p w:rsidR="00000000" w:rsidRPr="003B11ED" w:rsidP="003B11ED">
            <w:pPr>
              <w:pStyle w:val="ListBullet"/>
            </w:pPr>
            <w:r w:rsidRPr="003B11ED">
              <w:t xml:space="preserve">legal requirements underpinning partnership arrangements, contracts and taxation </w:t>
            </w:r>
          </w:p>
          <w:p w:rsidR="00000000" w:rsidRPr="003B11ED" w:rsidP="003B11ED">
            <w:pPr>
              <w:pStyle w:val="ListBullet"/>
            </w:pPr>
            <w:r w:rsidRPr="003B11ED">
              <w:t>environmental sustainability principles</w:t>
            </w:r>
          </w:p>
        </w:tc>
      </w:tr>
    </w:tbl>
    <w:p w:rsidR="00881946" w:rsidP="003B11ED">
      <w:pPr>
        <w:pStyle w:val="BodyText"/>
      </w:pPr>
    </w:p>
    <w:p w:rsidR="00881946" w:rsidP="003B11ED">
      <w:pPr>
        <w:pStyle w:val="BodyText"/>
      </w:pPr>
    </w:p>
    <w:p w:rsidR="00000000" w:rsidRPr="003B11ED" w:rsidP="003B11ED">
      <w:pPr>
        <w:pStyle w:val="AllowPageBreak"/>
      </w:pPr>
    </w:p>
    <w:p w:rsidR="00000000" w:rsidRPr="003B11ED" w:rsidP="003B11ED">
      <w:pPr>
        <w:pStyle w:val="Heading1"/>
      </w:pPr>
      <w:bookmarkStart w:id="10" w:name="O_245158"/>
      <w:bookmarkEnd w:id="10"/>
      <w:r w:rsidRPr="003B11ED">
        <w:t>Evidence Guide</w:t>
      </w:r>
    </w:p>
    <w:tbl>
      <w:tblPr>
        <w:tblW w:w="9570" w:type="dxa"/>
        <w:tblLayout w:type="fixed"/>
        <w:tblCellMar>
          <w:left w:w="62" w:type="dxa"/>
          <w:right w:w="62" w:type="dxa"/>
        </w:tblCellMar>
        <w:tblLook w:val="0000"/>
      </w:tblPr>
      <w:tblGrid>
        <w:gridCol w:w="3908"/>
        <w:gridCol w:w="5662"/>
      </w:tblGrid>
      <w:tr w:rsidTr="0088194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1ED">
            <w:pPr>
              <w:pStyle w:val="BodyText"/>
              <w:rPr>
                <w:lang w:val="en-NZ"/>
              </w:rPr>
            </w:pPr>
            <w:r w:rsidRPr="003B11ED">
              <w:rPr>
                <w:rStyle w:val="SpecialBold"/>
              </w:rPr>
              <w:t>EVIDENCE GUIDE</w:t>
            </w:r>
          </w:p>
        </w:tc>
      </w:tr>
      <w:tr w:rsidTr="0088194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1ED">
            <w:pPr>
              <w:pStyle w:val="BodyText"/>
              <w:rPr>
                <w:lang w:val="en-NZ"/>
              </w:rPr>
            </w:pPr>
            <w:r w:rsidRPr="003B11ED">
              <w:t>The evidence guide provides advice on assessment and must be read in conjunction with the performance criteria, required skills and knowledge, range statement and the Assessment Guidelines for the Training Package.</w:t>
            </w:r>
          </w:p>
        </w:tc>
      </w:tr>
      <w:tr w:rsidTr="008819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1ED">
            <w:pPr>
              <w:pStyle w:val="BodyText"/>
              <w:rPr>
                <w:lang w:val="en-NZ"/>
              </w:rPr>
            </w:pPr>
            <w:r w:rsidRPr="003B11E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1ED">
            <w:pPr>
              <w:pStyle w:val="BodyText"/>
              <w:rPr>
                <w:lang w:val="en-NZ"/>
              </w:rPr>
            </w:pPr>
          </w:p>
        </w:tc>
      </w:tr>
      <w:tr w:rsidTr="008819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1ED">
            <w:pPr>
              <w:pStyle w:val="BodyText"/>
              <w:rPr>
                <w:lang w:val="en-NZ"/>
              </w:rPr>
            </w:pPr>
            <w:r w:rsidRPr="003B11E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1ED" w:rsidP="003B11ED">
            <w:pPr>
              <w:pStyle w:val="BodyText"/>
            </w:pPr>
            <w:r w:rsidRPr="003B11ED">
              <w:t>Evidence of the following is essential:</w:t>
            </w:r>
          </w:p>
          <w:p w:rsidR="00000000" w:rsidRPr="003B11ED" w:rsidP="003B11ED">
            <w:pPr>
              <w:pStyle w:val="ListBullet"/>
            </w:pPr>
            <w:r w:rsidRPr="003B11ED">
              <w:t xml:space="preserve">capacity to develop, negotiate and structure an agreed commercialisation strategy </w:t>
            </w:r>
          </w:p>
          <w:p w:rsidR="00000000" w:rsidRPr="003B11ED" w:rsidP="003B11ED">
            <w:pPr>
              <w:pStyle w:val="ListBullet"/>
            </w:pPr>
            <w:r w:rsidRPr="003B11ED">
              <w:t>demonstrated application of leadersh</w:t>
            </w:r>
            <w:r w:rsidRPr="003B11ED">
              <w:t>ip style and approach appropriate to individuals involved, outcomes being sought and context</w:t>
            </w:r>
          </w:p>
          <w:p w:rsidR="00000000" w:rsidP="003B11ED">
            <w:pPr>
              <w:pStyle w:val="ListBullet"/>
              <w:rPr>
                <w:lang w:val="en-NZ"/>
              </w:rPr>
            </w:pPr>
            <w:r w:rsidRPr="003B11ED">
              <w:t>knowledge of relevant legislation.</w:t>
            </w:r>
          </w:p>
        </w:tc>
      </w:tr>
      <w:tr w:rsidTr="008819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1ED">
            <w:pPr>
              <w:pStyle w:val="BodyText"/>
              <w:rPr>
                <w:lang w:val="en-NZ"/>
              </w:rPr>
            </w:pPr>
            <w:r w:rsidRPr="003B11E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1ED" w:rsidP="003B11ED">
            <w:pPr>
              <w:pStyle w:val="BodyText"/>
            </w:pPr>
            <w:r w:rsidRPr="003B11ED">
              <w:t>Assessment must ensure:</w:t>
            </w:r>
          </w:p>
          <w:p w:rsidR="00000000" w:rsidRPr="003B11ED" w:rsidP="003B11ED">
            <w:pPr>
              <w:pStyle w:val="ListBullet"/>
            </w:pPr>
            <w:r w:rsidRPr="003B11ED">
              <w:t>access to an a</w:t>
            </w:r>
            <w:r w:rsidRPr="003B11ED">
              <w:t>ctual workplace or simulated environment</w:t>
            </w:r>
          </w:p>
          <w:p w:rsidR="00000000" w:rsidRPr="003B11ED" w:rsidP="003B11ED">
            <w:pPr>
              <w:pStyle w:val="ListBullet"/>
            </w:pPr>
            <w:r w:rsidRPr="003B11ED">
              <w:t xml:space="preserve">assessment over a sufficient timeframe to allow holistic assessment of the candidate's capacity to lead the development of a commercialisation strategy </w:t>
            </w:r>
          </w:p>
          <w:p w:rsidR="00000000" w:rsidRPr="003B11ED" w:rsidP="003B11ED">
            <w:pPr>
              <w:pStyle w:val="ListBullet"/>
            </w:pPr>
            <w:r w:rsidRPr="003B11ED">
              <w:t>resources normally used in the workplace, such as organisation</w:t>
            </w:r>
            <w:r w:rsidRPr="003B11ED">
              <w:t>al policies and procedures, and relevant legislation</w:t>
            </w:r>
          </w:p>
          <w:p w:rsidR="00000000" w:rsidP="003B11ED">
            <w:pPr>
              <w:pStyle w:val="ListBullet"/>
              <w:rPr>
                <w:lang w:val="en-NZ"/>
              </w:rPr>
            </w:pPr>
            <w:r w:rsidRPr="003B11ED">
              <w:t>access to stakeholders, potential partners and clients.</w:t>
            </w:r>
          </w:p>
        </w:tc>
      </w:tr>
      <w:tr w:rsidTr="008819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1ED">
            <w:pPr>
              <w:pStyle w:val="BodyText"/>
              <w:rPr>
                <w:lang w:val="en-NZ"/>
              </w:rPr>
            </w:pPr>
            <w:r w:rsidRPr="003B11E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1ED" w:rsidP="003B11ED">
            <w:pPr>
              <w:pStyle w:val="BodyText"/>
            </w:pPr>
            <w:r w:rsidRPr="003B11ED">
              <w:t>A range of assessment methods should be used to assess practical skills and knowledge. The following examples are appropriate</w:t>
            </w:r>
            <w:r w:rsidRPr="003B11ED">
              <w:t xml:space="preserve"> for this unit:</w:t>
            </w:r>
          </w:p>
          <w:p w:rsidR="00000000" w:rsidRPr="003B11ED" w:rsidP="003B11ED">
            <w:pPr>
              <w:pStyle w:val="ListBullet"/>
            </w:pPr>
            <w:r w:rsidRPr="003B11ED">
              <w:t>direct questioning combined with review of portfolios of evidence and third-party workplace reports of on-the-job performance by the candidate</w:t>
            </w:r>
          </w:p>
          <w:p w:rsidR="00000000" w:rsidRPr="003B11ED" w:rsidP="003B11ED">
            <w:pPr>
              <w:pStyle w:val="ListBullet"/>
            </w:pPr>
            <w:r w:rsidRPr="003B11ED">
              <w:t>series of workplace activities and projects developed and implemented as part of the organisatio</w:t>
            </w:r>
            <w:r w:rsidRPr="003B11ED">
              <w:t xml:space="preserve">n's commercialisation strategy </w:t>
            </w:r>
          </w:p>
          <w:p w:rsidR="00000000" w:rsidRPr="003B11ED" w:rsidP="003B11ED">
            <w:pPr>
              <w:pStyle w:val="ListBullet"/>
            </w:pPr>
            <w:r w:rsidRPr="003B11ED">
              <w:t>review of applied projects and learning activities, such as reports and case studies</w:t>
            </w:r>
          </w:p>
          <w:p w:rsidR="00000000" w:rsidRPr="003B11ED" w:rsidP="003B11ED">
            <w:pPr>
              <w:pStyle w:val="ListBullet"/>
            </w:pPr>
            <w:r w:rsidRPr="003B11ED">
              <w:t>direct observation of contextual application and presentations to a range of stakeholders</w:t>
            </w:r>
          </w:p>
          <w:p w:rsidR="00000000" w:rsidP="003B11ED">
            <w:pPr>
              <w:pStyle w:val="ListBullet"/>
              <w:rPr>
                <w:lang w:val="en-NZ"/>
              </w:rPr>
            </w:pPr>
            <w:r w:rsidRPr="003B11ED">
              <w:t>oral or written questioning to assess knowledge of commercialisation strategies and techniques.</w:t>
            </w:r>
          </w:p>
        </w:tc>
      </w:tr>
      <w:tr w:rsidTr="008819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1ED">
            <w:pPr>
              <w:pStyle w:val="BodyText"/>
              <w:rPr>
                <w:lang w:val="en-NZ"/>
              </w:rPr>
            </w:pPr>
            <w:r w:rsidRPr="003B11E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1ED" w:rsidP="003B11ED">
            <w:pPr>
              <w:pStyle w:val="BodyText"/>
            </w:pPr>
            <w:r w:rsidRPr="003B11ED">
              <w:t>Holistic assessment with other units relevant to the industry sector, workplace and job role is recommended, for example, w</w:t>
            </w:r>
            <w:r w:rsidRPr="003B11ED">
              <w:t>ith other units in the qualification in which this unit is packaged.</w:t>
            </w:r>
          </w:p>
        </w:tc>
      </w:tr>
    </w:tbl>
    <w:p w:rsidR="00881946" w:rsidP="003B11ED">
      <w:pPr>
        <w:pStyle w:val="BodyText"/>
      </w:pPr>
    </w:p>
    <w:p w:rsidR="00881946" w:rsidP="003B11ED">
      <w:pPr>
        <w:pStyle w:val="BodyText"/>
      </w:pPr>
    </w:p>
    <w:p w:rsidR="00000000" w:rsidRPr="003B11ED" w:rsidP="003B11ED">
      <w:pPr>
        <w:pStyle w:val="Heading1"/>
      </w:pPr>
      <w:bookmarkStart w:id="11" w:name="O_253141"/>
      <w:bookmarkEnd w:id="11"/>
      <w:r w:rsidRPr="003B11ED">
        <w:t>Range Statement</w:t>
      </w:r>
    </w:p>
    <w:tbl>
      <w:tblPr>
        <w:tblW w:w="0" w:type="auto"/>
        <w:tblLayout w:type="fixed"/>
        <w:tblCellMar>
          <w:left w:w="62" w:type="dxa"/>
          <w:right w:w="62" w:type="dxa"/>
        </w:tblCellMar>
        <w:tblLook w:val="0000"/>
      </w:tblPr>
      <w:tblGrid>
        <w:gridCol w:w="3540"/>
        <w:gridCol w:w="4982"/>
      </w:tblGrid>
      <w:tr w:rsidTr="0088194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1ED">
            <w:pPr>
              <w:pStyle w:val="BodyText"/>
              <w:rPr>
                <w:lang w:val="en-NZ"/>
              </w:rPr>
            </w:pPr>
            <w:r w:rsidRPr="003B11ED">
              <w:rPr>
                <w:rStyle w:val="SpecialBold"/>
              </w:rPr>
              <w:t>RANGE STATEMENT</w:t>
            </w:r>
          </w:p>
        </w:tc>
      </w:tr>
      <w:tr w:rsidTr="0088194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1ED">
            <w:pPr>
              <w:pStyle w:val="BodyText"/>
              <w:rPr>
                <w:lang w:val="en-NZ"/>
              </w:rPr>
            </w:pPr>
            <w:r w:rsidRPr="003B11ED">
              <w:t>The range statement relates to the unit of competency as a whole. It allows for different work environments and situations that may affect performance. Bold italicised wording, if used in the performance criteria, is detailed below. Essential operating con</w:t>
            </w:r>
            <w:r w:rsidRPr="003B11ED">
              <w:t>ditions that may be present with training and assessment (depending on the work situation, needs of the candidate, accessibility of the item, and local industry and regional contexts) may also be included.</w:t>
            </w:r>
          </w:p>
        </w:tc>
      </w:tr>
      <w:tr w:rsidTr="00881946">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1ED">
            <w:pPr>
              <w:pStyle w:val="BodyText"/>
              <w:rPr>
                <w:lang w:val="en-NZ"/>
              </w:rPr>
            </w:pPr>
            <w:r w:rsidRPr="003B11ED">
              <w:rPr>
                <w:rStyle w:val="BoldandItalics"/>
              </w:rPr>
              <w:t>Describing the product</w:t>
            </w:r>
            <w:r w:rsidRPr="003B11ED">
              <w:t>/</w:t>
            </w:r>
            <w:r w:rsidRPr="003B11ED">
              <w:rPr>
                <w:rStyle w:val="BoldandItalics"/>
              </w:rPr>
              <w:t>innovation</w:t>
            </w:r>
            <w:r w:rsidRPr="003B11ED">
              <w:t xml:space="preserve"> will include:</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1ED" w:rsidP="003B11ED">
            <w:pPr>
              <w:pStyle w:val="ListBullet"/>
            </w:pPr>
            <w:r w:rsidRPr="003B11ED">
              <w:t xml:space="preserve">providing detailed background information </w:t>
            </w:r>
          </w:p>
          <w:p w:rsidR="00000000" w:rsidRPr="003B11ED" w:rsidP="003B11ED">
            <w:pPr>
              <w:pStyle w:val="ListBullet"/>
            </w:pPr>
            <w:r w:rsidRPr="003B11ED">
              <w:t>identifying the benefit and assumptions made when approval was given to develop the innovation</w:t>
            </w:r>
          </w:p>
          <w:p w:rsidR="00000000" w:rsidRPr="003B11ED" w:rsidP="003B11ED">
            <w:pPr>
              <w:pStyle w:val="ListBullet"/>
            </w:pPr>
            <w:r w:rsidRPr="003B11ED">
              <w:t xml:space="preserve">preparing reports, summaries, demonstrations and promotional materials to suit a variety of audiences </w:t>
            </w:r>
          </w:p>
          <w:p w:rsidR="00000000" w:rsidP="003B11ED">
            <w:pPr>
              <w:pStyle w:val="ListBullet"/>
              <w:rPr>
                <w:lang w:val="en-NZ"/>
              </w:rPr>
            </w:pPr>
            <w:r w:rsidRPr="003B11ED">
              <w:t>preparing responses to questions, issues and technical queries from current and prospective stakeholders.</w:t>
            </w:r>
          </w:p>
        </w:tc>
      </w:tr>
      <w:tr w:rsidTr="00881946">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1ED">
            <w:pPr>
              <w:pStyle w:val="BodyText"/>
              <w:rPr>
                <w:lang w:val="en-NZ"/>
              </w:rPr>
            </w:pPr>
            <w:r w:rsidRPr="003B11ED">
              <w:rPr>
                <w:rStyle w:val="BoldandItalics"/>
              </w:rPr>
              <w:t>Market testing</w:t>
            </w:r>
            <w:r w:rsidRPr="003B11ED">
              <w:t xml:space="preserve"> may include: </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1ED" w:rsidP="003B11ED">
            <w:pPr>
              <w:pStyle w:val="ListBullet"/>
            </w:pPr>
            <w:r w:rsidRPr="003B11ED">
              <w:t xml:space="preserve">consumer sampling and testing strategies </w:t>
            </w:r>
          </w:p>
          <w:p w:rsidR="00000000" w:rsidRPr="003B11ED" w:rsidP="003B11ED">
            <w:pPr>
              <w:pStyle w:val="ListBullet"/>
            </w:pPr>
            <w:r w:rsidRPr="003B11ED">
              <w:t xml:space="preserve">franchising pre-production ordering </w:t>
            </w:r>
          </w:p>
          <w:p w:rsidR="00000000" w:rsidRPr="003B11ED" w:rsidP="003B11ED">
            <w:pPr>
              <w:pStyle w:val="ListBullet"/>
            </w:pPr>
            <w:r w:rsidRPr="003B11ED">
              <w:t xml:space="preserve">identifying routing opportunities, such </w:t>
            </w:r>
            <w:r w:rsidRPr="003B11ED">
              <w:t>as:</w:t>
            </w:r>
          </w:p>
          <w:p w:rsidR="00000000" w:rsidRPr="003B11ED" w:rsidP="003B11ED">
            <w:pPr>
              <w:pStyle w:val="ListBullet2"/>
            </w:pPr>
            <w:r w:rsidRPr="003B11ED">
              <w:t>partner options</w:t>
            </w:r>
          </w:p>
          <w:p w:rsidR="00000000" w:rsidRPr="003B11ED" w:rsidP="003B11ED">
            <w:pPr>
              <w:pStyle w:val="ListBullet2"/>
            </w:pPr>
            <w:r w:rsidRPr="003B11ED">
              <w:t>licensing</w:t>
            </w:r>
          </w:p>
          <w:p w:rsidR="00000000" w:rsidP="003B11ED">
            <w:pPr>
              <w:pStyle w:val="ListBullet"/>
              <w:rPr>
                <w:lang w:val="en-NZ"/>
              </w:rPr>
            </w:pPr>
            <w:r w:rsidRPr="003B11ED">
              <w:t xml:space="preserve">regulatory compliance.  </w:t>
            </w:r>
          </w:p>
        </w:tc>
      </w:tr>
      <w:tr w:rsidTr="00881946">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1ED">
            <w:pPr>
              <w:pStyle w:val="BodyText"/>
              <w:rPr>
                <w:lang w:val="en-NZ"/>
              </w:rPr>
            </w:pPr>
            <w:r w:rsidRPr="003B11ED">
              <w:rPr>
                <w:rStyle w:val="BoldandItalics"/>
              </w:rPr>
              <w:t>Funding options</w:t>
            </w:r>
            <w:r w:rsidRPr="003B11ED">
              <w:t xml:space="preserve"> may include: </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1ED" w:rsidP="003B11ED">
            <w:pPr>
              <w:pStyle w:val="ListBullet"/>
            </w:pPr>
            <w:r w:rsidRPr="003B11ED">
              <w:t>government (local, state, territory and federal) development grants</w:t>
            </w:r>
          </w:p>
          <w:p w:rsidR="00000000" w:rsidRPr="003B11ED" w:rsidP="003B11ED">
            <w:pPr>
              <w:pStyle w:val="ListBullet"/>
            </w:pPr>
            <w:r w:rsidRPr="003B11ED">
              <w:t>industry joint funding, including partnerships with industry and government</w:t>
            </w:r>
          </w:p>
          <w:p w:rsidR="00000000" w:rsidRPr="003B11ED" w:rsidP="003B11ED">
            <w:pPr>
              <w:pStyle w:val="ListBullet"/>
            </w:pPr>
            <w:r w:rsidRPr="003B11ED">
              <w:t>commercial funding, including investor funding (e.g. venture capital and equity partners)</w:t>
            </w:r>
          </w:p>
          <w:p w:rsidR="00000000" w:rsidRPr="003B11ED" w:rsidP="003B11ED">
            <w:pPr>
              <w:pStyle w:val="ListBullet"/>
            </w:pPr>
            <w:r w:rsidRPr="003B11ED">
              <w:t>owner/operator</w:t>
            </w:r>
          </w:p>
          <w:p w:rsidR="00000000" w:rsidP="003B11ED">
            <w:pPr>
              <w:pStyle w:val="ListBullet"/>
              <w:rPr>
                <w:lang w:val="en-NZ"/>
              </w:rPr>
            </w:pPr>
            <w:r w:rsidRPr="003B11ED">
              <w:t xml:space="preserve">partnership arrangements. </w:t>
            </w:r>
          </w:p>
        </w:tc>
      </w:tr>
      <w:tr w:rsidTr="00881946">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1ED">
            <w:pPr>
              <w:pStyle w:val="BodyText"/>
              <w:rPr>
                <w:lang w:val="en-NZ"/>
              </w:rPr>
            </w:pPr>
            <w:r w:rsidRPr="003B11ED">
              <w:rPr>
                <w:rStyle w:val="BoldandItalics"/>
              </w:rPr>
              <w:t>Resourcing requirements</w:t>
            </w:r>
            <w:r w:rsidRPr="003B11ED">
              <w:t xml:space="preserve"> may include: </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1ED" w:rsidP="003B11ED">
            <w:pPr>
              <w:pStyle w:val="ListBullet"/>
            </w:pPr>
            <w:r w:rsidRPr="003B11ED">
              <w:t>financial requirements:</w:t>
            </w:r>
          </w:p>
          <w:p w:rsidR="00000000" w:rsidRPr="003B11ED" w:rsidP="003B11ED">
            <w:pPr>
              <w:pStyle w:val="ListBullet2"/>
            </w:pPr>
            <w:r w:rsidRPr="003B11ED">
              <w:t>manufacture capital investment</w:t>
            </w:r>
          </w:p>
          <w:p w:rsidR="00000000" w:rsidRPr="003B11ED" w:rsidP="003B11ED">
            <w:pPr>
              <w:pStyle w:val="ListBullet2"/>
            </w:pPr>
            <w:r w:rsidRPr="003B11ED">
              <w:t>Intellectual Property (IP) costs</w:t>
            </w:r>
          </w:p>
          <w:p w:rsidR="00000000" w:rsidRPr="003B11ED" w:rsidP="003B11ED">
            <w:pPr>
              <w:pStyle w:val="ListBullet2"/>
            </w:pPr>
            <w:r w:rsidRPr="003B11ED">
              <w:t>regulatory approval/market access cost</w:t>
            </w:r>
          </w:p>
          <w:p w:rsidR="00000000" w:rsidRPr="003B11ED" w:rsidP="003B11ED">
            <w:pPr>
              <w:pStyle w:val="ListBullet2"/>
            </w:pPr>
            <w:r w:rsidRPr="003B11ED">
              <w:t>innovation production costing</w:t>
            </w:r>
          </w:p>
          <w:p w:rsidR="00000000" w:rsidRPr="003B11ED" w:rsidP="003B11ED">
            <w:pPr>
              <w:pStyle w:val="ListBullet2"/>
            </w:pPr>
            <w:r w:rsidRPr="003B11ED">
              <w:t xml:space="preserve">sales and marketing costs </w:t>
            </w:r>
          </w:p>
          <w:p w:rsidR="00000000" w:rsidRPr="003B11ED" w:rsidP="003B11ED">
            <w:pPr>
              <w:pStyle w:val="ListBullet2"/>
            </w:pPr>
            <w:r w:rsidRPr="003B11ED">
              <w:t xml:space="preserve">forecast return on investment </w:t>
            </w:r>
          </w:p>
          <w:p w:rsidR="00000000" w:rsidRPr="003B11ED" w:rsidP="003B11ED">
            <w:pPr>
              <w:pStyle w:val="ListBullet"/>
            </w:pPr>
            <w:r w:rsidRPr="003B11ED">
              <w:t xml:space="preserve">infrastructure </w:t>
            </w:r>
          </w:p>
          <w:p w:rsidR="00000000" w:rsidP="003B11ED">
            <w:pPr>
              <w:pStyle w:val="ListBullet"/>
              <w:rPr>
                <w:lang w:val="en-NZ"/>
              </w:rPr>
            </w:pPr>
            <w:r w:rsidRPr="003B11ED">
              <w:t>human.</w:t>
            </w:r>
          </w:p>
        </w:tc>
      </w:tr>
      <w:tr w:rsidTr="00881946">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1ED">
            <w:pPr>
              <w:pStyle w:val="BodyText"/>
              <w:rPr>
                <w:lang w:val="en-NZ"/>
              </w:rPr>
            </w:pPr>
            <w:r w:rsidRPr="003B11ED">
              <w:rPr>
                <w:rStyle w:val="BoldandItalics"/>
              </w:rPr>
              <w:t>Marketing plan</w:t>
            </w:r>
            <w:r w:rsidRPr="003B11ED">
              <w:t xml:space="preserve"> will include: </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1ED" w:rsidP="003B11ED">
            <w:pPr>
              <w:pStyle w:val="ListBullet"/>
            </w:pPr>
            <w:r w:rsidRPr="003B11ED">
              <w:t>determining resources required</w:t>
            </w:r>
          </w:p>
          <w:p w:rsidR="00000000" w:rsidRPr="003B11ED" w:rsidP="003B11ED">
            <w:pPr>
              <w:pStyle w:val="ListBullet"/>
            </w:pPr>
            <w:r w:rsidRPr="003B11ED">
              <w:t xml:space="preserve">budgeting </w:t>
            </w:r>
          </w:p>
          <w:p w:rsidR="00000000" w:rsidRPr="003B11ED" w:rsidP="003B11ED">
            <w:pPr>
              <w:pStyle w:val="ListBullet"/>
            </w:pPr>
            <w:r w:rsidRPr="003B11ED">
              <w:t xml:space="preserve">setting key performance indicators (KPIs) </w:t>
            </w:r>
          </w:p>
          <w:p w:rsidR="00000000" w:rsidP="003B11ED">
            <w:pPr>
              <w:pStyle w:val="ListBullet"/>
              <w:rPr>
                <w:lang w:val="en-NZ"/>
              </w:rPr>
            </w:pPr>
            <w:r w:rsidRPr="003B11ED">
              <w:t>developing sale forecasts for one, three and five years.</w:t>
            </w:r>
          </w:p>
        </w:tc>
      </w:tr>
      <w:tr w:rsidTr="00881946">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1ED">
            <w:pPr>
              <w:pStyle w:val="BodyText"/>
              <w:rPr>
                <w:lang w:val="en-NZ"/>
              </w:rPr>
            </w:pPr>
            <w:r w:rsidRPr="003B11ED">
              <w:rPr>
                <w:rStyle w:val="BoldandItalics"/>
              </w:rPr>
              <w:t>Supply chain strategy</w:t>
            </w:r>
            <w:r w:rsidRPr="003B11ED">
              <w:t xml:space="preserve"> will include: </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1ED" w:rsidP="003B11ED">
            <w:pPr>
              <w:pStyle w:val="ListBullet"/>
            </w:pPr>
            <w:r w:rsidRPr="003B11ED">
              <w:t>supply chain logistics SWOT</w:t>
            </w:r>
          </w:p>
          <w:p w:rsidR="00000000" w:rsidRPr="003B11ED" w:rsidP="003B11ED">
            <w:pPr>
              <w:pStyle w:val="ListBullet"/>
            </w:pPr>
            <w:r w:rsidRPr="003B11ED">
              <w:t xml:space="preserve">identifying and evaluating potential supplier partnerships </w:t>
            </w:r>
          </w:p>
          <w:p w:rsidR="00000000" w:rsidP="003B11ED">
            <w:pPr>
              <w:pStyle w:val="ListBullet"/>
              <w:rPr>
                <w:lang w:val="en-NZ"/>
              </w:rPr>
            </w:pPr>
            <w:r w:rsidRPr="003B11ED">
              <w:t>negotiating contra</w:t>
            </w:r>
            <w:r w:rsidRPr="003B11ED">
              <w:t xml:space="preserve">cts. </w:t>
            </w:r>
          </w:p>
        </w:tc>
      </w:tr>
      <w:tr w:rsidTr="00881946">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1ED">
            <w:pPr>
              <w:pStyle w:val="BodyText"/>
              <w:rPr>
                <w:lang w:val="en-NZ"/>
              </w:rPr>
            </w:pPr>
            <w:r w:rsidRPr="003B11ED">
              <w:t xml:space="preserve">Developing an </w:t>
            </w:r>
            <w:r w:rsidRPr="003B11ED">
              <w:rPr>
                <w:rStyle w:val="BoldandItalics"/>
              </w:rPr>
              <w:t>IP</w:t>
            </w:r>
            <w:r w:rsidRPr="003B11ED">
              <w:t xml:space="preserve"> strategy may include:</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1ED" w:rsidP="003B11ED">
            <w:pPr>
              <w:pStyle w:val="ListBullet"/>
            </w:pPr>
            <w:r w:rsidRPr="003B11ED">
              <w:t>freedom to operate</w:t>
            </w:r>
          </w:p>
          <w:p w:rsidR="00000000" w:rsidRPr="003B11ED" w:rsidP="003B11ED">
            <w:pPr>
              <w:pStyle w:val="ListBullet"/>
            </w:pPr>
            <w:r w:rsidRPr="003B11ED">
              <w:t xml:space="preserve">IP management purpose and benefits </w:t>
            </w:r>
          </w:p>
          <w:p w:rsidR="00000000" w:rsidRPr="003B11ED" w:rsidP="003B11ED">
            <w:pPr>
              <w:pStyle w:val="ListBullet"/>
            </w:pPr>
            <w:r w:rsidRPr="003B11ED">
              <w:t>patent infringement issues</w:t>
            </w:r>
          </w:p>
          <w:p w:rsidR="00000000" w:rsidRPr="003B11ED" w:rsidP="003B11ED">
            <w:pPr>
              <w:pStyle w:val="ListBullet"/>
            </w:pPr>
            <w:r w:rsidRPr="003B11ED">
              <w:t>patent mapping</w:t>
            </w:r>
          </w:p>
          <w:p w:rsidR="00000000" w:rsidRPr="003B11ED" w:rsidP="003B11ED">
            <w:pPr>
              <w:pStyle w:val="ListBullet"/>
            </w:pPr>
            <w:r w:rsidRPr="003B11ED">
              <w:t>patenting options</w:t>
            </w:r>
          </w:p>
          <w:p w:rsidR="00000000" w:rsidP="003B11ED">
            <w:pPr>
              <w:pStyle w:val="ListBullet"/>
              <w:rPr>
                <w:lang w:val="en-NZ"/>
              </w:rPr>
            </w:pPr>
            <w:r w:rsidRPr="003B11ED">
              <w:t xml:space="preserve">trademark registration. </w:t>
            </w:r>
          </w:p>
        </w:tc>
      </w:tr>
      <w:tr w:rsidTr="00881946">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1ED">
            <w:pPr>
              <w:pStyle w:val="BodyText"/>
              <w:rPr>
                <w:lang w:val="en-NZ"/>
              </w:rPr>
            </w:pPr>
            <w:r w:rsidRPr="003B11ED">
              <w:rPr>
                <w:rStyle w:val="BoldandItalics"/>
              </w:rPr>
              <w:t>Environmental sustainability impacts</w:t>
            </w:r>
            <w:r w:rsidRPr="003B11ED">
              <w:t xml:space="preserve"> may include:</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1ED" w:rsidP="003B11ED">
            <w:pPr>
              <w:pStyle w:val="ListBullet"/>
            </w:pPr>
            <w:r w:rsidRPr="003B11ED">
              <w:t>reduction of waste</w:t>
            </w:r>
          </w:p>
          <w:p w:rsidR="00000000" w:rsidRPr="003B11ED" w:rsidP="003B11ED">
            <w:pPr>
              <w:pStyle w:val="ListBullet"/>
            </w:pPr>
            <w:r w:rsidRPr="003B11ED">
              <w:t>increased energy and resource efficiencies</w:t>
            </w:r>
          </w:p>
          <w:p w:rsidR="00000000" w:rsidP="003B11ED">
            <w:pPr>
              <w:pStyle w:val="ListBullet"/>
              <w:rPr>
                <w:lang w:val="en-NZ"/>
              </w:rPr>
            </w:pPr>
            <w:r w:rsidRPr="003B11ED">
              <w:t>recycling.</w:t>
            </w:r>
          </w:p>
        </w:tc>
      </w:tr>
      <w:tr w:rsidTr="00881946">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1ED">
            <w:pPr>
              <w:pStyle w:val="BodyText"/>
              <w:rPr>
                <w:lang w:val="en-NZ"/>
              </w:rPr>
            </w:pPr>
            <w:r w:rsidRPr="003B11ED">
              <w:rPr>
                <w:rStyle w:val="BoldandItalics"/>
              </w:rPr>
              <w:t>Negotiating proposal modifications</w:t>
            </w:r>
            <w:r w:rsidRPr="003B11ED">
              <w:t xml:space="preserve"> may involve: </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1ED" w:rsidP="003B11ED">
            <w:pPr>
              <w:pStyle w:val="ListBullet"/>
            </w:pPr>
            <w:r w:rsidRPr="003B11ED">
              <w:t xml:space="preserve">making presentations to key stakeholders </w:t>
            </w:r>
          </w:p>
          <w:p w:rsidR="00000000" w:rsidRPr="003B11ED" w:rsidP="003B11ED">
            <w:pPr>
              <w:pStyle w:val="ListBullet"/>
            </w:pPr>
            <w:r w:rsidRPr="003B11ED">
              <w:t xml:space="preserve">negotiating with senior company personnel or Board Directors </w:t>
            </w:r>
          </w:p>
          <w:p w:rsidR="00000000" w:rsidP="003B11ED">
            <w:pPr>
              <w:pStyle w:val="ListBullet"/>
              <w:rPr>
                <w:lang w:val="en-NZ"/>
              </w:rPr>
            </w:pPr>
            <w:r w:rsidRPr="003B11ED">
              <w:t>modifying aspects of the pro</w:t>
            </w:r>
            <w:r w:rsidRPr="003B11ED">
              <w:t xml:space="preserve">posal to accommodate stakeholder input/requirements. </w:t>
            </w:r>
          </w:p>
        </w:tc>
      </w:tr>
      <w:tr w:rsidTr="00881946">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1ED">
            <w:pPr>
              <w:pStyle w:val="BodyText"/>
              <w:rPr>
                <w:lang w:val="en-NZ"/>
              </w:rPr>
            </w:pPr>
            <w:r w:rsidRPr="003B11ED">
              <w:rPr>
                <w:rStyle w:val="BoldandItalics"/>
              </w:rPr>
              <w:t>Project implementation plan</w:t>
            </w:r>
            <w:r w:rsidRPr="003B11ED">
              <w:t xml:space="preserve"> will include: </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1ED" w:rsidP="003B11ED">
            <w:pPr>
              <w:pStyle w:val="ListBullet"/>
            </w:pPr>
            <w:r w:rsidRPr="003B11ED">
              <w:t>determining project champions</w:t>
            </w:r>
          </w:p>
          <w:p w:rsidR="00000000" w:rsidRPr="003B11ED" w:rsidP="003B11ED">
            <w:pPr>
              <w:pStyle w:val="ListBullet"/>
            </w:pPr>
            <w:r w:rsidRPr="003B11ED">
              <w:t xml:space="preserve">developing project planning chart with critical points and stages </w:t>
            </w:r>
          </w:p>
          <w:p w:rsidR="00000000" w:rsidRPr="003B11ED" w:rsidP="003B11ED">
            <w:pPr>
              <w:pStyle w:val="ListBullet"/>
            </w:pPr>
            <w:r w:rsidRPr="003B11ED">
              <w:t>structuring, identifying and recruiting the project team</w:t>
            </w:r>
          </w:p>
          <w:p w:rsidR="00000000" w:rsidP="003B11ED">
            <w:pPr>
              <w:pStyle w:val="ListBullet"/>
              <w:rPr>
                <w:lang w:val="en-NZ"/>
              </w:rPr>
            </w:pPr>
            <w:r w:rsidRPr="003B11ED">
              <w:t>assigning KPIs and objectives to individuals.</w:t>
            </w:r>
          </w:p>
        </w:tc>
      </w:tr>
      <w:tr w:rsidTr="00881946">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1ED">
            <w:pPr>
              <w:pStyle w:val="BodyText"/>
              <w:rPr>
                <w:lang w:val="en-NZ"/>
              </w:rPr>
            </w:pPr>
            <w:r w:rsidRPr="003B11ED">
              <w:rPr>
                <w:rStyle w:val="BoldandItalics"/>
              </w:rPr>
              <w:t>Monitoring process</w:t>
            </w:r>
            <w:r w:rsidRPr="003B11ED">
              <w:t xml:space="preserve"> may include: </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1ED" w:rsidP="003B11ED">
            <w:pPr>
              <w:pStyle w:val="ListBullet"/>
            </w:pPr>
            <w:r w:rsidRPr="003B11ED">
              <w:t xml:space="preserve">identifying, selecting and analysing data </w:t>
            </w:r>
          </w:p>
          <w:p w:rsidR="00000000" w:rsidRPr="003B11ED" w:rsidP="003B11ED">
            <w:pPr>
              <w:pStyle w:val="ListBullet"/>
            </w:pPr>
            <w:r w:rsidRPr="003B11ED">
              <w:t xml:space="preserve">quantitative and qualitative feedback processes </w:t>
            </w:r>
          </w:p>
          <w:p w:rsidR="00000000" w:rsidRPr="003B11ED" w:rsidP="003B11ED">
            <w:pPr>
              <w:pStyle w:val="ListBullet"/>
            </w:pPr>
            <w:r w:rsidRPr="003B11ED">
              <w:t>testing assumptions</w:t>
            </w:r>
          </w:p>
          <w:p w:rsidR="00000000" w:rsidRPr="003B11ED" w:rsidP="003B11ED">
            <w:pPr>
              <w:pStyle w:val="ListBullet"/>
            </w:pPr>
            <w:r w:rsidRPr="003B11ED">
              <w:t>identifying times and data collection points</w:t>
            </w:r>
          </w:p>
          <w:p w:rsidR="00000000" w:rsidRPr="003B11ED" w:rsidP="003B11ED">
            <w:pPr>
              <w:pStyle w:val="ListBullet"/>
            </w:pPr>
            <w:r w:rsidRPr="003B11ED">
              <w:t xml:space="preserve">developing review </w:t>
            </w:r>
            <w:r w:rsidRPr="003B11ED">
              <w:t xml:space="preserve">and reporting schedules  </w:t>
            </w:r>
          </w:p>
          <w:p w:rsidR="00000000" w:rsidP="003B11ED">
            <w:pPr>
              <w:pStyle w:val="ListBullet"/>
              <w:rPr>
                <w:lang w:val="en-NZ"/>
              </w:rPr>
            </w:pPr>
            <w:r w:rsidRPr="003B11ED">
              <w:t>trend monitoring and forecasting analysis.</w:t>
            </w:r>
          </w:p>
        </w:tc>
      </w:tr>
      <w:tr w:rsidTr="00881946">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1ED">
            <w:pPr>
              <w:pStyle w:val="BodyText"/>
              <w:rPr>
                <w:lang w:val="en-NZ"/>
              </w:rPr>
            </w:pPr>
            <w:r w:rsidRPr="003B11ED">
              <w:rPr>
                <w:rStyle w:val="BoldandItalics"/>
              </w:rPr>
              <w:t>Business processes</w:t>
            </w:r>
            <w:r w:rsidRPr="003B11ED">
              <w:t xml:space="preserve"> may include: </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1ED" w:rsidP="003B11ED">
            <w:pPr>
              <w:pStyle w:val="ListBullet"/>
            </w:pPr>
            <w:r w:rsidRPr="003B11ED">
              <w:t>human resource  policies and procedures, including job descriptions</w:t>
            </w:r>
          </w:p>
          <w:p w:rsidR="00000000" w:rsidRPr="003B11ED" w:rsidP="003B11ED">
            <w:pPr>
              <w:pStyle w:val="ListBullet"/>
            </w:pPr>
            <w:r w:rsidRPr="003B11ED">
              <w:t xml:space="preserve">documented monitoring and reporting requirements </w:t>
            </w:r>
          </w:p>
          <w:p w:rsidR="00000000" w:rsidRPr="003B11ED" w:rsidP="003B11ED">
            <w:pPr>
              <w:pStyle w:val="ListBullet"/>
            </w:pPr>
            <w:r w:rsidRPr="003B11ED">
              <w:t xml:space="preserve">financial policies and procedures </w:t>
            </w:r>
          </w:p>
          <w:p w:rsidR="00000000" w:rsidRPr="003B11ED" w:rsidP="003B11ED">
            <w:pPr>
              <w:pStyle w:val="ListBullet"/>
            </w:pPr>
            <w:r w:rsidRPr="003B11ED">
              <w:t xml:space="preserve">company negotiation and contractual processes. </w:t>
            </w:r>
          </w:p>
        </w:tc>
      </w:tr>
    </w:tbl>
    <w:p w:rsidR="00881946" w:rsidP="003B11ED">
      <w:pPr>
        <w:pStyle w:val="BodyText"/>
      </w:pPr>
    </w:p>
    <w:p w:rsidR="00881946" w:rsidP="003B11ED">
      <w:pPr>
        <w:pStyle w:val="BodyText"/>
      </w:pPr>
    </w:p>
    <w:p w:rsidR="00000000" w:rsidRPr="003B11ED" w:rsidP="003B11ED">
      <w:pPr>
        <w:pStyle w:val="Heading1"/>
      </w:pPr>
      <w:bookmarkStart w:id="12" w:name="O_213671"/>
      <w:bookmarkEnd w:id="12"/>
      <w:r w:rsidRPr="003B11ED">
        <w:t>Unit Sector(s)</w:t>
      </w:r>
    </w:p>
    <w:tbl>
      <w:tblPr>
        <w:tblW w:w="0" w:type="auto"/>
        <w:tblLayout w:type="fixed"/>
        <w:tblCellMar>
          <w:left w:w="62" w:type="dxa"/>
          <w:right w:w="62" w:type="dxa"/>
        </w:tblCellMar>
        <w:tblLook w:val="0000"/>
      </w:tblPr>
      <w:tblGrid>
        <w:gridCol w:w="2654"/>
        <w:gridCol w:w="5868"/>
      </w:tblGrid>
      <w:tr w:rsidTr="0088194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1ED">
            <w:pPr>
              <w:pStyle w:val="BodyText"/>
              <w:rPr>
                <w:lang w:val="en-NZ"/>
              </w:rPr>
            </w:pPr>
            <w:r w:rsidRPr="003B11E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1ED" w:rsidP="003B11ED">
            <w:pPr>
              <w:pStyle w:val="BodyText"/>
            </w:pPr>
          </w:p>
        </w:tc>
      </w:tr>
    </w:tbl>
    <w:p w:rsidR="00881946" w:rsidP="003B11ED">
      <w:pPr>
        <w:pStyle w:val="BodyText"/>
      </w:pPr>
    </w:p>
    <w:p w:rsidR="00881946" w:rsidP="003B11ED">
      <w:pPr>
        <w:pStyle w:val="BodyText"/>
      </w:pPr>
    </w:p>
    <w:p w:rsidR="00000000" w:rsidRPr="003B11ED" w:rsidP="003B11ED">
      <w:pPr>
        <w:pStyle w:val="Heading1"/>
      </w:pPr>
      <w:bookmarkStart w:id="13" w:name="O_213668"/>
      <w:bookmarkEnd w:id="13"/>
      <w:r w:rsidRPr="003B11ED">
        <w:t>Co-requisite units</w:t>
      </w:r>
    </w:p>
    <w:tbl>
      <w:tblPr>
        <w:tblW w:w="0" w:type="auto"/>
        <w:tblLayout w:type="fixed"/>
        <w:tblCellMar>
          <w:left w:w="62" w:type="dxa"/>
          <w:right w:w="62" w:type="dxa"/>
        </w:tblCellMar>
        <w:tblLook w:val="0000"/>
      </w:tblPr>
      <w:tblGrid>
        <w:gridCol w:w="2641"/>
        <w:gridCol w:w="1322"/>
        <w:gridCol w:w="4559"/>
      </w:tblGrid>
      <w:tr w:rsidTr="0088194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1ED">
            <w:pPr>
              <w:pStyle w:val="BodyText"/>
              <w:rPr>
                <w:lang w:val="en-NZ"/>
              </w:rPr>
            </w:pPr>
            <w:r w:rsidRPr="003B11E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1ED">
            <w:pPr>
              <w:pStyle w:val="BodyText"/>
              <w:rPr>
                <w:lang w:val="en-NZ"/>
              </w:rPr>
            </w:pPr>
          </w:p>
        </w:tc>
      </w:tr>
      <w:tr w:rsidTr="0088194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1ED">
            <w:pPr>
              <w:pStyle w:val="BodyText"/>
              <w:rPr>
                <w:lang w:val="en-NZ"/>
              </w:rPr>
            </w:pPr>
          </w:p>
        </w:tc>
      </w:tr>
      <w:tr w:rsidTr="0088194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1ED" w:rsidP="003B11ED">
            <w:pPr>
              <w:pStyle w:val="BodyText"/>
            </w:pPr>
          </w:p>
        </w:tc>
      </w:tr>
    </w:tbl>
    <w:p w:rsidR="00881946" w:rsidP="003B11ED">
      <w:pPr>
        <w:pStyle w:val="BodyText"/>
      </w:pPr>
    </w:p>
    <w:p w:rsidR="00881946" w:rsidP="003B11ED">
      <w:pPr>
        <w:pStyle w:val="BodyText"/>
      </w:pPr>
    </w:p>
    <w:p w:rsidR="00000000" w:rsidRPr="003B11ED" w:rsidP="003B11ED">
      <w:pPr>
        <w:pStyle w:val="Heading1"/>
      </w:pPr>
      <w:bookmarkStart w:id="14" w:name="O_213670"/>
      <w:bookmarkEnd w:id="14"/>
      <w:r w:rsidRPr="003B11ED">
        <w:t>Competency field</w:t>
      </w:r>
    </w:p>
    <w:tbl>
      <w:tblPr>
        <w:tblW w:w="0" w:type="auto"/>
        <w:tblLayout w:type="fixed"/>
        <w:tblCellMar>
          <w:left w:w="62" w:type="dxa"/>
          <w:right w:w="62" w:type="dxa"/>
        </w:tblCellMar>
        <w:tblLook w:val="0000"/>
      </w:tblPr>
      <w:tblGrid>
        <w:gridCol w:w="2784"/>
        <w:gridCol w:w="5738"/>
      </w:tblGrid>
      <w:tr w:rsidTr="0088194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1ED">
            <w:pPr>
              <w:pStyle w:val="BodyText"/>
              <w:rPr>
                <w:lang w:val="en-NZ"/>
              </w:rPr>
            </w:pPr>
            <w:r w:rsidRPr="003B11E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1ED" w:rsidP="003B11ED">
            <w:pPr>
              <w:pStyle w:val="BodyText"/>
            </w:pPr>
          </w:p>
        </w:tc>
      </w:tr>
    </w:tbl>
    <w:p w:rsidR="00881946" w:rsidP="003B11ED">
      <w:pPr>
        <w:pStyle w:val="BodyText"/>
      </w:pPr>
    </w:p>
    <w:p w:rsidR="00881946" w:rsidP="003B11ED">
      <w:pPr>
        <w:pStyle w:val="BodyText"/>
      </w:pPr>
    </w:p>
    <w:p w:rsidR="00000000" w:rsidRPr="003B11ED" w:rsidP="003B11ED"/>
    <w:sectPr w:rsidSect="003B11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1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1946" w:rsidP="008819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1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946" w:rsidP="003B11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81946" w:rsidP="003B11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81946" w:rsidP="003B11E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1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1946" w:rsidP="0088194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1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946" w:rsidP="003B11ED">
    <w:pPr>
      <w:pStyle w:val="Header"/>
      <w:framePr w:wrap="around"/>
    </w:pPr>
    <w:r>
      <w:fldChar w:fldCharType="begin"/>
    </w:r>
    <w:r>
      <w:instrText xml:space="preserve"> TITLE   \* MERGEFORMAT </w:instrText>
    </w:r>
    <w:r>
      <w:fldChar w:fldCharType="separate"/>
    </w:r>
    <w:r>
      <w:t>MTMBUS706A Commercialise research and technology product/idea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81946" w:rsidP="003B11E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E610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7494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E4C5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11E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B11ED"/>
    <w:pPr>
      <w:spacing w:before="360" w:after="60"/>
      <w:outlineLvl w:val="0"/>
    </w:pPr>
    <w:rPr>
      <w:sz w:val="32"/>
    </w:rPr>
  </w:style>
  <w:style w:type="paragraph" w:styleId="Heading2">
    <w:name w:val="heading 2"/>
    <w:basedOn w:val="HeadingBase"/>
    <w:next w:val="BodyText"/>
    <w:link w:val="Heading2Char"/>
    <w:qFormat/>
    <w:rsid w:val="003B11ED"/>
    <w:pPr>
      <w:keepLines/>
      <w:spacing w:before="240" w:after="120"/>
      <w:outlineLvl w:val="1"/>
    </w:pPr>
    <w:rPr>
      <w:sz w:val="28"/>
      <w:szCs w:val="40"/>
    </w:rPr>
  </w:style>
  <w:style w:type="paragraph" w:styleId="Heading3">
    <w:name w:val="heading 3"/>
    <w:basedOn w:val="HeadingBase"/>
    <w:next w:val="BodyText"/>
    <w:link w:val="Heading3Char"/>
    <w:qFormat/>
    <w:rsid w:val="003B11ED"/>
    <w:pPr>
      <w:spacing w:before="180" w:after="120"/>
      <w:outlineLvl w:val="2"/>
    </w:pPr>
    <w:rPr>
      <w:spacing w:val="-10"/>
      <w:kern w:val="32"/>
    </w:rPr>
  </w:style>
  <w:style w:type="paragraph" w:styleId="Heading4">
    <w:name w:val="heading 4"/>
    <w:basedOn w:val="HeadingBase"/>
    <w:next w:val="BodyText"/>
    <w:link w:val="Heading4Char"/>
    <w:qFormat/>
    <w:rsid w:val="003B11ED"/>
    <w:pPr>
      <w:spacing w:before="160" w:after="120"/>
      <w:outlineLvl w:val="3"/>
    </w:pPr>
    <w:rPr>
      <w:sz w:val="22"/>
    </w:rPr>
  </w:style>
  <w:style w:type="paragraph" w:styleId="Heading5">
    <w:name w:val="heading 5"/>
    <w:basedOn w:val="HeadingBase"/>
    <w:next w:val="Normal"/>
    <w:link w:val="Heading5Char"/>
    <w:qFormat/>
    <w:rsid w:val="003B11ED"/>
    <w:pPr>
      <w:spacing w:before="80"/>
      <w:outlineLvl w:val="4"/>
    </w:pPr>
    <w:rPr>
      <w:color w:val="918585"/>
      <w:sz w:val="20"/>
    </w:rPr>
  </w:style>
  <w:style w:type="paragraph" w:styleId="Heading6">
    <w:name w:val="heading 6"/>
    <w:basedOn w:val="HeadingBase"/>
    <w:next w:val="Normal"/>
    <w:link w:val="Heading6Char"/>
    <w:qFormat/>
    <w:rsid w:val="003B11ED"/>
    <w:pPr>
      <w:spacing w:before="60"/>
      <w:outlineLvl w:val="5"/>
    </w:pPr>
    <w:rPr>
      <w:color w:val="918585"/>
      <w:sz w:val="20"/>
    </w:rPr>
  </w:style>
  <w:style w:type="paragraph" w:styleId="Heading7">
    <w:name w:val="heading 7"/>
    <w:basedOn w:val="Normal"/>
    <w:next w:val="Normal"/>
    <w:link w:val="Heading7Char"/>
    <w:qFormat/>
    <w:rsid w:val="003B11ED"/>
    <w:pPr>
      <w:ind w:left="720"/>
      <w:outlineLvl w:val="6"/>
    </w:pPr>
    <w:rPr>
      <w:i/>
    </w:rPr>
  </w:style>
  <w:style w:type="paragraph" w:styleId="Heading8">
    <w:name w:val="heading 8"/>
    <w:basedOn w:val="Normal"/>
    <w:next w:val="Normal"/>
    <w:link w:val="Heading8Char"/>
    <w:qFormat/>
    <w:rsid w:val="003B11ED"/>
    <w:pPr>
      <w:ind w:left="720"/>
      <w:outlineLvl w:val="7"/>
    </w:pPr>
    <w:rPr>
      <w:i/>
    </w:rPr>
  </w:style>
  <w:style w:type="paragraph" w:styleId="Heading9">
    <w:name w:val="heading 9"/>
    <w:basedOn w:val="Normal"/>
    <w:next w:val="Normal"/>
    <w:link w:val="Heading9Char"/>
    <w:qFormat/>
    <w:rsid w:val="003B11ED"/>
    <w:pPr>
      <w:ind w:left="720"/>
      <w:outlineLvl w:val="8"/>
    </w:pPr>
    <w:rPr>
      <w:i/>
    </w:rPr>
  </w:style>
  <w:style w:type="character" w:default="1" w:styleId="DefaultParagraphFont">
    <w:name w:val="Default Paragraph Font"/>
    <w:uiPriority w:val="1"/>
    <w:unhideWhenUsed/>
    <w:rsid w:val="003B11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11ED"/>
  </w:style>
  <w:style w:type="character" w:customStyle="1" w:styleId="Heading1Char">
    <w:name w:val="Heading 1 Char"/>
    <w:basedOn w:val="DefaultParagraphFont"/>
    <w:link w:val="Heading1"/>
    <w:rsid w:val="003B11ED"/>
    <w:rPr>
      <w:rFonts w:ascii="Times New Roman" w:eastAsia="Times New Roman" w:hAnsi="Times New Roman" w:cs="Times New Roman"/>
      <w:b/>
      <w:sz w:val="32"/>
      <w:szCs w:val="20"/>
      <w:lang w:eastAsia="en-US"/>
    </w:rPr>
  </w:style>
  <w:style w:type="paragraph" w:styleId="BodyText">
    <w:name w:val="Body Text"/>
    <w:basedOn w:val="Normal"/>
    <w:link w:val="BodyTextChar"/>
    <w:rsid w:val="003B11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11ED"/>
    <w:rPr>
      <w:rFonts w:ascii="Times New Roman" w:eastAsia="Times New Roman" w:hAnsi="Times New Roman" w:cs="Times New Roman"/>
      <w:sz w:val="24"/>
      <w:lang w:val="en-US" w:eastAsia="en-US"/>
    </w:rPr>
  </w:style>
  <w:style w:type="paragraph" w:styleId="Footer">
    <w:name w:val="footer"/>
    <w:basedOn w:val="Normal"/>
    <w:link w:val="FooterChar"/>
    <w:rsid w:val="003B11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11ED"/>
    <w:rPr>
      <w:rFonts w:ascii="Times New Roman" w:eastAsia="Times New Roman" w:hAnsi="Times New Roman" w:cs="Times New Roman"/>
      <w:sz w:val="16"/>
      <w:lang w:val="en-US" w:eastAsia="en-US"/>
    </w:rPr>
  </w:style>
  <w:style w:type="paragraph" w:styleId="List">
    <w:name w:val="List"/>
    <w:basedOn w:val="BodyText"/>
    <w:next w:val="BodyText"/>
    <w:rsid w:val="003B11ED"/>
    <w:pPr>
      <w:tabs>
        <w:tab w:val="left" w:pos="340"/>
      </w:tabs>
      <w:spacing w:before="60" w:after="60"/>
      <w:ind w:left="340" w:hanging="340"/>
    </w:pPr>
  </w:style>
  <w:style w:type="paragraph" w:styleId="ListBullet">
    <w:name w:val="List Bullet"/>
    <w:basedOn w:val="List"/>
    <w:rsid w:val="003B11ED"/>
    <w:pPr>
      <w:numPr>
        <w:numId w:val="13"/>
      </w:numPr>
      <w:tabs>
        <w:tab w:val="clear" w:pos="340"/>
      </w:tabs>
      <w:spacing w:before="40" w:after="40"/>
    </w:pPr>
  </w:style>
  <w:style w:type="character" w:customStyle="1" w:styleId="SpecialBold">
    <w:name w:val="Special Bold"/>
    <w:basedOn w:val="DefaultParagraphFont"/>
    <w:rsid w:val="003B11ED"/>
    <w:rPr>
      <w:b/>
      <w:spacing w:val="0"/>
    </w:rPr>
  </w:style>
  <w:style w:type="paragraph" w:styleId="ListBullet2">
    <w:name w:val="List Bullet 2"/>
    <w:basedOn w:val="List2"/>
    <w:rsid w:val="003B11ED"/>
    <w:pPr>
      <w:numPr>
        <w:numId w:val="14"/>
      </w:numPr>
      <w:tabs>
        <w:tab w:val="clear" w:pos="680"/>
      </w:tabs>
    </w:pPr>
  </w:style>
  <w:style w:type="paragraph" w:styleId="Header">
    <w:name w:val="header"/>
    <w:basedOn w:val="Normal"/>
    <w:link w:val="HeaderChar"/>
    <w:rsid w:val="003B11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11E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B11ED"/>
    <w:pPr>
      <w:spacing w:before="240" w:after="120"/>
      <w:outlineLvl w:val="0"/>
    </w:pPr>
    <w:rPr>
      <w:rFonts w:ascii="Times New Roman" w:hAnsi="Times New Roman"/>
      <w:b/>
      <w:sz w:val="28"/>
    </w:rPr>
  </w:style>
  <w:style w:type="paragraph" w:customStyle="1" w:styleId="AllowPageBreak">
    <w:name w:val="AllowPageBreak"/>
    <w:rsid w:val="003B11E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B11ED"/>
    <w:pPr>
      <w:tabs>
        <w:tab w:val="left" w:pos="680"/>
      </w:tabs>
      <w:spacing w:before="60" w:after="60"/>
      <w:ind w:left="680" w:hanging="340"/>
    </w:pPr>
  </w:style>
  <w:style w:type="character" w:customStyle="1" w:styleId="BoldandItalics">
    <w:name w:val="Bold and Italics"/>
    <w:qFormat/>
    <w:rsid w:val="003B11ED"/>
    <w:rPr>
      <w:b/>
      <w:i/>
      <w:u w:val="none"/>
    </w:rPr>
  </w:style>
  <w:style w:type="character" w:customStyle="1" w:styleId="Heading2Char">
    <w:name w:val="Heading 2 Char"/>
    <w:basedOn w:val="DefaultParagraphFont"/>
    <w:link w:val="Heading2"/>
    <w:rsid w:val="003B11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11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11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11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11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11E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B11E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B11ED"/>
    <w:rPr>
      <w:rFonts w:ascii="Courier New" w:eastAsia="Times New Roman" w:hAnsi="Courier New" w:cs="Times New Roman"/>
      <w:i/>
      <w:szCs w:val="20"/>
      <w:lang w:val="en-US" w:eastAsia="en-US"/>
    </w:rPr>
  </w:style>
  <w:style w:type="paragraph" w:customStyle="1" w:styleId="HeadingBase">
    <w:name w:val="Heading Base"/>
    <w:rsid w:val="003B11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11ED"/>
    <w:pPr>
      <w:tabs>
        <w:tab w:val="right" w:leader="dot" w:pos="9072"/>
      </w:tabs>
      <w:ind w:left="567"/>
    </w:pPr>
    <w:rPr>
      <w:szCs w:val="22"/>
    </w:rPr>
  </w:style>
  <w:style w:type="paragraph" w:customStyle="1" w:styleId="TOCBase">
    <w:name w:val="TOC Base"/>
    <w:rsid w:val="003B11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11ED"/>
    <w:pPr>
      <w:tabs>
        <w:tab w:val="right" w:leader="dot" w:pos="9072"/>
      </w:tabs>
      <w:spacing w:before="40" w:after="40"/>
      <w:ind w:left="284"/>
    </w:pPr>
    <w:rPr>
      <w:rFonts w:ascii="Times New Roman" w:hAnsi="Times New Roman"/>
    </w:rPr>
  </w:style>
  <w:style w:type="paragraph" w:styleId="TOC1">
    <w:name w:val="toc 1"/>
    <w:basedOn w:val="TOCBase"/>
    <w:next w:val="Normal"/>
    <w:rsid w:val="003B11E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11ED"/>
    <w:pPr>
      <w:spacing w:before="5040"/>
      <w:jc w:val="center"/>
    </w:pPr>
    <w:rPr>
      <w:sz w:val="48"/>
      <w:szCs w:val="72"/>
      <w:lang w:val="en-US"/>
    </w:rPr>
  </w:style>
  <w:style w:type="character" w:customStyle="1" w:styleId="TitleChar">
    <w:name w:val="Title Char"/>
    <w:basedOn w:val="DefaultParagraphFont"/>
    <w:link w:val="Title"/>
    <w:rsid w:val="003B11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11ED"/>
    <w:pPr>
      <w:tabs>
        <w:tab w:val="left" w:pos="3600"/>
        <w:tab w:val="left" w:pos="3958"/>
      </w:tabs>
    </w:pPr>
  </w:style>
  <w:style w:type="paragraph" w:customStyle="1" w:styleId="Note">
    <w:name w:val="Note"/>
    <w:basedOn w:val="BodyText"/>
    <w:rsid w:val="003B11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11ED"/>
    <w:pPr>
      <w:framePr w:wrap="auto" w:hAnchor="text" w:y="6049"/>
    </w:pPr>
    <w:rPr>
      <w:color w:val="000000"/>
      <w:sz w:val="40"/>
    </w:rPr>
  </w:style>
  <w:style w:type="paragraph" w:customStyle="1" w:styleId="TOCTitle">
    <w:name w:val="TOCTitle"/>
    <w:basedOn w:val="Heading1"/>
    <w:rsid w:val="003B11ED"/>
    <w:pPr>
      <w:spacing w:after="240"/>
      <w:jc w:val="center"/>
      <w:outlineLvl w:val="9"/>
    </w:pPr>
    <w:rPr>
      <w:caps/>
    </w:rPr>
  </w:style>
  <w:style w:type="paragraph" w:customStyle="1" w:styleId="Version">
    <w:name w:val="Version"/>
    <w:rsid w:val="003B11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11ED"/>
    <w:pPr>
      <w:keepNext w:val="0"/>
      <w:tabs>
        <w:tab w:val="right" w:pos="4176"/>
      </w:tabs>
      <w:ind w:left="198" w:hanging="198"/>
    </w:pPr>
    <w:rPr>
      <w:rFonts w:ascii="Garamond" w:hAnsi="Garamond"/>
    </w:rPr>
  </w:style>
  <w:style w:type="paragraph" w:styleId="IndexHeading">
    <w:name w:val="index heading"/>
    <w:basedOn w:val="Normal"/>
    <w:next w:val="Index1"/>
    <w:semiHidden/>
    <w:rsid w:val="003B11ED"/>
    <w:pPr>
      <w:spacing w:before="120" w:after="120"/>
    </w:pPr>
    <w:rPr>
      <w:rFonts w:ascii="Arial" w:hAnsi="Arial"/>
      <w:b/>
      <w:color w:val="918585"/>
      <w:sz w:val="24"/>
    </w:rPr>
  </w:style>
  <w:style w:type="paragraph" w:customStyle="1" w:styleId="Chapter">
    <w:name w:val="Chapter"/>
    <w:basedOn w:val="Normal"/>
    <w:rsid w:val="003B11ED"/>
    <w:pPr>
      <w:spacing w:before="240"/>
    </w:pPr>
    <w:rPr>
      <w:rFonts w:ascii="Times New Roman" w:hAnsi="Times New Roman"/>
      <w:smallCaps/>
      <w:spacing w:val="80"/>
      <w:sz w:val="28"/>
    </w:rPr>
  </w:style>
  <w:style w:type="paragraph" w:customStyle="1" w:styleId="InChapter">
    <w:name w:val="InChapter"/>
    <w:basedOn w:val="Heading3"/>
    <w:rsid w:val="003B11ED"/>
    <w:pPr>
      <w:spacing w:after="240"/>
      <w:outlineLvl w:val="9"/>
    </w:pPr>
    <w:rPr>
      <w:noProof/>
    </w:rPr>
  </w:style>
  <w:style w:type="paragraph" w:styleId="Index2">
    <w:name w:val="index 2"/>
    <w:basedOn w:val="Normal"/>
    <w:next w:val="Normal"/>
    <w:semiHidden/>
    <w:rsid w:val="003B11ED"/>
    <w:pPr>
      <w:tabs>
        <w:tab w:val="right" w:pos="4176"/>
      </w:tabs>
      <w:ind w:left="568" w:hanging="284"/>
    </w:pPr>
    <w:rPr>
      <w:rFonts w:ascii="Garamond" w:hAnsi="Garamond"/>
    </w:rPr>
  </w:style>
  <w:style w:type="paragraph" w:customStyle="1" w:styleId="Byline">
    <w:name w:val="Byline"/>
    <w:rsid w:val="003B11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11ED"/>
    <w:pPr>
      <w:tabs>
        <w:tab w:val="clear" w:pos="3600"/>
        <w:tab w:val="clear" w:pos="3958"/>
      </w:tabs>
      <w:jc w:val="right"/>
    </w:pPr>
  </w:style>
  <w:style w:type="character" w:styleId="Emphasis">
    <w:name w:val="Emphasis"/>
    <w:basedOn w:val="DefaultParagraphFont"/>
    <w:qFormat/>
    <w:rsid w:val="003B11ED"/>
    <w:rPr>
      <w:i/>
    </w:rPr>
  </w:style>
  <w:style w:type="paragraph" w:styleId="Caption">
    <w:name w:val="caption"/>
    <w:basedOn w:val="BodyText"/>
    <w:next w:val="Normal"/>
    <w:qFormat/>
    <w:rsid w:val="003B11ED"/>
    <w:pPr>
      <w:framePr w:w="2268" w:hSpace="181" w:vSpace="181" w:wrap="around" w:vAnchor="text" w:hAnchor="page" w:x="1135" w:y="285" w:anchorLock="1"/>
    </w:pPr>
    <w:rPr>
      <w:i/>
    </w:rPr>
  </w:style>
  <w:style w:type="paragraph" w:customStyle="1" w:styleId="MiniTOCTitle">
    <w:name w:val="MiniTOCTitle"/>
    <w:basedOn w:val="Heading4"/>
    <w:rsid w:val="003B11ED"/>
    <w:pPr>
      <w:spacing w:before="240"/>
      <w:outlineLvl w:val="9"/>
    </w:pPr>
    <w:rPr>
      <w:noProof/>
      <w:sz w:val="24"/>
    </w:rPr>
  </w:style>
  <w:style w:type="paragraph" w:customStyle="1" w:styleId="MiniTOCItem">
    <w:name w:val="MiniTOCItem"/>
    <w:basedOn w:val="ListBullet"/>
    <w:rsid w:val="003B11ED"/>
    <w:pPr>
      <w:numPr>
        <w:numId w:val="0"/>
      </w:numPr>
      <w:tabs>
        <w:tab w:val="right" w:leader="dot" w:pos="6521"/>
      </w:tabs>
      <w:spacing w:before="0" w:after="0"/>
    </w:pPr>
  </w:style>
  <w:style w:type="paragraph" w:customStyle="1" w:styleId="TOFTitle">
    <w:name w:val="TOFTitle"/>
    <w:basedOn w:val="TOCTitle"/>
    <w:rsid w:val="003B11ED"/>
  </w:style>
  <w:style w:type="paragraph" w:styleId="TableofFigures">
    <w:name w:val="table of figures"/>
    <w:basedOn w:val="Normal"/>
    <w:next w:val="Normal"/>
    <w:semiHidden/>
    <w:rsid w:val="003B11ED"/>
    <w:pPr>
      <w:tabs>
        <w:tab w:val="right" w:leader="dot" w:pos="9072"/>
      </w:tabs>
      <w:ind w:left="970" w:hanging="403"/>
    </w:pPr>
    <w:rPr>
      <w:rFonts w:ascii="Times New Roman" w:hAnsi="Times New Roman"/>
      <w:b/>
    </w:rPr>
  </w:style>
  <w:style w:type="paragraph" w:styleId="ListNumber">
    <w:name w:val="List Number"/>
    <w:basedOn w:val="List"/>
    <w:rsid w:val="003B11ED"/>
    <w:pPr>
      <w:numPr>
        <w:numId w:val="11"/>
      </w:numPr>
    </w:pPr>
  </w:style>
  <w:style w:type="character" w:customStyle="1" w:styleId="WingdingSymbols">
    <w:name w:val="Wingding Symbols"/>
    <w:rsid w:val="003B11ED"/>
    <w:rPr>
      <w:rFonts w:ascii="Wingdings" w:hAnsi="Wingdings"/>
    </w:rPr>
  </w:style>
  <w:style w:type="paragraph" w:customStyle="1" w:styleId="TableHeading">
    <w:name w:val="Table Heading"/>
    <w:basedOn w:val="HeadingBase"/>
    <w:rsid w:val="003B11ED"/>
    <w:pPr>
      <w:keepLines/>
      <w:pBdr>
        <w:bottom w:val="single" w:sz="6" w:space="1" w:color="918585"/>
      </w:pBdr>
      <w:spacing w:before="240"/>
    </w:pPr>
  </w:style>
  <w:style w:type="character" w:customStyle="1" w:styleId="HotSpot">
    <w:name w:val="HotSpot"/>
    <w:rsid w:val="003B11ED"/>
    <w:rPr>
      <w:color w:val="0033CC"/>
      <w:u w:val="none"/>
    </w:rPr>
  </w:style>
  <w:style w:type="paragraph" w:customStyle="1" w:styleId="BodyTextRight">
    <w:name w:val="Body Text Right"/>
    <w:basedOn w:val="BodyText"/>
    <w:rsid w:val="003B11ED"/>
    <w:pPr>
      <w:spacing w:before="0" w:after="0"/>
      <w:jc w:val="right"/>
    </w:pPr>
  </w:style>
  <w:style w:type="paragraph" w:styleId="Index3">
    <w:name w:val="index 3"/>
    <w:basedOn w:val="ListNumber2"/>
    <w:next w:val="Normal"/>
    <w:semiHidden/>
    <w:rsid w:val="003B11ED"/>
    <w:pPr>
      <w:numPr>
        <w:numId w:val="0"/>
      </w:numPr>
      <w:tabs>
        <w:tab w:val="right" w:leader="dot" w:pos="4176"/>
      </w:tabs>
    </w:pPr>
  </w:style>
  <w:style w:type="paragraph" w:styleId="ListNumber2">
    <w:name w:val="List Number 2"/>
    <w:basedOn w:val="List2"/>
    <w:rsid w:val="003B11ED"/>
    <w:pPr>
      <w:numPr>
        <w:numId w:val="10"/>
      </w:numPr>
      <w:tabs>
        <w:tab w:val="clear" w:pos="1060"/>
      </w:tabs>
    </w:pPr>
  </w:style>
  <w:style w:type="paragraph" w:customStyle="1" w:styleId="MarginNote">
    <w:name w:val="Margin Note"/>
    <w:basedOn w:val="BodyText"/>
    <w:rsid w:val="003B11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11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11E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B11ED"/>
    <w:rPr>
      <w:sz w:val="32"/>
    </w:rPr>
  </w:style>
  <w:style w:type="paragraph" w:customStyle="1" w:styleId="HeadingProcedure">
    <w:name w:val="Heading Procedure"/>
    <w:basedOn w:val="HeadingBase"/>
    <w:next w:val="Normal"/>
    <w:rsid w:val="003B11ED"/>
    <w:pPr>
      <w:tabs>
        <w:tab w:val="left" w:pos="0"/>
      </w:tabs>
      <w:spacing w:before="120" w:after="60"/>
    </w:pPr>
    <w:rPr>
      <w:i/>
      <w:color w:val="918585"/>
      <w:sz w:val="22"/>
    </w:rPr>
  </w:style>
  <w:style w:type="paragraph" w:customStyle="1" w:styleId="TableBodyText">
    <w:name w:val="Table Body Text"/>
    <w:basedOn w:val="BodyText"/>
    <w:rsid w:val="003B11ED"/>
    <w:pPr>
      <w:spacing w:before="60" w:after="60"/>
    </w:pPr>
  </w:style>
  <w:style w:type="paragraph" w:styleId="ListContinue">
    <w:name w:val="List Continue"/>
    <w:basedOn w:val="List"/>
    <w:rsid w:val="003B11ED"/>
    <w:pPr>
      <w:ind w:firstLine="0"/>
    </w:pPr>
  </w:style>
  <w:style w:type="paragraph" w:customStyle="1" w:styleId="ListNote">
    <w:name w:val="List Note"/>
    <w:basedOn w:val="List"/>
    <w:rsid w:val="003B11ED"/>
    <w:pPr>
      <w:pBdr>
        <w:top w:val="single" w:sz="6" w:space="2" w:color="918585"/>
        <w:bottom w:val="single" w:sz="6" w:space="2" w:color="918585"/>
      </w:pBdr>
      <w:tabs>
        <w:tab w:val="left" w:pos="1021"/>
      </w:tabs>
      <w:ind w:firstLine="0"/>
    </w:pPr>
  </w:style>
  <w:style w:type="paragraph" w:customStyle="1" w:styleId="Warning">
    <w:name w:val="Warning"/>
    <w:basedOn w:val="BodyText"/>
    <w:rsid w:val="003B11ED"/>
    <w:pPr>
      <w:shd w:val="clear" w:color="auto" w:fill="D9D9D9"/>
      <w:tabs>
        <w:tab w:val="left" w:pos="992"/>
      </w:tabs>
      <w:ind w:left="119" w:right="119"/>
    </w:pPr>
    <w:rPr>
      <w:sz w:val="20"/>
    </w:rPr>
  </w:style>
  <w:style w:type="paragraph" w:customStyle="1" w:styleId="MarginIcons">
    <w:name w:val="Margin Icons"/>
    <w:basedOn w:val="BodyText"/>
    <w:rsid w:val="003B11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11ED"/>
    <w:rPr>
      <w:rFonts w:ascii="Courier New" w:hAnsi="Courier New"/>
    </w:rPr>
  </w:style>
  <w:style w:type="paragraph" w:customStyle="1" w:styleId="NoteBullet">
    <w:name w:val="Note Bullet"/>
    <w:basedOn w:val="Note"/>
    <w:rsid w:val="003B11ED"/>
    <w:pPr>
      <w:tabs>
        <w:tab w:val="clear" w:pos="680"/>
      </w:tabs>
      <w:spacing w:before="60" w:after="60"/>
    </w:pPr>
  </w:style>
  <w:style w:type="paragraph" w:customStyle="1" w:styleId="SubHeading2">
    <w:name w:val="SubHeading2"/>
    <w:basedOn w:val="HeadingBase"/>
    <w:rsid w:val="003B11ED"/>
    <w:pPr>
      <w:spacing w:before="240" w:after="60"/>
    </w:pPr>
    <w:rPr>
      <w:sz w:val="20"/>
    </w:rPr>
  </w:style>
  <w:style w:type="paragraph" w:customStyle="1" w:styleId="SubHeading1">
    <w:name w:val="SubHeading1"/>
    <w:basedOn w:val="HeadingBase"/>
    <w:rsid w:val="003B11ED"/>
    <w:pPr>
      <w:spacing w:before="240" w:after="60"/>
    </w:pPr>
    <w:rPr>
      <w:color w:val="918585"/>
      <w:sz w:val="22"/>
    </w:rPr>
  </w:style>
  <w:style w:type="paragraph" w:customStyle="1" w:styleId="SideHeading">
    <w:name w:val="Side Heading"/>
    <w:basedOn w:val="HeadingBase"/>
    <w:rsid w:val="003B11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11ED"/>
    <w:pPr>
      <w:numPr>
        <w:numId w:val="12"/>
      </w:numPr>
    </w:pPr>
  </w:style>
  <w:style w:type="paragraph" w:styleId="PlainText">
    <w:name w:val="Plain Text"/>
    <w:basedOn w:val="Normal"/>
    <w:link w:val="PlainTextChar"/>
    <w:rsid w:val="003B11ED"/>
    <w:rPr>
      <w:sz w:val="20"/>
    </w:rPr>
  </w:style>
  <w:style w:type="character" w:customStyle="1" w:styleId="PlainTextChar">
    <w:name w:val="Plain Text Char"/>
    <w:basedOn w:val="DefaultParagraphFont"/>
    <w:link w:val="PlainText"/>
    <w:rsid w:val="003B11E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B11ED"/>
    <w:rPr>
      <w:b/>
      <w:smallCaps/>
    </w:rPr>
  </w:style>
  <w:style w:type="paragraph" w:customStyle="1" w:styleId="TableListNumber">
    <w:name w:val="Table List Number"/>
    <w:basedOn w:val="ListNumber"/>
    <w:rsid w:val="003B11ED"/>
    <w:pPr>
      <w:numPr>
        <w:numId w:val="0"/>
      </w:numPr>
    </w:pPr>
  </w:style>
  <w:style w:type="paragraph" w:styleId="TOC4">
    <w:name w:val="toc 4"/>
    <w:basedOn w:val="TOCBase"/>
    <w:next w:val="Normal"/>
    <w:semiHidden/>
    <w:rsid w:val="003B11ED"/>
    <w:pPr>
      <w:tabs>
        <w:tab w:val="right" w:leader="dot" w:pos="9071"/>
      </w:tabs>
      <w:ind w:left="1701"/>
    </w:pPr>
  </w:style>
  <w:style w:type="paragraph" w:customStyle="1" w:styleId="ListAlpha">
    <w:name w:val="List Alpha"/>
    <w:basedOn w:val="List"/>
    <w:rsid w:val="003B11ED"/>
    <w:pPr>
      <w:numPr>
        <w:numId w:val="9"/>
      </w:numPr>
    </w:pPr>
  </w:style>
  <w:style w:type="paragraph" w:customStyle="1" w:styleId="ListAlpha2">
    <w:name w:val="List Alpha 2"/>
    <w:basedOn w:val="List2"/>
    <w:rsid w:val="003B11ED"/>
    <w:pPr>
      <w:numPr>
        <w:numId w:val="8"/>
      </w:numPr>
    </w:pPr>
  </w:style>
  <w:style w:type="paragraph" w:styleId="List3">
    <w:name w:val="List 3"/>
    <w:basedOn w:val="BodyText"/>
    <w:rsid w:val="003B11ED"/>
    <w:pPr>
      <w:tabs>
        <w:tab w:val="left" w:pos="1021"/>
      </w:tabs>
      <w:spacing w:before="60" w:after="60"/>
      <w:ind w:left="1020" w:hanging="340"/>
    </w:pPr>
  </w:style>
  <w:style w:type="paragraph" w:styleId="List4">
    <w:name w:val="List 4"/>
    <w:basedOn w:val="BodyText"/>
    <w:rsid w:val="003B11ED"/>
    <w:pPr>
      <w:tabs>
        <w:tab w:val="left" w:pos="1361"/>
      </w:tabs>
      <w:spacing w:before="60" w:after="60"/>
      <w:ind w:left="1361" w:hanging="340"/>
    </w:pPr>
  </w:style>
  <w:style w:type="paragraph" w:styleId="List5">
    <w:name w:val="List 5"/>
    <w:basedOn w:val="BodyText"/>
    <w:rsid w:val="003B11ED"/>
    <w:pPr>
      <w:tabs>
        <w:tab w:val="left" w:pos="1701"/>
      </w:tabs>
      <w:spacing w:before="60" w:after="60"/>
      <w:ind w:left="1701" w:hanging="340"/>
    </w:pPr>
  </w:style>
  <w:style w:type="paragraph" w:styleId="ListBullet3">
    <w:name w:val="List Bullet 3"/>
    <w:basedOn w:val="List3"/>
    <w:rsid w:val="003B11ED"/>
    <w:pPr>
      <w:numPr>
        <w:numId w:val="15"/>
      </w:numPr>
      <w:tabs>
        <w:tab w:val="clear" w:pos="1021"/>
      </w:tabs>
      <w:ind w:left="1037" w:hanging="357"/>
    </w:pPr>
  </w:style>
  <w:style w:type="paragraph" w:styleId="ListBullet4">
    <w:name w:val="List Bullet 4"/>
    <w:basedOn w:val="List4"/>
    <w:rsid w:val="003B11ED"/>
    <w:pPr>
      <w:numPr>
        <w:numId w:val="3"/>
      </w:numPr>
    </w:pPr>
  </w:style>
  <w:style w:type="paragraph" w:styleId="ListBullet5">
    <w:name w:val="List Bullet 5"/>
    <w:basedOn w:val="List5"/>
    <w:rsid w:val="003B11ED"/>
    <w:pPr>
      <w:numPr>
        <w:numId w:val="4"/>
      </w:numPr>
    </w:pPr>
  </w:style>
  <w:style w:type="paragraph" w:styleId="ListContinue2">
    <w:name w:val="List Continue 2"/>
    <w:basedOn w:val="List2"/>
    <w:rsid w:val="003B11ED"/>
    <w:pPr>
      <w:ind w:firstLine="0"/>
    </w:pPr>
  </w:style>
  <w:style w:type="paragraph" w:styleId="ListContinue3">
    <w:name w:val="List Continue 3"/>
    <w:basedOn w:val="List3"/>
    <w:rsid w:val="003B11ED"/>
    <w:pPr>
      <w:ind w:left="1021" w:firstLine="0"/>
    </w:pPr>
  </w:style>
  <w:style w:type="paragraph" w:styleId="ListContinue4">
    <w:name w:val="List Continue 4"/>
    <w:basedOn w:val="List4"/>
    <w:rsid w:val="003B11ED"/>
    <w:pPr>
      <w:ind w:firstLine="0"/>
    </w:pPr>
  </w:style>
  <w:style w:type="paragraph" w:styleId="ListContinue5">
    <w:name w:val="List Continue 5"/>
    <w:basedOn w:val="List5"/>
    <w:rsid w:val="003B11ED"/>
    <w:pPr>
      <w:ind w:firstLine="0"/>
    </w:pPr>
  </w:style>
  <w:style w:type="paragraph" w:styleId="ListNumber3">
    <w:name w:val="List Number 3"/>
    <w:basedOn w:val="List3"/>
    <w:rsid w:val="003B11ED"/>
    <w:pPr>
      <w:numPr>
        <w:numId w:val="5"/>
      </w:numPr>
    </w:pPr>
  </w:style>
  <w:style w:type="paragraph" w:styleId="ListNumber4">
    <w:name w:val="List Number 4"/>
    <w:basedOn w:val="List4"/>
    <w:rsid w:val="003B11ED"/>
    <w:pPr>
      <w:numPr>
        <w:numId w:val="6"/>
      </w:numPr>
    </w:pPr>
  </w:style>
  <w:style w:type="paragraph" w:styleId="ListNumber5">
    <w:name w:val="List Number 5"/>
    <w:basedOn w:val="List5"/>
    <w:rsid w:val="003B11ED"/>
    <w:pPr>
      <w:numPr>
        <w:numId w:val="7"/>
      </w:numPr>
    </w:pPr>
  </w:style>
  <w:style w:type="paragraph" w:styleId="BlockText">
    <w:name w:val="Block Text"/>
    <w:basedOn w:val="Normal"/>
    <w:rsid w:val="003B11ED"/>
    <w:pPr>
      <w:spacing w:after="120"/>
      <w:ind w:left="1440" w:right="1440"/>
    </w:pPr>
  </w:style>
  <w:style w:type="character" w:customStyle="1" w:styleId="Subscript">
    <w:name w:val="Subscript"/>
    <w:basedOn w:val="DefaultParagraphFont"/>
    <w:rsid w:val="003B11ED"/>
    <w:rPr>
      <w:sz w:val="16"/>
      <w:vertAlign w:val="subscript"/>
    </w:rPr>
  </w:style>
  <w:style w:type="character" w:customStyle="1" w:styleId="Superscript">
    <w:name w:val="Superscript"/>
    <w:basedOn w:val="DefaultParagraphFont"/>
    <w:rsid w:val="003B11ED"/>
    <w:rPr>
      <w:sz w:val="16"/>
      <w:vertAlign w:val="superscript"/>
    </w:rPr>
  </w:style>
  <w:style w:type="character" w:customStyle="1" w:styleId="Symbols">
    <w:name w:val="Symbols"/>
    <w:basedOn w:val="DefaultParagraphFont"/>
    <w:rsid w:val="003B11ED"/>
    <w:rPr>
      <w:rFonts w:ascii="Symbol" w:hAnsi="Symbol"/>
    </w:rPr>
  </w:style>
  <w:style w:type="character" w:customStyle="1" w:styleId="MenuOptions">
    <w:name w:val="Menu Options"/>
    <w:basedOn w:val="DefaultParagraphFont"/>
    <w:rsid w:val="003B11ED"/>
    <w:rPr>
      <w:rFonts w:ascii="Arial Narrow" w:hAnsi="Arial Narrow"/>
      <w:smallCaps/>
    </w:rPr>
  </w:style>
  <w:style w:type="character" w:customStyle="1" w:styleId="Buttons">
    <w:name w:val="Buttons"/>
    <w:basedOn w:val="DefaultParagraphFont"/>
    <w:rsid w:val="003B11ED"/>
    <w:rPr>
      <w:b/>
    </w:rPr>
  </w:style>
  <w:style w:type="character" w:customStyle="1" w:styleId="Underlined">
    <w:name w:val="Underlined"/>
    <w:basedOn w:val="DefaultParagraphFont"/>
    <w:rsid w:val="003B11ED"/>
    <w:rPr>
      <w:u w:val="single"/>
    </w:rPr>
  </w:style>
  <w:style w:type="paragraph" w:customStyle="1" w:styleId="TableBodyTextRight">
    <w:name w:val="Table Body Text Right"/>
    <w:basedOn w:val="TableBodyText"/>
    <w:rsid w:val="003B11ED"/>
    <w:pPr>
      <w:widowControl w:val="0"/>
      <w:autoSpaceDE w:val="0"/>
      <w:autoSpaceDN w:val="0"/>
      <w:adjustRightInd w:val="0"/>
      <w:jc w:val="right"/>
    </w:pPr>
    <w:rPr>
      <w:rFonts w:cs="Arial"/>
      <w:szCs w:val="18"/>
    </w:rPr>
  </w:style>
  <w:style w:type="paragraph" w:customStyle="1" w:styleId="CopyrightText">
    <w:name w:val="Copyright Text"/>
    <w:basedOn w:val="BodyText"/>
    <w:rsid w:val="003B11ED"/>
    <w:rPr>
      <w:sz w:val="18"/>
    </w:rPr>
  </w:style>
  <w:style w:type="paragraph" w:customStyle="1" w:styleId="BodySmallRight">
    <w:name w:val="Body Small Right"/>
    <w:basedOn w:val="BodyTextRight"/>
    <w:rsid w:val="003B11ED"/>
    <w:rPr>
      <w:sz w:val="18"/>
      <w:szCs w:val="18"/>
    </w:rPr>
  </w:style>
  <w:style w:type="paragraph" w:customStyle="1" w:styleId="MarginEdition">
    <w:name w:val="Margin Edition"/>
    <w:basedOn w:val="MarginNote"/>
    <w:rsid w:val="003B11ED"/>
    <w:pPr>
      <w:spacing w:before="0" w:after="0"/>
    </w:pPr>
    <w:rPr>
      <w:rFonts w:ascii="Times New Roman" w:hAnsi="Times New Roman"/>
      <w:color w:val="999999"/>
    </w:rPr>
  </w:style>
  <w:style w:type="paragraph" w:customStyle="1" w:styleId="Spacer">
    <w:name w:val="Spacer"/>
    <w:basedOn w:val="Normal"/>
    <w:rsid w:val="003B11ED"/>
    <w:rPr>
      <w:sz w:val="2"/>
      <w:szCs w:val="2"/>
    </w:rPr>
  </w:style>
  <w:style w:type="character" w:customStyle="1" w:styleId="Small">
    <w:name w:val="Small"/>
    <w:basedOn w:val="DefaultParagraphFont"/>
    <w:rsid w:val="003B11ED"/>
    <w:rPr>
      <w:sz w:val="16"/>
    </w:rPr>
  </w:style>
  <w:style w:type="paragraph" w:customStyle="1" w:styleId="WideTable">
    <w:name w:val="Wide Table"/>
    <w:basedOn w:val="Normal"/>
    <w:rsid w:val="003B11ED"/>
    <w:pPr>
      <w:ind w:left="-1418"/>
    </w:pPr>
    <w:rPr>
      <w:sz w:val="2"/>
      <w:szCs w:val="2"/>
    </w:rPr>
  </w:style>
  <w:style w:type="character" w:styleId="PageNumber">
    <w:name w:val="page number"/>
    <w:basedOn w:val="DefaultParagraphFont"/>
    <w:rsid w:val="003B11ED"/>
  </w:style>
  <w:style w:type="paragraph" w:styleId="Quote">
    <w:name w:val="Quote"/>
    <w:basedOn w:val="Heading1"/>
    <w:link w:val="QuoteChar"/>
    <w:qFormat/>
    <w:rsid w:val="003B11ED"/>
    <w:rPr>
      <w:b w:val="0"/>
      <w:sz w:val="72"/>
      <w:szCs w:val="72"/>
      <w:lang w:val="en-NZ"/>
    </w:rPr>
  </w:style>
  <w:style w:type="character" w:customStyle="1" w:styleId="QuoteChar">
    <w:name w:val="Quote Char"/>
    <w:basedOn w:val="DefaultParagraphFont"/>
    <w:link w:val="Quote"/>
    <w:rsid w:val="003B11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11ED"/>
    <w:pPr>
      <w:pageBreakBefore/>
    </w:pPr>
  </w:style>
  <w:style w:type="paragraph" w:customStyle="1" w:styleId="Border">
    <w:name w:val="Border"/>
    <w:basedOn w:val="Normal"/>
    <w:qFormat/>
    <w:rsid w:val="003B11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11ED"/>
    <w:rPr>
      <w:b/>
      <w:bCs/>
      <w:i/>
      <w:iCs/>
      <w:color w:val="auto"/>
    </w:rPr>
  </w:style>
  <w:style w:type="paragraph" w:styleId="IntenseQuote">
    <w:name w:val="Intense Quote"/>
    <w:basedOn w:val="Normal"/>
    <w:next w:val="Normal"/>
    <w:link w:val="IntenseQuoteChar"/>
    <w:uiPriority w:val="30"/>
    <w:qFormat/>
    <w:rsid w:val="003B11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11E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B11ED"/>
    <w:rPr>
      <w:smallCaps/>
      <w:color w:val="auto"/>
      <w:u w:val="single"/>
    </w:rPr>
  </w:style>
  <w:style w:type="character" w:styleId="IntenseReference">
    <w:name w:val="Intense Reference"/>
    <w:basedOn w:val="DefaultParagraphFont"/>
    <w:uiPriority w:val="32"/>
    <w:qFormat/>
    <w:rsid w:val="003B11ED"/>
    <w:rPr>
      <w:b/>
      <w:bCs/>
      <w:smallCaps/>
      <w:color w:val="auto"/>
      <w:spacing w:val="5"/>
      <w:u w:val="single"/>
    </w:rPr>
  </w:style>
  <w:style w:type="paragraph" w:customStyle="1" w:styleId="2ColumnHeading">
    <w:name w:val="2Column Heading"/>
    <w:basedOn w:val="BodyText"/>
    <w:qFormat/>
    <w:rsid w:val="003B11ED"/>
    <w:pPr>
      <w:spacing w:after="60"/>
      <w:ind w:left="-2268"/>
    </w:pPr>
    <w:rPr>
      <w:b/>
    </w:rPr>
  </w:style>
  <w:style w:type="paragraph" w:customStyle="1" w:styleId="Heading1TOC">
    <w:name w:val="Heading1 TOC"/>
    <w:basedOn w:val="Normal"/>
    <w:qFormat/>
    <w:rsid w:val="003B11ED"/>
    <w:pPr>
      <w:spacing w:before="240" w:after="120"/>
    </w:pPr>
    <w:rPr>
      <w:rFonts w:ascii="Times New Roman" w:hAnsi="Times New Roman"/>
      <w:b/>
      <w:sz w:val="32"/>
    </w:rPr>
  </w:style>
  <w:style w:type="paragraph" w:customStyle="1" w:styleId="Heading2TOC">
    <w:name w:val="Heading2 TOC"/>
    <w:basedOn w:val="Normal"/>
    <w:qFormat/>
    <w:rsid w:val="003B11ED"/>
    <w:pPr>
      <w:spacing w:before="240" w:after="60"/>
    </w:pPr>
    <w:rPr>
      <w:rFonts w:ascii="Times New Roman" w:hAnsi="Times New Roman"/>
      <w:b/>
      <w:sz w:val="28"/>
    </w:rPr>
  </w:style>
  <w:style w:type="character" w:customStyle="1" w:styleId="Underline">
    <w:name w:val="Underline"/>
    <w:basedOn w:val="DefaultParagraphFont"/>
    <w:qFormat/>
    <w:rsid w:val="003B11ED"/>
    <w:rPr>
      <w:u w:val="single"/>
    </w:rPr>
  </w:style>
  <w:style w:type="paragraph" w:styleId="BalloonText">
    <w:name w:val="Balloon Text"/>
    <w:basedOn w:val="Normal"/>
    <w:link w:val="BalloonTextChar"/>
    <w:rsid w:val="003B11ED"/>
    <w:rPr>
      <w:rFonts w:ascii="Tahoma" w:hAnsi="Tahoma" w:cs="Tahoma"/>
      <w:sz w:val="16"/>
      <w:szCs w:val="16"/>
    </w:rPr>
  </w:style>
  <w:style w:type="character" w:customStyle="1" w:styleId="BalloonTextChar">
    <w:name w:val="Balloon Text Char"/>
    <w:basedOn w:val="DefaultParagraphFont"/>
    <w:link w:val="BalloonText"/>
    <w:rsid w:val="003B11E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B11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11E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1329</Words>
  <Characters>9071</Characters>
  <Application>Microsoft Office Word</Application>
  <DocSecurity>0</DocSecurity>
  <Lines>328</Lines>
  <Paragraphs>183</Paragraphs>
  <ScaleCrop>false</ScaleCrop>
  <Company>Author-it Software Corporation Ltd.</Company>
  <LinksUpToDate>false</LinksUpToDate>
  <CharactersWithSpaces>10374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MTMBUS706A Commercialise research and technology product/idea</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2012-05-26T18:52:00Z</dcterms:created>
  <dcterms:modified xsi:type="dcterms:W3CDTF">2012-05-26T18:52:00Z</dcterms:modified>
</cp:coreProperties>
</file>