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2F32" w:rsidP="00162F32">
      <w:pPr>
        <w:pStyle w:val="Title"/>
      </w:pPr>
      <w:r>
        <w:fldChar w:fldCharType="begin"/>
      </w:r>
      <w:r>
        <w:instrText xml:space="preserve"> TITLE   \* MERGEFORMAT </w:instrText>
      </w:r>
      <w:r>
        <w:fldChar w:fldCharType="separate"/>
      </w:r>
      <w:r>
        <w:t>MTMBUS705A Develop and manage international business operations</w:t>
      </w:r>
      <w:r>
        <w:fldChar w:fldCharType="end"/>
      </w:r>
    </w:p>
    <w:p w:rsidR="00162F32" w:rsidP="00162F32">
      <w:pPr>
        <w:pStyle w:val="Version"/>
        <w:sectPr w:rsidSect="006411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1120" w:rsidP="00641120">
      <w:pPr>
        <w:pStyle w:val="SuperHeading"/>
      </w:pPr>
      <w:r w:rsidRPr="00641120">
        <w:t>MTMBUS705A Develop and manage international business operations</w:t>
      </w:r>
    </w:p>
    <w:p w:rsidR="00000000" w:rsidRPr="00641120" w:rsidP="00641120">
      <w:pPr>
        <w:pStyle w:val="Heading1"/>
      </w:pPr>
      <w:bookmarkStart w:id="1" w:name="O_272460"/>
      <w:bookmarkEnd w:id="1"/>
      <w:r w:rsidRPr="00641120">
        <w:t>Modification History</w:t>
      </w:r>
    </w:p>
    <w:p w:rsidR="00000000" w:rsidRPr="00641120" w:rsidP="00641120">
      <w:pPr>
        <w:pStyle w:val="BodyText"/>
      </w:pPr>
      <w:r w:rsidRPr="00641120">
        <w:t>Not Applicable</w:t>
      </w:r>
    </w:p>
    <w:p w:rsidR="00000000" w:rsidRPr="00641120" w:rsidP="00641120">
      <w:pPr>
        <w:pStyle w:val="AllowPageBreak"/>
      </w:pPr>
    </w:p>
    <w:p w:rsidR="00000000" w:rsidRPr="00641120" w:rsidP="00641120">
      <w:pPr>
        <w:pStyle w:val="Heading1"/>
      </w:pPr>
      <w:bookmarkStart w:id="2" w:name="O_213658"/>
      <w:bookmarkEnd w:id="2"/>
      <w:r w:rsidRPr="00641120">
        <w:t>Unit Descriptor</w:t>
      </w:r>
    </w:p>
    <w:tbl>
      <w:tblPr>
        <w:tblW w:w="0" w:type="auto"/>
        <w:tblLayout w:type="fixed"/>
        <w:tblCellMar>
          <w:left w:w="62" w:type="dxa"/>
          <w:right w:w="62" w:type="dxa"/>
        </w:tblCellMar>
        <w:tblLook w:val="0000"/>
      </w:tblPr>
      <w:tblGrid>
        <w:gridCol w:w="2664"/>
        <w:gridCol w:w="5858"/>
      </w:tblGrid>
      <w:tr w:rsidTr="00162F32">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120">
            <w:pPr>
              <w:pStyle w:val="BodyText"/>
              <w:rPr>
                <w:lang w:val="en-NZ"/>
              </w:rPr>
            </w:pPr>
            <w:r w:rsidRPr="00641120">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120" w:rsidP="00641120">
            <w:pPr>
              <w:pStyle w:val="BodyText"/>
            </w:pPr>
            <w:r w:rsidRPr="00641120">
              <w:t>This unit covers the skills and knowledge required to operate businesses in increasingl</w:t>
            </w:r>
            <w:r w:rsidRPr="00641120">
              <w:t>y international contexts. The unit brings together many of the functional aspects of business and operationalises them in an international business environment and context.</w:t>
            </w:r>
          </w:p>
          <w:p w:rsidR="00000000" w:rsidRPr="00641120" w:rsidP="00641120">
            <w:pPr>
              <w:pStyle w:val="BodyText"/>
            </w:pPr>
            <w:r w:rsidRPr="00641120">
              <w:t>No licensing, regulatory or certification requirements apply to this unit at the ti</w:t>
            </w:r>
            <w:r w:rsidRPr="00641120">
              <w:t>me of endorsement.</w:t>
            </w:r>
          </w:p>
        </w:tc>
      </w:tr>
    </w:tbl>
    <w:p w:rsidR="00162F32" w:rsidP="00641120">
      <w:pPr>
        <w:pStyle w:val="BodyText"/>
      </w:pPr>
    </w:p>
    <w:p w:rsidR="00162F32" w:rsidP="00641120">
      <w:pPr>
        <w:pStyle w:val="BodyText"/>
      </w:pPr>
    </w:p>
    <w:p w:rsidR="00000000" w:rsidRPr="00641120" w:rsidP="00641120">
      <w:pPr>
        <w:pStyle w:val="Heading1"/>
      </w:pPr>
      <w:bookmarkStart w:id="3" w:name="O_213662"/>
      <w:bookmarkEnd w:id="3"/>
      <w:r w:rsidRPr="00641120">
        <w:t>Application of the Unit</w:t>
      </w:r>
    </w:p>
    <w:tbl>
      <w:tblPr>
        <w:tblW w:w="0" w:type="auto"/>
        <w:tblLayout w:type="fixed"/>
        <w:tblCellMar>
          <w:left w:w="62" w:type="dxa"/>
          <w:right w:w="62" w:type="dxa"/>
        </w:tblCellMar>
        <w:tblLook w:val="0000"/>
      </w:tblPr>
      <w:tblGrid>
        <w:gridCol w:w="2751"/>
        <w:gridCol w:w="5771"/>
      </w:tblGrid>
      <w:tr w:rsidTr="00162F32">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120">
            <w:pPr>
              <w:pStyle w:val="BodyText"/>
              <w:rPr>
                <w:lang w:val="en-NZ"/>
              </w:rPr>
            </w:pPr>
            <w:r w:rsidRPr="00641120">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120" w:rsidP="00641120">
            <w:pPr>
              <w:pStyle w:val="BodyText"/>
            </w:pPr>
            <w:r w:rsidRPr="00641120">
              <w:t>This unit applies to leaders or managers who perform or oversee the business functions of an enterprise within an international business context.</w:t>
            </w:r>
          </w:p>
          <w:p w:rsidR="00000000" w:rsidRPr="00641120" w:rsidP="00641120">
            <w:pPr>
              <w:pStyle w:val="BodyText"/>
            </w:pPr>
            <w:r w:rsidRPr="00641120">
              <w:t>The unit may relate to a small to medium size enterprise or a significant business unit within a large enterprise.</w:t>
            </w:r>
          </w:p>
          <w:p w:rsidR="00000000" w:rsidRPr="00641120" w:rsidP="00641120">
            <w:pPr>
              <w:pStyle w:val="BodyText"/>
            </w:pPr>
            <w:r w:rsidRPr="00641120">
              <w:t>Business leaders and managers must be able to understand and respond to the international environment within which a business operates and th</w:t>
            </w:r>
            <w:r w:rsidRPr="00641120">
              <w:t>e factors which affect business activity.</w:t>
            </w:r>
          </w:p>
        </w:tc>
      </w:tr>
    </w:tbl>
    <w:p w:rsidR="00162F32" w:rsidP="00641120">
      <w:pPr>
        <w:pStyle w:val="BodyText"/>
      </w:pPr>
    </w:p>
    <w:p w:rsidR="00162F32" w:rsidP="00641120">
      <w:pPr>
        <w:pStyle w:val="BodyText"/>
      </w:pPr>
    </w:p>
    <w:p w:rsidR="00000000" w:rsidRPr="00641120" w:rsidP="00641120">
      <w:pPr>
        <w:pStyle w:val="Heading1"/>
      </w:pPr>
      <w:bookmarkStart w:id="4" w:name="O_280720"/>
      <w:bookmarkEnd w:id="4"/>
      <w:r w:rsidRPr="00641120">
        <w:t>Licensing/Regulatory Information</w:t>
      </w:r>
    </w:p>
    <w:p w:rsidR="00000000" w:rsidRPr="00641120" w:rsidP="00641120">
      <w:pPr>
        <w:pStyle w:val="BodyText"/>
      </w:pPr>
      <w:r w:rsidRPr="00641120">
        <w:t>Refer to Unit Descriptor</w:t>
      </w:r>
    </w:p>
    <w:p w:rsidR="00000000" w:rsidRPr="00641120" w:rsidP="00641120">
      <w:pPr>
        <w:pStyle w:val="AllowPageBreak"/>
      </w:pPr>
    </w:p>
    <w:p w:rsidR="00000000" w:rsidRPr="00641120" w:rsidP="00641120">
      <w:pPr>
        <w:pStyle w:val="Heading1"/>
      </w:pPr>
      <w:bookmarkStart w:id="5" w:name="O_213660"/>
      <w:bookmarkEnd w:id="5"/>
      <w:r w:rsidRPr="00641120">
        <w:t>Pre-Requisites</w:t>
      </w:r>
    </w:p>
    <w:tbl>
      <w:tblPr>
        <w:tblW w:w="0" w:type="auto"/>
        <w:tblLayout w:type="fixed"/>
        <w:tblCellMar>
          <w:left w:w="62" w:type="dxa"/>
          <w:right w:w="62" w:type="dxa"/>
        </w:tblCellMar>
        <w:tblLook w:val="0000"/>
      </w:tblPr>
      <w:tblGrid>
        <w:gridCol w:w="2775"/>
        <w:gridCol w:w="1295"/>
        <w:gridCol w:w="4452"/>
      </w:tblGrid>
      <w:tr w:rsidTr="00162F3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120">
            <w:pPr>
              <w:pStyle w:val="BodyText"/>
              <w:rPr>
                <w:lang w:val="en-NZ"/>
              </w:rPr>
            </w:pPr>
            <w:r w:rsidRPr="0064112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120">
            <w:pPr>
              <w:pStyle w:val="BodyText"/>
              <w:rPr>
                <w:lang w:val="en-NZ"/>
              </w:rPr>
            </w:pPr>
          </w:p>
        </w:tc>
      </w:tr>
      <w:tr w:rsidTr="00162F3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120">
            <w:pPr>
              <w:pStyle w:val="BodyText"/>
              <w:rPr>
                <w:lang w:val="en-NZ"/>
              </w:rPr>
            </w:pPr>
          </w:p>
        </w:tc>
      </w:tr>
      <w:tr w:rsidTr="00162F3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120" w:rsidP="00641120">
            <w:pPr>
              <w:pStyle w:val="BodyText"/>
            </w:pPr>
          </w:p>
        </w:tc>
      </w:tr>
    </w:tbl>
    <w:p w:rsidR="00162F32" w:rsidP="00641120">
      <w:pPr>
        <w:pStyle w:val="BodyText"/>
      </w:pPr>
    </w:p>
    <w:p w:rsidR="00162F32" w:rsidP="00641120">
      <w:pPr>
        <w:pStyle w:val="BodyText"/>
      </w:pPr>
    </w:p>
    <w:p w:rsidR="00000000" w:rsidRPr="00641120" w:rsidP="00641120">
      <w:pPr>
        <w:pStyle w:val="Heading1"/>
      </w:pPr>
      <w:bookmarkStart w:id="6" w:name="O_213659"/>
      <w:bookmarkEnd w:id="6"/>
      <w:r w:rsidRPr="00641120">
        <w:t>Employability Skills Information</w:t>
      </w:r>
    </w:p>
    <w:tbl>
      <w:tblPr>
        <w:tblW w:w="0" w:type="auto"/>
        <w:tblLayout w:type="fixed"/>
        <w:tblCellMar>
          <w:left w:w="62" w:type="dxa"/>
          <w:right w:w="62" w:type="dxa"/>
        </w:tblCellMar>
        <w:tblLook w:val="0000"/>
      </w:tblPr>
      <w:tblGrid>
        <w:gridCol w:w="2802"/>
        <w:gridCol w:w="5720"/>
      </w:tblGrid>
      <w:tr w:rsidTr="00162F3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120">
            <w:pPr>
              <w:pStyle w:val="BodyText"/>
              <w:rPr>
                <w:lang w:val="en-NZ"/>
              </w:rPr>
            </w:pPr>
            <w:r w:rsidRPr="0064112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120" w:rsidP="00641120">
            <w:pPr>
              <w:pStyle w:val="BodyText"/>
            </w:pPr>
            <w:r w:rsidRPr="00641120">
              <w:t>This unit contains employability skills.</w:t>
            </w:r>
          </w:p>
        </w:tc>
      </w:tr>
    </w:tbl>
    <w:p w:rsidR="00162F32" w:rsidP="00641120">
      <w:pPr>
        <w:pStyle w:val="BodyText"/>
      </w:pPr>
    </w:p>
    <w:p w:rsidR="00162F32" w:rsidP="00641120">
      <w:pPr>
        <w:pStyle w:val="BodyText"/>
      </w:pPr>
    </w:p>
    <w:p w:rsidR="00000000" w:rsidRPr="00641120" w:rsidP="00641120">
      <w:pPr>
        <w:pStyle w:val="Heading1"/>
      </w:pPr>
      <w:bookmarkStart w:id="7" w:name="O_290506"/>
      <w:bookmarkEnd w:id="7"/>
      <w:r w:rsidRPr="00641120">
        <w:t>Elements and Performance Criteria Pre-Content</w:t>
      </w:r>
    </w:p>
    <w:tbl>
      <w:tblPr>
        <w:tblW w:w="9570" w:type="dxa"/>
        <w:tblLayout w:type="fixed"/>
        <w:tblCellMar>
          <w:left w:w="62" w:type="dxa"/>
          <w:right w:w="62" w:type="dxa"/>
        </w:tblCellMar>
        <w:tblLook w:val="0000"/>
      </w:tblPr>
      <w:tblGrid>
        <w:gridCol w:w="2808"/>
        <w:gridCol w:w="6762"/>
      </w:tblGrid>
      <w:tr w:rsidTr="00162F3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120">
            <w:pPr>
              <w:pStyle w:val="BodyText"/>
              <w:rPr>
                <w:lang w:val="en-NZ"/>
              </w:rPr>
            </w:pPr>
            <w:r w:rsidRPr="00641120">
              <w:t>Elements describe the essential outcomes of a unit of competency.</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120" w:rsidP="00641120">
            <w:pPr>
              <w:pStyle w:val="BodyText"/>
            </w:pPr>
            <w:r w:rsidRPr="00641120">
              <w:t xml:space="preserve">Performance criteria describe the performance needed to demonstrate achievement of </w:t>
            </w:r>
            <w:r w:rsidRPr="00641120">
              <w:t>the element. Where bold italicised text is used, further information is detailed in the required skills and knowledge section and the range statement. Assessment of performance is to be consistent with the evidence guide.</w:t>
            </w:r>
          </w:p>
        </w:tc>
      </w:tr>
    </w:tbl>
    <w:p w:rsidR="00000000" w:rsidRPr="00641120" w:rsidP="00641120">
      <w:pPr>
        <w:pStyle w:val="BodyText"/>
      </w:pPr>
    </w:p>
    <w:p w:rsidR="00000000" w:rsidRPr="00641120" w:rsidP="00641120">
      <w:pPr>
        <w:pStyle w:val="AllowPageBreak"/>
      </w:pPr>
    </w:p>
    <w:p w:rsidR="00000000" w:rsidRPr="00641120" w:rsidP="00641120">
      <w:pPr>
        <w:pStyle w:val="Heading1"/>
      </w:pPr>
      <w:bookmarkStart w:id="8" w:name="O_237173"/>
      <w:bookmarkEnd w:id="8"/>
      <w:r w:rsidRPr="00641120">
        <w:t>Elements and Pe</w:t>
      </w:r>
      <w:r w:rsidRPr="00641120">
        <w:t>rformance Criteria</w:t>
      </w:r>
    </w:p>
    <w:tbl>
      <w:tblPr>
        <w:tblW w:w="9570" w:type="dxa"/>
        <w:tblLayout w:type="fixed"/>
        <w:tblCellMar>
          <w:left w:w="62" w:type="dxa"/>
          <w:right w:w="62" w:type="dxa"/>
        </w:tblCellMar>
        <w:tblLook w:val="0000"/>
      </w:tblPr>
      <w:tblGrid>
        <w:gridCol w:w="2808"/>
        <w:gridCol w:w="6762"/>
      </w:tblGrid>
      <w:tr w:rsidTr="00162F32">
        <w:tblPrEx>
          <w:tblW w:w="9570"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120" w:rsidP="00641120">
            <w:pPr>
              <w:pStyle w:val="BodyText"/>
            </w:pPr>
            <w:r w:rsidRPr="00641120">
              <w:rPr>
                <w:rStyle w:val="SpecialBold"/>
              </w:rPr>
              <w:t>ELEMENT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120">
            <w:pPr>
              <w:pStyle w:val="BodyText"/>
              <w:rPr>
                <w:lang w:val="en-NZ"/>
              </w:rPr>
            </w:pPr>
            <w:r w:rsidRPr="00641120">
              <w:rPr>
                <w:rStyle w:val="SpecialBold"/>
              </w:rPr>
              <w:t>PERFORMANCE CRITERIA</w:t>
            </w:r>
          </w:p>
        </w:tc>
      </w:tr>
      <w:tr w:rsidTr="00162F3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120">
            <w:pPr>
              <w:pStyle w:val="List"/>
              <w:rPr>
                <w:lang w:val="en-NZ"/>
              </w:rPr>
            </w:pPr>
            <w:r w:rsidRPr="00641120">
              <w:t>1.</w:t>
            </w:r>
            <w:r w:rsidRPr="00641120">
              <w:tab/>
              <w:t>Identify and analyse impacts of international factors on the business operation and functions</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120" w:rsidP="00641120">
            <w:pPr>
              <w:pStyle w:val="List2"/>
            </w:pPr>
            <w:r w:rsidRPr="00641120">
              <w:t>1.1.</w:t>
            </w:r>
            <w:r w:rsidRPr="00641120">
              <w:tab/>
              <w:t>Core activities, customer base, business values and current business direction are confirmed.</w:t>
            </w:r>
          </w:p>
          <w:p w:rsidR="00000000" w:rsidRPr="00641120" w:rsidP="00641120">
            <w:pPr>
              <w:pStyle w:val="List2"/>
            </w:pPr>
            <w:r w:rsidRPr="00641120">
              <w:t>1.2.</w:t>
            </w:r>
            <w:r w:rsidRPr="00641120">
              <w:tab/>
            </w:r>
            <w:r w:rsidRPr="00641120">
              <w:rPr>
                <w:rStyle w:val="BoldandItalics"/>
              </w:rPr>
              <w:t>Performance data</w:t>
            </w:r>
            <w:r w:rsidRPr="00641120">
              <w:t xml:space="preserve"> from all </w:t>
            </w:r>
            <w:r w:rsidRPr="00641120">
              <w:rPr>
                <w:rStyle w:val="BoldandItalics"/>
              </w:rPr>
              <w:t>areas of the business</w:t>
            </w:r>
            <w:r w:rsidRPr="00641120">
              <w:t xml:space="preserve"> is reviewed to identify strengths, weaknesses and critical success factors relevant to international business activity.</w:t>
            </w:r>
          </w:p>
          <w:p w:rsidR="00000000" w:rsidRPr="00641120" w:rsidP="00641120">
            <w:pPr>
              <w:pStyle w:val="List2"/>
            </w:pPr>
            <w:r w:rsidRPr="00641120">
              <w:t>1.3.</w:t>
            </w:r>
            <w:r w:rsidRPr="00641120">
              <w:tab/>
            </w:r>
            <w:r w:rsidRPr="00641120">
              <w:rPr>
                <w:rStyle w:val="BoldandItalics"/>
              </w:rPr>
              <w:t>Trends and developments</w:t>
            </w:r>
            <w:r w:rsidRPr="00641120">
              <w:t xml:space="preserve"> having an impact on international business activity are ide</w:t>
            </w:r>
            <w:r w:rsidRPr="00641120">
              <w:t>ntified and analysed for their potential impact on the business.</w:t>
            </w:r>
          </w:p>
          <w:p w:rsidR="00000000" w:rsidP="00641120">
            <w:pPr>
              <w:pStyle w:val="List2"/>
              <w:rPr>
                <w:lang w:val="en-NZ"/>
              </w:rPr>
            </w:pPr>
            <w:r w:rsidRPr="00641120">
              <w:t>1.4.</w:t>
            </w:r>
            <w:r w:rsidRPr="00641120">
              <w:tab/>
            </w:r>
            <w:r w:rsidRPr="00641120">
              <w:rPr>
                <w:rStyle w:val="BoldandItalics"/>
              </w:rPr>
              <w:t>Comparative international market information</w:t>
            </w:r>
            <w:r w:rsidRPr="00641120">
              <w:t xml:space="preserve"> is gathered and analysed as a basis for reviewing business performance.</w:t>
            </w:r>
          </w:p>
        </w:tc>
      </w:tr>
      <w:tr w:rsidTr="00162F3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120">
            <w:pPr>
              <w:pStyle w:val="List"/>
              <w:rPr>
                <w:lang w:val="en-NZ"/>
              </w:rPr>
            </w:pPr>
            <w:r w:rsidRPr="00641120">
              <w:t>2.</w:t>
            </w:r>
            <w:r w:rsidRPr="00641120">
              <w:tab/>
              <w:t xml:space="preserve">Investigate international business opportunities in the areas of </w:t>
            </w:r>
            <w:r w:rsidRPr="00641120">
              <w:t>investment, trade, finance and workforce development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120" w:rsidP="00641120">
            <w:pPr>
              <w:pStyle w:val="List2"/>
            </w:pPr>
            <w:r w:rsidRPr="00641120">
              <w:t>2.1.</w:t>
            </w:r>
            <w:r w:rsidRPr="00641120">
              <w:tab/>
              <w:t xml:space="preserve">Market intelligence is gathered from available </w:t>
            </w:r>
            <w:r w:rsidRPr="00641120">
              <w:rPr>
                <w:rStyle w:val="BoldandItalics"/>
              </w:rPr>
              <w:t>sources</w:t>
            </w:r>
            <w:r w:rsidRPr="00641120">
              <w:t xml:space="preserve"> and documented.</w:t>
            </w:r>
          </w:p>
          <w:p w:rsidR="00000000" w:rsidRPr="00641120" w:rsidP="00641120">
            <w:pPr>
              <w:pStyle w:val="List2"/>
            </w:pPr>
            <w:r w:rsidRPr="00641120">
              <w:t>2.2.</w:t>
            </w:r>
            <w:r w:rsidRPr="00641120">
              <w:tab/>
              <w:t xml:space="preserve">Current </w:t>
            </w:r>
            <w:r w:rsidRPr="00641120">
              <w:rPr>
                <w:rStyle w:val="BoldandItalics"/>
              </w:rPr>
              <w:t>capabilities and resources</w:t>
            </w:r>
            <w:r w:rsidRPr="00641120">
              <w:t xml:space="preserve"> are identified and assessed to identify areas for improvement or exploitation within in</w:t>
            </w:r>
            <w:r w:rsidRPr="00641120">
              <w:t>ternational markets.</w:t>
            </w:r>
          </w:p>
          <w:p w:rsidR="00000000" w:rsidRPr="00641120" w:rsidP="00641120">
            <w:pPr>
              <w:pStyle w:val="List2"/>
            </w:pPr>
            <w:r w:rsidRPr="00641120">
              <w:t>2.3.</w:t>
            </w:r>
            <w:r w:rsidRPr="00641120">
              <w:tab/>
              <w:t xml:space="preserve">International market performance of existing and potential competitors and their products or services is analysed to identify potential </w:t>
            </w:r>
            <w:r w:rsidRPr="00641120">
              <w:rPr>
                <w:rStyle w:val="BoldandItalics"/>
              </w:rPr>
              <w:t>opportunities</w:t>
            </w:r>
            <w:r w:rsidRPr="00641120">
              <w:t xml:space="preserve"> or threats within international business markets.</w:t>
            </w:r>
          </w:p>
          <w:p w:rsidR="00000000" w:rsidRPr="00641120" w:rsidP="00641120">
            <w:pPr>
              <w:pStyle w:val="List2"/>
            </w:pPr>
            <w:r w:rsidRPr="00641120">
              <w:t>2.4.</w:t>
            </w:r>
            <w:r w:rsidRPr="00641120">
              <w:tab/>
            </w:r>
            <w:r w:rsidRPr="00641120">
              <w:rPr>
                <w:rStyle w:val="BoldandItalics"/>
              </w:rPr>
              <w:t>Legal</w:t>
            </w:r>
            <w:r w:rsidRPr="00641120">
              <w:t xml:space="preserve">, </w:t>
            </w:r>
            <w:r w:rsidRPr="00641120">
              <w:rPr>
                <w:rStyle w:val="BoldandItalics"/>
              </w:rPr>
              <w:t>ethical and environmental constraints</w:t>
            </w:r>
            <w:r w:rsidRPr="00641120">
              <w:t xml:space="preserve"> of the international market are identified and analysed for their effect on international business activity.</w:t>
            </w:r>
          </w:p>
          <w:p w:rsidR="00000000" w:rsidRPr="00641120" w:rsidP="00641120">
            <w:pPr>
              <w:pStyle w:val="List2"/>
            </w:pPr>
            <w:r w:rsidRPr="00641120">
              <w:t>2.5.</w:t>
            </w:r>
            <w:r w:rsidRPr="00641120">
              <w:tab/>
              <w:t xml:space="preserve">Current and emerging needs in international markets that link positively to the business's strengths or </w:t>
            </w:r>
            <w:r w:rsidRPr="00641120">
              <w:t>capabilities are identified.</w:t>
            </w:r>
          </w:p>
          <w:p w:rsidR="00000000" w:rsidP="00641120">
            <w:pPr>
              <w:pStyle w:val="List2"/>
              <w:rPr>
                <w:lang w:val="en-NZ"/>
              </w:rPr>
            </w:pPr>
            <w:r w:rsidRPr="00641120">
              <w:t>2.6.</w:t>
            </w:r>
            <w:r w:rsidRPr="00641120">
              <w:tab/>
              <w:t>The needs of the business in terms of changes required to address an international market opportunity are identified.</w:t>
            </w:r>
          </w:p>
        </w:tc>
      </w:tr>
      <w:tr w:rsidTr="00162F3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120">
            <w:pPr>
              <w:pStyle w:val="List"/>
              <w:rPr>
                <w:lang w:val="en-NZ"/>
              </w:rPr>
            </w:pPr>
            <w:r w:rsidRPr="00641120">
              <w:t>3.</w:t>
            </w:r>
            <w:r w:rsidRPr="00641120">
              <w:tab/>
              <w:t>Operate international business activities</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120" w:rsidP="00641120">
            <w:pPr>
              <w:pStyle w:val="List2"/>
            </w:pPr>
            <w:r w:rsidRPr="00641120">
              <w:t>3.1.</w:t>
            </w:r>
            <w:r w:rsidRPr="00641120">
              <w:tab/>
              <w:t xml:space="preserve">Available international business </w:t>
            </w:r>
            <w:r w:rsidRPr="00641120">
              <w:rPr>
                <w:rStyle w:val="BoldandItalics"/>
              </w:rPr>
              <w:t>positioning strategi</w:t>
            </w:r>
            <w:r w:rsidRPr="00641120">
              <w:rPr>
                <w:rStyle w:val="BoldandItalics"/>
              </w:rPr>
              <w:t>es</w:t>
            </w:r>
            <w:r w:rsidRPr="00641120">
              <w:t xml:space="preserve"> are identified and a strategy chosen to meet </w:t>
            </w:r>
            <w:r w:rsidRPr="00641120">
              <w:rPr>
                <w:rStyle w:val="BoldandItalics"/>
              </w:rPr>
              <w:t>marketing requirements</w:t>
            </w:r>
            <w:r w:rsidRPr="00641120">
              <w:t xml:space="preserve"> and the consumer profile, including the culture of profiled groups.</w:t>
            </w:r>
          </w:p>
          <w:p w:rsidR="00000000" w:rsidRPr="00641120" w:rsidP="00641120">
            <w:pPr>
              <w:pStyle w:val="List2"/>
            </w:pPr>
            <w:r w:rsidRPr="00641120">
              <w:t>3.2.</w:t>
            </w:r>
            <w:r w:rsidRPr="00641120">
              <w:tab/>
              <w:t>A positioning implementation plan is developed in accordance with organisational requirements.</w:t>
            </w:r>
          </w:p>
          <w:p w:rsidR="00000000" w:rsidRPr="00641120" w:rsidP="00641120">
            <w:pPr>
              <w:pStyle w:val="List2"/>
            </w:pPr>
            <w:r w:rsidRPr="00641120">
              <w:t>3.3.</w:t>
            </w:r>
            <w:r w:rsidRPr="00641120">
              <w:tab/>
              <w:t>Internationa</w:t>
            </w:r>
            <w:r w:rsidRPr="00641120">
              <w:t>l business options are identified and strategies for products, pricing, sourcing, logistics, promotion and distribution developed.</w:t>
            </w:r>
          </w:p>
          <w:p w:rsidR="00000000" w:rsidRPr="00641120" w:rsidP="00641120">
            <w:pPr>
              <w:pStyle w:val="List2"/>
            </w:pPr>
            <w:r w:rsidRPr="00641120">
              <w:t>3.4.</w:t>
            </w:r>
            <w:r w:rsidRPr="00641120">
              <w:tab/>
              <w:t xml:space="preserve">The international business payment, investment capital, accounting and taxation issues, options and proposed strategies </w:t>
            </w:r>
            <w:r w:rsidRPr="00641120">
              <w:t>are identified.</w:t>
            </w:r>
          </w:p>
          <w:p w:rsidR="00000000" w:rsidRPr="00641120" w:rsidP="00641120">
            <w:pPr>
              <w:pStyle w:val="List2"/>
            </w:pPr>
            <w:r w:rsidRPr="00641120">
              <w:t>3.5.</w:t>
            </w:r>
            <w:r w:rsidRPr="00641120">
              <w:tab/>
              <w:t xml:space="preserve">Financial compliance requirements associated with international business activity are identified for relevant </w:t>
            </w:r>
            <w:r w:rsidRPr="00641120">
              <w:rPr>
                <w:rStyle w:val="BoldandItalics"/>
              </w:rPr>
              <w:t>international finance regulations</w:t>
            </w:r>
            <w:r w:rsidRPr="00641120">
              <w:t>.</w:t>
            </w:r>
          </w:p>
          <w:p w:rsidR="00000000" w:rsidRPr="00641120" w:rsidP="00641120">
            <w:pPr>
              <w:pStyle w:val="List2"/>
            </w:pPr>
            <w:r w:rsidRPr="00641120">
              <w:t>3.6.</w:t>
            </w:r>
            <w:r w:rsidRPr="00641120">
              <w:tab/>
              <w:t>Documentation requirements for export are identified and prepared.</w:t>
            </w:r>
          </w:p>
          <w:p w:rsidR="00000000" w:rsidRPr="00641120" w:rsidP="00641120">
            <w:pPr>
              <w:pStyle w:val="List2"/>
            </w:pPr>
            <w:r w:rsidRPr="00641120">
              <w:t>3.7.</w:t>
            </w:r>
            <w:r w:rsidRPr="00641120">
              <w:tab/>
              <w:t>The investmen</w:t>
            </w:r>
            <w:r w:rsidRPr="00641120">
              <w:t>t, trade, financial, taxation and workforce risks in the international business operation are identified and contingency strategies developed.</w:t>
            </w:r>
          </w:p>
          <w:p w:rsidR="00000000" w:rsidRPr="00641120" w:rsidP="00641120">
            <w:pPr>
              <w:pStyle w:val="List2"/>
            </w:pPr>
            <w:r w:rsidRPr="00641120">
              <w:t>3.8.</w:t>
            </w:r>
            <w:r w:rsidRPr="00641120">
              <w:tab/>
              <w:t>Operational plans to address the international business activity are developed or amended in accordance with</w:t>
            </w:r>
            <w:r w:rsidRPr="00641120">
              <w:t xml:space="preserve"> organisational requirements.</w:t>
            </w:r>
          </w:p>
        </w:tc>
      </w:tr>
    </w:tbl>
    <w:p w:rsidR="00162F32" w:rsidP="00641120">
      <w:pPr>
        <w:pStyle w:val="BodyText"/>
      </w:pPr>
    </w:p>
    <w:p w:rsidR="00162F32" w:rsidP="00641120">
      <w:pPr>
        <w:pStyle w:val="BodyText"/>
      </w:pPr>
    </w:p>
    <w:p w:rsidR="00000000" w:rsidRPr="00641120" w:rsidP="00641120">
      <w:pPr>
        <w:pStyle w:val="Heading1"/>
      </w:pPr>
      <w:bookmarkStart w:id="9" w:name="O_261123"/>
      <w:bookmarkEnd w:id="9"/>
      <w:r w:rsidRPr="00641120">
        <w:t>Required Skills and Knowledge</w:t>
      </w:r>
    </w:p>
    <w:tbl>
      <w:tblPr>
        <w:tblW w:w="0" w:type="auto"/>
        <w:tblLayout w:type="fixed"/>
        <w:tblCellMar>
          <w:left w:w="62" w:type="dxa"/>
          <w:right w:w="62" w:type="dxa"/>
        </w:tblCellMar>
        <w:tblLook w:val="0000"/>
      </w:tblPr>
      <w:tblGrid>
        <w:gridCol w:w="8522"/>
      </w:tblGrid>
      <w:tr w:rsidTr="00162F3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41120">
            <w:pPr>
              <w:pStyle w:val="BodyText"/>
              <w:rPr>
                <w:lang w:val="en-NZ"/>
              </w:rPr>
            </w:pPr>
            <w:r w:rsidRPr="00641120">
              <w:rPr>
                <w:rStyle w:val="SpecialBold"/>
              </w:rPr>
              <w:t>REQUIRED SKILLS AND KNOWLEDGE</w:t>
            </w:r>
          </w:p>
        </w:tc>
      </w:tr>
      <w:tr w:rsidTr="00162F3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41120">
            <w:pPr>
              <w:pStyle w:val="BodyText"/>
              <w:rPr>
                <w:lang w:val="en-NZ"/>
              </w:rPr>
            </w:pPr>
            <w:r w:rsidRPr="00641120">
              <w:t>This section describes the skills and knowledge required for this unit.</w:t>
            </w:r>
          </w:p>
        </w:tc>
      </w:tr>
      <w:tr w:rsidTr="00162F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120">
            <w:pPr>
              <w:pStyle w:val="BodyText"/>
              <w:rPr>
                <w:lang w:val="en-NZ"/>
              </w:rPr>
            </w:pPr>
            <w:r w:rsidRPr="00641120">
              <w:rPr>
                <w:rStyle w:val="SpecialBold"/>
              </w:rPr>
              <w:t>Required skills</w:t>
            </w:r>
          </w:p>
        </w:tc>
      </w:tr>
      <w:tr w:rsidTr="00162F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120" w:rsidP="00641120">
            <w:pPr>
              <w:pStyle w:val="BodyText"/>
            </w:pPr>
            <w:r w:rsidRPr="00641120">
              <w:t>Ability to:</w:t>
            </w:r>
          </w:p>
          <w:p w:rsidR="00000000" w:rsidRPr="00641120" w:rsidP="00641120">
            <w:pPr>
              <w:pStyle w:val="ListBullet"/>
            </w:pPr>
            <w:r w:rsidRPr="00641120">
              <w:t>use analytical skills to identify potential risks and opportunities, and assess market dynamics</w:t>
            </w:r>
          </w:p>
          <w:p w:rsidR="00000000" w:rsidRPr="00641120" w:rsidP="00641120">
            <w:pPr>
              <w:pStyle w:val="ListBullet"/>
            </w:pPr>
            <w:r w:rsidRPr="00641120">
              <w:t>use culturally appropriate communication skills to relate to people from diverse backgrounds and people with diverse abilities</w:t>
            </w:r>
          </w:p>
          <w:p w:rsidR="00000000" w:rsidRPr="00641120" w:rsidP="00641120">
            <w:pPr>
              <w:pStyle w:val="ListBullet"/>
            </w:pPr>
            <w:r w:rsidRPr="00641120">
              <w:t>make decisions</w:t>
            </w:r>
          </w:p>
          <w:p w:rsidR="00000000" w:rsidRPr="00641120" w:rsidP="00641120">
            <w:pPr>
              <w:pStyle w:val="ListBullet"/>
            </w:pPr>
            <w:r w:rsidRPr="00641120">
              <w:t xml:space="preserve">use interpersonal </w:t>
            </w:r>
            <w:r w:rsidRPr="00641120">
              <w:t>skills to:</w:t>
            </w:r>
          </w:p>
          <w:p w:rsidR="00000000" w:rsidRPr="00641120" w:rsidP="00641120">
            <w:pPr>
              <w:pStyle w:val="ListBullet2"/>
            </w:pPr>
            <w:r w:rsidRPr="00641120">
              <w:t>maintain appropriate relationships with colleagues</w:t>
            </w:r>
          </w:p>
          <w:p w:rsidR="00000000" w:rsidRPr="00641120" w:rsidP="00641120">
            <w:pPr>
              <w:pStyle w:val="ListBullet2"/>
            </w:pPr>
            <w:r w:rsidRPr="00641120">
              <w:t>establish trust</w:t>
            </w:r>
          </w:p>
          <w:p w:rsidR="00000000" w:rsidRPr="00641120" w:rsidP="00641120">
            <w:pPr>
              <w:pStyle w:val="ListBullet2"/>
            </w:pPr>
            <w:r w:rsidRPr="00641120">
              <w:t>value and be open to, the opinions of others</w:t>
            </w:r>
          </w:p>
          <w:p w:rsidR="00000000" w:rsidRPr="00641120" w:rsidP="00641120">
            <w:pPr>
              <w:pStyle w:val="ListBullet2"/>
            </w:pPr>
            <w:r w:rsidRPr="00641120">
              <w:t>work as part of a team</w:t>
            </w:r>
          </w:p>
          <w:p w:rsidR="00000000" w:rsidRPr="00641120" w:rsidP="00641120">
            <w:pPr>
              <w:pStyle w:val="ListBullet2"/>
            </w:pPr>
            <w:r w:rsidRPr="00641120">
              <w:t>listening actively</w:t>
            </w:r>
          </w:p>
          <w:p w:rsidR="00000000" w:rsidRPr="00641120" w:rsidP="00641120">
            <w:pPr>
              <w:pStyle w:val="ListBullet2"/>
            </w:pPr>
            <w:r w:rsidRPr="00641120">
              <w:t>demonstrate cultural sensitivity</w:t>
            </w:r>
          </w:p>
          <w:p w:rsidR="00000000" w:rsidRPr="00641120" w:rsidP="00641120">
            <w:pPr>
              <w:pStyle w:val="ListBullet"/>
            </w:pPr>
            <w:r w:rsidRPr="00641120">
              <w:t>negotiate effectively</w:t>
            </w:r>
          </w:p>
          <w:p w:rsidR="00000000" w:rsidRPr="00641120" w:rsidP="00641120">
            <w:pPr>
              <w:pStyle w:val="ListBullet"/>
            </w:pPr>
            <w:r w:rsidRPr="00641120">
              <w:t>use planning and organisation skills to develop and implement business strategies</w:t>
            </w:r>
          </w:p>
          <w:p w:rsidR="00000000" w:rsidRPr="00641120" w:rsidP="00641120">
            <w:pPr>
              <w:pStyle w:val="ListBullet"/>
            </w:pPr>
            <w:r w:rsidRPr="00641120">
              <w:t>use problem-solving, initiative and enterprise skills to seek and develop international business opportunities</w:t>
            </w:r>
          </w:p>
          <w:p w:rsidR="00000000" w:rsidRPr="00641120" w:rsidP="00641120">
            <w:pPr>
              <w:pStyle w:val="ListBullet"/>
            </w:pPr>
            <w:r w:rsidRPr="00641120">
              <w:t>use research skills to identify trends and international busine</w:t>
            </w:r>
            <w:r w:rsidRPr="00641120">
              <w:t>ss opportunities</w:t>
            </w:r>
          </w:p>
          <w:p w:rsidR="00000000" w:rsidRPr="00641120" w:rsidP="00641120">
            <w:pPr>
              <w:pStyle w:val="ListBullet"/>
            </w:pPr>
            <w:r w:rsidRPr="00641120">
              <w:t>manage risk</w:t>
            </w:r>
          </w:p>
          <w:p w:rsidR="00000000" w:rsidP="00641120">
            <w:pPr>
              <w:pStyle w:val="ListBullet"/>
              <w:rPr>
                <w:lang w:val="en-NZ"/>
              </w:rPr>
            </w:pPr>
            <w:r w:rsidRPr="00641120">
              <w:t>use a range of tools to monitor business performance</w:t>
            </w:r>
          </w:p>
        </w:tc>
      </w:tr>
      <w:tr w:rsidTr="00162F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120">
            <w:pPr>
              <w:pStyle w:val="BodyText"/>
              <w:rPr>
                <w:lang w:val="en-NZ"/>
              </w:rPr>
            </w:pPr>
            <w:r w:rsidRPr="00641120">
              <w:rPr>
                <w:rStyle w:val="SpecialBold"/>
              </w:rPr>
              <w:t>Required knowledge</w:t>
            </w:r>
          </w:p>
        </w:tc>
      </w:tr>
      <w:tr w:rsidTr="00162F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120" w:rsidP="00641120">
            <w:pPr>
              <w:pStyle w:val="BodyText"/>
            </w:pPr>
            <w:r w:rsidRPr="00641120">
              <w:t>Knowledge of:</w:t>
            </w:r>
          </w:p>
          <w:p w:rsidR="00000000" w:rsidRPr="00641120" w:rsidP="00641120">
            <w:pPr>
              <w:pStyle w:val="ListBullet"/>
            </w:pPr>
            <w:r w:rsidRPr="00641120">
              <w:t>relevant legislation, codes of practice and standards that affect international business</w:t>
            </w:r>
          </w:p>
          <w:p w:rsidR="00000000" w:rsidRPr="00641120" w:rsidP="00641120">
            <w:pPr>
              <w:pStyle w:val="ListBullet"/>
            </w:pPr>
            <w:r w:rsidRPr="00641120">
              <w:t>nature and scope of international business</w:t>
            </w:r>
          </w:p>
          <w:p w:rsidR="00000000" w:rsidRPr="00641120" w:rsidP="00641120">
            <w:pPr>
              <w:pStyle w:val="ListBullet"/>
            </w:pPr>
            <w:r w:rsidRPr="00641120">
              <w:t>international trade and investment theory</w:t>
            </w:r>
          </w:p>
          <w:p w:rsidR="00000000" w:rsidRPr="00641120" w:rsidP="00641120">
            <w:pPr>
              <w:pStyle w:val="ListBullet"/>
            </w:pPr>
            <w:r w:rsidRPr="00641120">
              <w:t>international monetary system and balance of payments</w:t>
            </w:r>
          </w:p>
          <w:p w:rsidR="00000000" w:rsidRPr="00641120" w:rsidP="00641120">
            <w:pPr>
              <w:pStyle w:val="ListBullet"/>
            </w:pPr>
            <w:r w:rsidRPr="00641120">
              <w:t>foreign exchange and financial markets</w:t>
            </w:r>
          </w:p>
          <w:p w:rsidR="00000000" w:rsidRPr="00641120" w:rsidP="00641120">
            <w:pPr>
              <w:pStyle w:val="ListBullet"/>
            </w:pPr>
            <w:r w:rsidRPr="00641120">
              <w:t>national trade and investment policy</w:t>
            </w:r>
          </w:p>
          <w:p w:rsidR="00000000" w:rsidRPr="00641120" w:rsidP="00641120">
            <w:pPr>
              <w:pStyle w:val="ListBullet"/>
            </w:pPr>
            <w:r w:rsidRPr="00641120">
              <w:t>co-operation between nations: legal and political forces</w:t>
            </w:r>
          </w:p>
          <w:p w:rsidR="00000000" w:rsidRPr="00641120" w:rsidP="00641120">
            <w:pPr>
              <w:pStyle w:val="ListBullet"/>
            </w:pPr>
            <w:r w:rsidRPr="00641120">
              <w:t>cultural-interpersonal rela</w:t>
            </w:r>
            <w:r w:rsidRPr="00641120">
              <w:t>tions and human resource management</w:t>
            </w:r>
          </w:p>
          <w:p w:rsidR="00000000" w:rsidRPr="00641120" w:rsidP="00641120">
            <w:pPr>
              <w:pStyle w:val="ListBullet"/>
            </w:pPr>
            <w:r w:rsidRPr="00641120">
              <w:t>strategic management</w:t>
            </w:r>
          </w:p>
          <w:p w:rsidR="00000000" w:rsidRPr="00641120" w:rsidP="00641120">
            <w:pPr>
              <w:pStyle w:val="ListBullet"/>
            </w:pPr>
            <w:r w:rsidRPr="00641120">
              <w:t>modes of entry and strategic alliances</w:t>
            </w:r>
          </w:p>
          <w:p w:rsidR="00000000" w:rsidRPr="00641120" w:rsidP="00641120">
            <w:pPr>
              <w:pStyle w:val="ListBullet"/>
            </w:pPr>
            <w:r w:rsidRPr="00641120">
              <w:t>organisational design and control</w:t>
            </w:r>
          </w:p>
          <w:p w:rsidR="00000000" w:rsidRPr="00641120" w:rsidP="00641120">
            <w:pPr>
              <w:pStyle w:val="ListBullet"/>
            </w:pPr>
            <w:r w:rsidRPr="00641120">
              <w:t>international marketing and operations management</w:t>
            </w:r>
          </w:p>
          <w:p w:rsidR="00000000" w:rsidRPr="00641120" w:rsidP="00641120">
            <w:pPr>
              <w:pStyle w:val="ListBullet"/>
            </w:pPr>
            <w:r w:rsidRPr="00641120">
              <w:t>international finance, accounting and taxation</w:t>
            </w:r>
          </w:p>
          <w:p w:rsidR="00000000" w:rsidRPr="00641120" w:rsidP="00641120">
            <w:pPr>
              <w:pStyle w:val="BodyText"/>
            </w:pPr>
            <w:r w:rsidRPr="00641120">
              <w:t xml:space="preserve"> </w:t>
            </w:r>
          </w:p>
        </w:tc>
      </w:tr>
    </w:tbl>
    <w:p w:rsidR="00162F32" w:rsidP="00641120">
      <w:pPr>
        <w:pStyle w:val="BodyText"/>
      </w:pPr>
    </w:p>
    <w:p w:rsidR="00162F32" w:rsidP="00641120">
      <w:pPr>
        <w:pStyle w:val="BodyText"/>
      </w:pPr>
    </w:p>
    <w:p w:rsidR="00000000" w:rsidRPr="00641120" w:rsidP="00641120">
      <w:pPr>
        <w:pStyle w:val="AllowPageBreak"/>
      </w:pPr>
    </w:p>
    <w:p w:rsidR="00000000" w:rsidRPr="00641120" w:rsidP="00641120">
      <w:pPr>
        <w:pStyle w:val="Heading1"/>
      </w:pPr>
      <w:bookmarkStart w:id="10" w:name="O_245157"/>
      <w:bookmarkEnd w:id="10"/>
      <w:r w:rsidRPr="00641120">
        <w:t>Evidence Guide</w:t>
      </w:r>
    </w:p>
    <w:tbl>
      <w:tblPr>
        <w:tblW w:w="9570" w:type="dxa"/>
        <w:tblLayout w:type="fixed"/>
        <w:tblCellMar>
          <w:left w:w="62" w:type="dxa"/>
          <w:right w:w="62" w:type="dxa"/>
        </w:tblCellMar>
        <w:tblLook w:val="0000"/>
      </w:tblPr>
      <w:tblGrid>
        <w:gridCol w:w="3908"/>
        <w:gridCol w:w="5662"/>
      </w:tblGrid>
      <w:tr w:rsidTr="00162F3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120">
            <w:pPr>
              <w:pStyle w:val="BodyText"/>
              <w:rPr>
                <w:lang w:val="en-NZ"/>
              </w:rPr>
            </w:pPr>
            <w:r w:rsidRPr="00641120">
              <w:rPr>
                <w:rStyle w:val="SpecialBold"/>
              </w:rPr>
              <w:t>EVIDENCE GUIDE</w:t>
            </w:r>
          </w:p>
        </w:tc>
      </w:tr>
      <w:tr w:rsidTr="00162F3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120">
            <w:pPr>
              <w:pStyle w:val="BodyText"/>
              <w:rPr>
                <w:lang w:val="en-NZ"/>
              </w:rPr>
            </w:pPr>
            <w:r w:rsidRPr="00641120">
              <w:t xml:space="preserve">The evidence guide provides advice on assessment and must be read in conjunction with the performance criteria, required skills and knowledge, </w:t>
            </w:r>
            <w:r w:rsidRPr="00641120">
              <w:t>range statement and the Assessment Guidelines for the Training Package.</w:t>
            </w:r>
          </w:p>
        </w:tc>
      </w:tr>
      <w:tr w:rsidTr="00162F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120">
            <w:pPr>
              <w:pStyle w:val="BodyText"/>
              <w:rPr>
                <w:lang w:val="en-NZ"/>
              </w:rPr>
            </w:pPr>
            <w:r w:rsidRPr="0064112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120">
            <w:pPr>
              <w:pStyle w:val="BodyText"/>
              <w:rPr>
                <w:lang w:val="en-NZ"/>
              </w:rPr>
            </w:pPr>
          </w:p>
        </w:tc>
      </w:tr>
      <w:tr w:rsidTr="00162F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120">
            <w:pPr>
              <w:pStyle w:val="BodyText"/>
              <w:rPr>
                <w:lang w:val="en-NZ"/>
              </w:rPr>
            </w:pPr>
            <w:r w:rsidRPr="0064112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120" w:rsidP="00641120">
            <w:pPr>
              <w:pStyle w:val="BodyText"/>
            </w:pPr>
            <w:r w:rsidRPr="00641120">
              <w:t>Evidence of the following is essential:</w:t>
            </w:r>
          </w:p>
          <w:p w:rsidR="00000000" w:rsidRPr="00641120" w:rsidP="00641120">
            <w:pPr>
              <w:pStyle w:val="ListBullet"/>
            </w:pPr>
            <w:r w:rsidRPr="00641120">
              <w:t>knowledge of the key concepts of international business and how to apply them within an enterprise</w:t>
            </w:r>
          </w:p>
          <w:p w:rsidR="00000000" w:rsidRPr="00641120" w:rsidP="00641120">
            <w:pPr>
              <w:pStyle w:val="ListBullet"/>
            </w:pPr>
            <w:r w:rsidRPr="00641120">
              <w:t>capacity to effectively integrate international business challenges and opportunities within and across functional areas of business</w:t>
            </w:r>
          </w:p>
          <w:p w:rsidR="00000000" w:rsidP="00641120">
            <w:pPr>
              <w:pStyle w:val="ListBullet"/>
              <w:rPr>
                <w:lang w:val="en-NZ"/>
              </w:rPr>
            </w:pPr>
            <w:r w:rsidRPr="00641120">
              <w:t xml:space="preserve">knowledge of key trends </w:t>
            </w:r>
            <w:r w:rsidRPr="00641120">
              <w:t>in international business.</w:t>
            </w:r>
          </w:p>
        </w:tc>
      </w:tr>
      <w:tr w:rsidTr="00162F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120">
            <w:pPr>
              <w:pStyle w:val="BodyText"/>
              <w:rPr>
                <w:lang w:val="en-NZ"/>
              </w:rPr>
            </w:pPr>
            <w:r w:rsidRPr="0064112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120" w:rsidP="00641120">
            <w:pPr>
              <w:pStyle w:val="BodyText"/>
            </w:pPr>
            <w:r w:rsidRPr="00641120">
              <w:t>Assessment must ensure:</w:t>
            </w:r>
          </w:p>
          <w:p w:rsidR="00000000" w:rsidRPr="00641120" w:rsidP="00641120">
            <w:pPr>
              <w:pStyle w:val="ListBullet"/>
            </w:pPr>
            <w:r w:rsidRPr="00641120">
              <w:t>access to an actual workplace or simulated environment</w:t>
            </w:r>
          </w:p>
          <w:p w:rsidR="00000000" w:rsidRPr="00641120" w:rsidP="00641120">
            <w:pPr>
              <w:pStyle w:val="ListBullet"/>
            </w:pPr>
            <w:r w:rsidRPr="00641120">
              <w:t>competence is consistently demonstrated over time, and over a range and variety of complex tasks/projects and situations</w:t>
            </w:r>
          </w:p>
          <w:p w:rsidR="00000000" w:rsidP="00641120">
            <w:pPr>
              <w:pStyle w:val="ListBullet"/>
              <w:rPr>
                <w:lang w:val="en-NZ"/>
              </w:rPr>
            </w:pPr>
            <w:r w:rsidRPr="00641120">
              <w:t>access to resources normally used in the workplace, such as organisational policies and procedures, and relevant legislation.</w:t>
            </w:r>
          </w:p>
        </w:tc>
      </w:tr>
      <w:tr w:rsidTr="00162F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120">
            <w:pPr>
              <w:pStyle w:val="BodyText"/>
              <w:rPr>
                <w:lang w:val="en-NZ"/>
              </w:rPr>
            </w:pPr>
            <w:r w:rsidRPr="00641120">
              <w:rPr>
                <w:rStyle w:val="SpecialBold"/>
              </w:rPr>
              <w:t>Method o</w:t>
            </w:r>
            <w:r w:rsidRPr="00641120">
              <w:rPr>
                <w:rStyle w:val="SpecialBold"/>
              </w:rPr>
              <w:t>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120" w:rsidP="00641120">
            <w:pPr>
              <w:pStyle w:val="BodyText"/>
            </w:pPr>
            <w:r w:rsidRPr="00641120">
              <w:t>A range of assessment methods should be used to assess practical skills and knowledge. The following examples are appropriate for this unit:</w:t>
            </w:r>
          </w:p>
          <w:p w:rsidR="00000000" w:rsidRPr="00641120" w:rsidP="00641120">
            <w:pPr>
              <w:pStyle w:val="ListBullet"/>
            </w:pPr>
            <w:r w:rsidRPr="00641120">
              <w:t>direct questioning combined with review of portfolios of evidence and third-party workplace reports o</w:t>
            </w:r>
            <w:r w:rsidRPr="00641120">
              <w:t>f on-the-job performance by the candidate</w:t>
            </w:r>
          </w:p>
          <w:p w:rsidR="00000000" w:rsidRPr="00641120" w:rsidP="00641120">
            <w:pPr>
              <w:pStyle w:val="ListBullet"/>
            </w:pPr>
            <w:r w:rsidRPr="00641120">
              <w:t>series of workplace activities and projects developed and implemented as part of the organisation's business development and management</w:t>
            </w:r>
          </w:p>
          <w:p w:rsidR="00000000" w:rsidRPr="00641120" w:rsidP="00641120">
            <w:pPr>
              <w:pStyle w:val="ListBullet"/>
            </w:pPr>
            <w:r w:rsidRPr="00641120">
              <w:t>review of applied projects and learning activities, such as reports and case s</w:t>
            </w:r>
            <w:r w:rsidRPr="00641120">
              <w:t>tudies</w:t>
            </w:r>
          </w:p>
          <w:p w:rsidR="00000000" w:rsidRPr="00641120" w:rsidP="00641120">
            <w:pPr>
              <w:pStyle w:val="ListBullet"/>
            </w:pPr>
            <w:r w:rsidRPr="00641120">
              <w:t>direct observation of contextual application</w:t>
            </w:r>
          </w:p>
          <w:p w:rsidR="00000000" w:rsidP="00641120">
            <w:pPr>
              <w:pStyle w:val="ListBullet"/>
              <w:rPr>
                <w:lang w:val="en-NZ"/>
              </w:rPr>
            </w:pPr>
            <w:r w:rsidRPr="00641120">
              <w:t>oral or written questioning to assess knowledge.</w:t>
            </w:r>
          </w:p>
        </w:tc>
      </w:tr>
      <w:tr w:rsidTr="00162F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120">
            <w:pPr>
              <w:pStyle w:val="BodyText"/>
              <w:rPr>
                <w:lang w:val="en-NZ"/>
              </w:rPr>
            </w:pPr>
            <w:r w:rsidRPr="0064112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120" w:rsidP="00641120">
            <w:pPr>
              <w:pStyle w:val="BodyText"/>
            </w:pPr>
            <w:r w:rsidRPr="00641120">
              <w:t>Holistic as</w:t>
            </w:r>
            <w:r w:rsidRPr="00641120">
              <w:t>sessment with other units relevant to the industry sector, workplace and job role is recommended, for example, with other units in the qualification in which this unit is packaged.</w:t>
            </w:r>
          </w:p>
        </w:tc>
      </w:tr>
    </w:tbl>
    <w:p w:rsidR="00162F32" w:rsidP="00641120">
      <w:pPr>
        <w:pStyle w:val="BodyText"/>
      </w:pPr>
    </w:p>
    <w:p w:rsidR="00162F32" w:rsidP="00641120">
      <w:pPr>
        <w:pStyle w:val="BodyText"/>
      </w:pPr>
    </w:p>
    <w:p w:rsidR="00000000" w:rsidRPr="00641120" w:rsidP="00641120">
      <w:pPr>
        <w:pStyle w:val="Heading1"/>
      </w:pPr>
      <w:bookmarkStart w:id="11" w:name="O_253140"/>
      <w:bookmarkEnd w:id="11"/>
      <w:r w:rsidRPr="00641120">
        <w:t>Range Statement</w:t>
      </w:r>
    </w:p>
    <w:tbl>
      <w:tblPr>
        <w:tblW w:w="0" w:type="auto"/>
        <w:tblLayout w:type="fixed"/>
        <w:tblCellMar>
          <w:left w:w="62" w:type="dxa"/>
          <w:right w:w="62" w:type="dxa"/>
        </w:tblCellMar>
        <w:tblLook w:val="0000"/>
      </w:tblPr>
      <w:tblGrid>
        <w:gridCol w:w="3435"/>
        <w:gridCol w:w="5087"/>
      </w:tblGrid>
      <w:tr w:rsidTr="00162F3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120">
            <w:pPr>
              <w:pStyle w:val="BodyText"/>
              <w:rPr>
                <w:lang w:val="en-NZ"/>
              </w:rPr>
            </w:pPr>
            <w:r w:rsidRPr="00641120">
              <w:rPr>
                <w:rStyle w:val="SpecialBold"/>
              </w:rPr>
              <w:t>RANGE STATEMENT</w:t>
            </w:r>
          </w:p>
        </w:tc>
      </w:tr>
      <w:tr w:rsidTr="00162F3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120">
            <w:pPr>
              <w:pStyle w:val="BodyText"/>
              <w:rPr>
                <w:lang w:val="en-NZ"/>
              </w:rPr>
            </w:pPr>
            <w:r w:rsidRPr="00641120">
              <w:t>The range statement</w:t>
            </w:r>
            <w:r w:rsidRPr="00641120">
              <w:t xml:space="preserve"> relates to the unit of competency as a whole. It allows for different work environments and situations that may affect performance. Bold italicised wording, if used in the performance criteria, is detailed below. Essential operating conditions that may be</w:t>
            </w:r>
            <w:r w:rsidRPr="00641120">
              <w:t xml:space="preserve"> present with training and assessment (depending on the work situation, needs of the candidate, accessibility of the item, and local industry and regional contexts) may also be included.</w:t>
            </w:r>
          </w:p>
        </w:tc>
      </w:tr>
      <w:tr w:rsidTr="00162F32">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120">
            <w:pPr>
              <w:pStyle w:val="BodyText"/>
              <w:rPr>
                <w:lang w:val="en-NZ"/>
              </w:rPr>
            </w:pPr>
            <w:r w:rsidRPr="00641120">
              <w:rPr>
                <w:rStyle w:val="BoldandItalics"/>
              </w:rPr>
              <w:t>Performance data</w:t>
            </w:r>
            <w:r w:rsidRPr="00641120">
              <w:t xml:space="preserve"> may include:</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120" w:rsidP="00641120">
            <w:pPr>
              <w:pStyle w:val="ListBullet"/>
            </w:pPr>
            <w:r w:rsidRPr="00641120">
              <w:t>accidents</w:t>
            </w:r>
          </w:p>
          <w:p w:rsidR="00000000" w:rsidRPr="00641120" w:rsidP="00641120">
            <w:pPr>
              <w:pStyle w:val="ListBullet"/>
            </w:pPr>
            <w:r w:rsidRPr="00641120">
              <w:t>complaints</w:t>
            </w:r>
          </w:p>
          <w:p w:rsidR="00000000" w:rsidRPr="00641120" w:rsidP="00641120">
            <w:pPr>
              <w:pStyle w:val="ListBullet"/>
            </w:pPr>
            <w:r w:rsidRPr="00641120">
              <w:t>coverage</w:t>
            </w:r>
          </w:p>
          <w:p w:rsidR="00000000" w:rsidRPr="00641120" w:rsidP="00641120">
            <w:pPr>
              <w:pStyle w:val="ListBullet"/>
            </w:pPr>
            <w:r w:rsidRPr="00641120">
              <w:t>faults</w:t>
            </w:r>
          </w:p>
          <w:p w:rsidR="00000000" w:rsidRPr="00641120" w:rsidP="00641120">
            <w:pPr>
              <w:pStyle w:val="ListBullet"/>
            </w:pPr>
            <w:r w:rsidRPr="00641120">
              <w:t>penetration</w:t>
            </w:r>
          </w:p>
          <w:p w:rsidR="00000000" w:rsidRPr="00641120" w:rsidP="00641120">
            <w:pPr>
              <w:pStyle w:val="ListBullet"/>
            </w:pPr>
            <w:r w:rsidRPr="00641120">
              <w:t>production time and cost</w:t>
            </w:r>
          </w:p>
          <w:p w:rsidR="00000000" w:rsidRPr="00641120" w:rsidP="00641120">
            <w:pPr>
              <w:pStyle w:val="ListBullet"/>
            </w:pPr>
            <w:r w:rsidRPr="00641120">
              <w:t>profitability</w:t>
            </w:r>
          </w:p>
          <w:p w:rsidR="00000000" w:rsidRPr="00641120" w:rsidP="00641120">
            <w:pPr>
              <w:pStyle w:val="ListBullet"/>
            </w:pPr>
            <w:r w:rsidRPr="00641120">
              <w:t>sales</w:t>
            </w:r>
          </w:p>
          <w:p w:rsidR="00000000" w:rsidRPr="00641120" w:rsidP="00641120">
            <w:pPr>
              <w:pStyle w:val="ListBullet"/>
            </w:pPr>
            <w:r w:rsidRPr="00641120">
              <w:t>share</w:t>
            </w:r>
          </w:p>
          <w:p w:rsidR="00000000" w:rsidP="00641120">
            <w:pPr>
              <w:pStyle w:val="ListBullet"/>
              <w:rPr>
                <w:lang w:val="en-NZ"/>
              </w:rPr>
            </w:pPr>
            <w:r w:rsidRPr="00641120">
              <w:t>warranties.</w:t>
            </w:r>
          </w:p>
        </w:tc>
      </w:tr>
      <w:tr w:rsidTr="00162F32">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120">
            <w:pPr>
              <w:pStyle w:val="BodyText"/>
              <w:rPr>
                <w:lang w:val="en-NZ"/>
              </w:rPr>
            </w:pPr>
            <w:r w:rsidRPr="00641120">
              <w:rPr>
                <w:rStyle w:val="BoldandItalics"/>
              </w:rPr>
              <w:t>Areas of the business</w:t>
            </w:r>
            <w:r w:rsidRPr="00641120">
              <w:t xml:space="preserve"> may include:</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120" w:rsidP="00641120">
            <w:pPr>
              <w:pStyle w:val="ListBullet"/>
            </w:pPr>
            <w:r w:rsidRPr="00641120">
              <w:t>finance</w:t>
            </w:r>
          </w:p>
          <w:p w:rsidR="00000000" w:rsidRPr="00641120" w:rsidP="00641120">
            <w:pPr>
              <w:pStyle w:val="ListBullet"/>
            </w:pPr>
            <w:r w:rsidRPr="00641120">
              <w:t>marketing</w:t>
            </w:r>
          </w:p>
          <w:p w:rsidR="00000000" w:rsidRPr="00641120" w:rsidP="00641120">
            <w:pPr>
              <w:pStyle w:val="ListBullet"/>
            </w:pPr>
            <w:r w:rsidRPr="00641120">
              <w:t>overseas representatives or branches of the organisation</w:t>
            </w:r>
          </w:p>
          <w:p w:rsidR="00000000" w:rsidRPr="00641120" w:rsidP="00641120">
            <w:pPr>
              <w:pStyle w:val="ListBullet"/>
            </w:pPr>
            <w:r w:rsidRPr="00641120">
              <w:t>personnel</w:t>
            </w:r>
          </w:p>
          <w:p w:rsidR="00000000" w:rsidP="00641120">
            <w:pPr>
              <w:pStyle w:val="ListBullet"/>
              <w:rPr>
                <w:lang w:val="en-NZ"/>
              </w:rPr>
            </w:pPr>
            <w:r w:rsidRPr="00641120">
              <w:t>production.</w:t>
            </w:r>
          </w:p>
        </w:tc>
      </w:tr>
      <w:tr w:rsidTr="00162F32">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120">
            <w:pPr>
              <w:pStyle w:val="BodyText"/>
              <w:rPr>
                <w:lang w:val="en-NZ"/>
              </w:rPr>
            </w:pPr>
            <w:r w:rsidRPr="00641120">
              <w:rPr>
                <w:rStyle w:val="BoldandItalics"/>
              </w:rPr>
              <w:t>Trends and developments</w:t>
            </w:r>
            <w:r w:rsidRPr="00641120">
              <w:t xml:space="preserve"> may include:</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120" w:rsidP="00641120">
            <w:pPr>
              <w:pStyle w:val="ListBullet"/>
            </w:pPr>
            <w:r w:rsidRPr="00641120">
              <w:t>changes in technology</w:t>
            </w:r>
          </w:p>
          <w:p w:rsidR="00000000" w:rsidRPr="00641120" w:rsidP="00641120">
            <w:pPr>
              <w:pStyle w:val="ListBullet"/>
            </w:pPr>
            <w:r w:rsidRPr="00641120">
              <w:t>demographic trends</w:t>
            </w:r>
          </w:p>
          <w:p w:rsidR="00000000" w:rsidRPr="00641120" w:rsidP="00641120">
            <w:pPr>
              <w:pStyle w:val="ListBullet"/>
            </w:pPr>
            <w:r w:rsidRPr="00641120">
              <w:t>ecological/environmental trends</w:t>
            </w:r>
          </w:p>
          <w:p w:rsidR="00000000" w:rsidRPr="00641120" w:rsidP="00641120">
            <w:pPr>
              <w:pStyle w:val="ListBullet"/>
            </w:pPr>
            <w:r w:rsidRPr="00641120">
              <w:t>economic trends (local, regional, national and international)</w:t>
            </w:r>
          </w:p>
          <w:p w:rsidR="00000000" w:rsidRPr="00641120" w:rsidP="00641120">
            <w:pPr>
              <w:pStyle w:val="ListBullet"/>
            </w:pPr>
            <w:r w:rsidRPr="00641120">
              <w:t>government activities (e.g. interest rates and deregulation)</w:t>
            </w:r>
          </w:p>
          <w:p w:rsidR="00000000" w:rsidRPr="00641120" w:rsidP="00641120">
            <w:pPr>
              <w:pStyle w:val="ListBullet"/>
            </w:pPr>
            <w:r w:rsidRPr="00641120">
              <w:t>industrial trends</w:t>
            </w:r>
          </w:p>
          <w:p w:rsidR="00000000" w:rsidRPr="00641120" w:rsidP="00641120">
            <w:pPr>
              <w:pStyle w:val="ListBullet"/>
            </w:pPr>
            <w:r w:rsidRPr="00641120">
              <w:t>political events (e.g. wars, internal conf</w:t>
            </w:r>
            <w:r w:rsidRPr="00641120">
              <w:t>licts and forthcoming elections)</w:t>
            </w:r>
          </w:p>
          <w:p w:rsidR="00000000" w:rsidP="00641120">
            <w:pPr>
              <w:pStyle w:val="ListBullet"/>
              <w:rPr>
                <w:lang w:val="en-NZ"/>
              </w:rPr>
            </w:pPr>
            <w:r w:rsidRPr="00641120">
              <w:t>social and cultural factors.</w:t>
            </w:r>
          </w:p>
        </w:tc>
      </w:tr>
      <w:tr w:rsidTr="00162F32">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120">
            <w:pPr>
              <w:pStyle w:val="BodyText"/>
              <w:rPr>
                <w:lang w:val="en-NZ"/>
              </w:rPr>
            </w:pPr>
            <w:r w:rsidRPr="00641120">
              <w:rPr>
                <w:rStyle w:val="BoldandItalics"/>
              </w:rPr>
              <w:t>Comparative international market information</w:t>
            </w:r>
            <w:r w:rsidRPr="00641120">
              <w:t xml:space="preserve"> may include:</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120" w:rsidP="00641120">
            <w:pPr>
              <w:pStyle w:val="ListBullet"/>
            </w:pPr>
            <w:r w:rsidRPr="00641120">
              <w:t>benchmarking against Australian performance</w:t>
            </w:r>
          </w:p>
          <w:p w:rsidR="00000000" w:rsidRPr="00641120" w:rsidP="00641120">
            <w:pPr>
              <w:pStyle w:val="ListBullet"/>
            </w:pPr>
            <w:r w:rsidRPr="00641120">
              <w:t>best practice information</w:t>
            </w:r>
          </w:p>
          <w:p w:rsidR="00000000" w:rsidRPr="00641120" w:rsidP="00641120">
            <w:pPr>
              <w:pStyle w:val="ListBullet"/>
            </w:pPr>
            <w:r w:rsidRPr="00641120">
              <w:t>inter-firm comparison data</w:t>
            </w:r>
          </w:p>
          <w:p w:rsidR="00000000" w:rsidP="00641120">
            <w:pPr>
              <w:pStyle w:val="ListBullet"/>
              <w:rPr>
                <w:lang w:val="en-NZ"/>
              </w:rPr>
            </w:pPr>
            <w:r w:rsidRPr="00641120">
              <w:t>international benchmarking.</w:t>
            </w:r>
          </w:p>
        </w:tc>
      </w:tr>
      <w:tr w:rsidTr="00162F32">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120">
            <w:pPr>
              <w:pStyle w:val="BodyText"/>
              <w:rPr>
                <w:lang w:val="en-NZ"/>
              </w:rPr>
            </w:pPr>
            <w:r w:rsidRPr="00641120">
              <w:rPr>
                <w:rStyle w:val="BoldandItalics"/>
              </w:rPr>
              <w:t>Sources</w:t>
            </w:r>
            <w:r w:rsidRPr="00641120">
              <w:t xml:space="preserve"> may include:</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120" w:rsidP="00641120">
            <w:pPr>
              <w:pStyle w:val="ListBullet"/>
            </w:pPr>
            <w:r w:rsidRPr="00641120">
              <w:t>business advisory services</w:t>
            </w:r>
          </w:p>
          <w:p w:rsidR="00000000" w:rsidRPr="00641120" w:rsidP="00641120">
            <w:pPr>
              <w:pStyle w:val="ListBullet"/>
            </w:pPr>
            <w:r w:rsidRPr="00641120">
              <w:t>commercial sources of market intelligence provided by specialists and consultants</w:t>
            </w:r>
          </w:p>
          <w:p w:rsidR="00000000" w:rsidRPr="00641120" w:rsidP="00641120">
            <w:pPr>
              <w:pStyle w:val="ListBullet"/>
            </w:pPr>
            <w:r w:rsidRPr="00641120">
              <w:t>databases</w:t>
            </w:r>
          </w:p>
          <w:p w:rsidR="00000000" w:rsidRPr="00641120" w:rsidP="00641120">
            <w:pPr>
              <w:pStyle w:val="ListBullet"/>
            </w:pPr>
            <w:r w:rsidRPr="00641120">
              <w:t>financial institutions</w:t>
            </w:r>
          </w:p>
          <w:p w:rsidR="00000000" w:rsidRPr="00641120" w:rsidP="00641120">
            <w:pPr>
              <w:pStyle w:val="ListBullet"/>
            </w:pPr>
            <w:r w:rsidRPr="00641120">
              <w:t>information from Austrade and state/territory government agencies, and chambers of commerce</w:t>
            </w:r>
          </w:p>
          <w:p w:rsidR="00000000" w:rsidRPr="00641120" w:rsidP="00641120">
            <w:pPr>
              <w:pStyle w:val="ListBullet"/>
            </w:pPr>
            <w:r w:rsidRPr="00641120">
              <w:t>interne</w:t>
            </w:r>
            <w:r w:rsidRPr="00641120">
              <w:t>t</w:t>
            </w:r>
          </w:p>
          <w:p w:rsidR="00000000" w:rsidRPr="00641120" w:rsidP="00641120">
            <w:pPr>
              <w:pStyle w:val="ListBullet"/>
            </w:pPr>
            <w:r w:rsidRPr="00641120">
              <w:t>new networking opportunities</w:t>
            </w:r>
          </w:p>
          <w:p w:rsidR="00000000" w:rsidRPr="00641120" w:rsidP="00641120">
            <w:pPr>
              <w:pStyle w:val="ListBullet"/>
            </w:pPr>
            <w:r w:rsidRPr="00641120">
              <w:t>official statistics</w:t>
            </w:r>
          </w:p>
          <w:p w:rsidR="00000000" w:rsidRPr="00641120" w:rsidP="00641120">
            <w:pPr>
              <w:pStyle w:val="ListBullet"/>
            </w:pPr>
            <w:r w:rsidRPr="00641120">
              <w:t>peers</w:t>
            </w:r>
          </w:p>
          <w:p w:rsidR="00000000" w:rsidP="00641120">
            <w:pPr>
              <w:pStyle w:val="ListBullet"/>
              <w:rPr>
                <w:lang w:val="en-NZ"/>
              </w:rPr>
            </w:pPr>
            <w:r w:rsidRPr="00641120">
              <w:t>professional/trade associations and publications.</w:t>
            </w:r>
          </w:p>
        </w:tc>
      </w:tr>
      <w:tr w:rsidTr="00162F32">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120">
            <w:pPr>
              <w:pStyle w:val="BodyText"/>
              <w:rPr>
                <w:lang w:val="en-NZ"/>
              </w:rPr>
            </w:pPr>
            <w:r w:rsidRPr="00641120">
              <w:rPr>
                <w:rStyle w:val="BoldandItalics"/>
              </w:rPr>
              <w:t>Capabilities and resources</w:t>
            </w:r>
            <w:r w:rsidRPr="00641120">
              <w:t xml:space="preserve"> may include:</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120" w:rsidP="00641120">
            <w:pPr>
              <w:pStyle w:val="ListBullet"/>
            </w:pPr>
            <w:r w:rsidRPr="00641120">
              <w:t>situational factors:</w:t>
            </w:r>
          </w:p>
          <w:p w:rsidR="00000000" w:rsidRPr="00641120" w:rsidP="00641120">
            <w:pPr>
              <w:pStyle w:val="ListBullet2"/>
            </w:pPr>
            <w:r w:rsidRPr="00641120">
              <w:t>24-hour operation</w:t>
            </w:r>
          </w:p>
          <w:p w:rsidR="00000000" w:rsidRPr="00641120" w:rsidP="00641120">
            <w:pPr>
              <w:pStyle w:val="ListBullet2"/>
            </w:pPr>
            <w:r w:rsidRPr="00641120">
              <w:t>age and life of business equipment</w:t>
            </w:r>
          </w:p>
          <w:p w:rsidR="00000000" w:rsidRPr="00641120" w:rsidP="00641120">
            <w:pPr>
              <w:pStyle w:val="ListBullet2"/>
            </w:pPr>
            <w:r w:rsidRPr="00641120">
              <w:t>capacity of equipment relative to current output</w:t>
            </w:r>
          </w:p>
          <w:p w:rsidR="00000000" w:rsidRPr="00641120" w:rsidP="00641120">
            <w:pPr>
              <w:pStyle w:val="ListBullet2"/>
            </w:pPr>
            <w:r w:rsidRPr="00641120">
              <w:t>communications</w:t>
            </w:r>
          </w:p>
          <w:p w:rsidR="00000000" w:rsidRPr="00641120" w:rsidP="00641120">
            <w:pPr>
              <w:pStyle w:val="ListBullet2"/>
            </w:pPr>
            <w:r w:rsidRPr="00641120">
              <w:t>competence of staff relative to business needs</w:t>
            </w:r>
          </w:p>
          <w:p w:rsidR="00000000" w:rsidRPr="00641120" w:rsidP="00641120">
            <w:pPr>
              <w:pStyle w:val="ListBullet2"/>
            </w:pPr>
            <w:r w:rsidRPr="00641120">
              <w:t>human and financial resources</w:t>
            </w:r>
          </w:p>
          <w:p w:rsidR="00000000" w:rsidRPr="00641120" w:rsidP="00641120">
            <w:pPr>
              <w:pStyle w:val="ListBullet2"/>
            </w:pPr>
            <w:r w:rsidRPr="00641120">
              <w:t>industrial relations climate</w:t>
            </w:r>
          </w:p>
          <w:p w:rsidR="00000000" w:rsidRPr="00641120" w:rsidP="00641120">
            <w:pPr>
              <w:pStyle w:val="ListBullet2"/>
            </w:pPr>
            <w:r w:rsidRPr="00641120">
              <w:t>level of technology</w:t>
            </w:r>
          </w:p>
          <w:p w:rsidR="00000000" w:rsidRPr="00641120" w:rsidP="00641120">
            <w:pPr>
              <w:pStyle w:val="ListBullet2"/>
            </w:pPr>
            <w:r w:rsidRPr="00641120">
              <w:t>location/position</w:t>
            </w:r>
          </w:p>
          <w:p w:rsidR="00000000" w:rsidRPr="00641120" w:rsidP="00641120">
            <w:pPr>
              <w:pStyle w:val="ListBullet2"/>
            </w:pPr>
            <w:r w:rsidRPr="00641120">
              <w:t>transport distribution channels</w:t>
            </w:r>
          </w:p>
          <w:p w:rsidR="00000000" w:rsidRPr="00641120" w:rsidP="00641120">
            <w:pPr>
              <w:pStyle w:val="ListBullet"/>
            </w:pPr>
            <w:r w:rsidRPr="00641120">
              <w:t>intangibles:</w:t>
            </w:r>
          </w:p>
          <w:p w:rsidR="00000000" w:rsidRPr="00641120" w:rsidP="00641120">
            <w:pPr>
              <w:pStyle w:val="ListBullet2"/>
            </w:pPr>
            <w:r w:rsidRPr="00641120">
              <w:t>b</w:t>
            </w:r>
            <w:r w:rsidRPr="00641120">
              <w:t>rand</w:t>
            </w:r>
          </w:p>
          <w:p w:rsidR="00000000" w:rsidRPr="00641120" w:rsidP="00641120">
            <w:pPr>
              <w:pStyle w:val="ListBullet2"/>
            </w:pPr>
            <w:r w:rsidRPr="00641120">
              <w:t>'feel good' factor</w:t>
            </w:r>
          </w:p>
          <w:p w:rsidR="00000000" w:rsidRPr="00641120" w:rsidP="00641120">
            <w:pPr>
              <w:pStyle w:val="ListBullet2"/>
            </w:pPr>
            <w:r w:rsidRPr="00641120">
              <w:t>image</w:t>
            </w:r>
          </w:p>
          <w:p w:rsidR="00000000" w:rsidRPr="00641120" w:rsidP="00641120">
            <w:pPr>
              <w:pStyle w:val="ListBullet2"/>
            </w:pPr>
            <w:r w:rsidRPr="00641120">
              <w:t>perceived quality or value</w:t>
            </w:r>
          </w:p>
          <w:p w:rsidR="00000000" w:rsidRPr="00641120" w:rsidP="00641120">
            <w:pPr>
              <w:pStyle w:val="ListBullet2"/>
            </w:pPr>
            <w:r w:rsidRPr="00641120">
              <w:t>service</w:t>
            </w:r>
          </w:p>
          <w:p w:rsidR="00000000" w:rsidRPr="00641120" w:rsidP="00641120">
            <w:pPr>
              <w:pStyle w:val="ListBullet2"/>
            </w:pPr>
            <w:r w:rsidRPr="00641120">
              <w:t>social acceptability</w:t>
            </w:r>
          </w:p>
          <w:p w:rsidR="00000000" w:rsidP="00641120">
            <w:pPr>
              <w:pStyle w:val="ListBullet2"/>
              <w:rPr>
                <w:lang w:val="en-NZ"/>
              </w:rPr>
            </w:pPr>
            <w:r w:rsidRPr="00641120">
              <w:t>style.</w:t>
            </w:r>
          </w:p>
        </w:tc>
      </w:tr>
      <w:tr w:rsidTr="00162F32">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120">
            <w:pPr>
              <w:pStyle w:val="BodyText"/>
              <w:rPr>
                <w:lang w:val="en-NZ"/>
              </w:rPr>
            </w:pPr>
            <w:r w:rsidRPr="00641120">
              <w:rPr>
                <w:rStyle w:val="BoldandItalics"/>
              </w:rPr>
              <w:t>Opportunities</w:t>
            </w:r>
            <w:r w:rsidRPr="00641120">
              <w:t xml:space="preserve"> may include:</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120" w:rsidP="00641120">
            <w:pPr>
              <w:pStyle w:val="ListBullet"/>
            </w:pPr>
            <w:r w:rsidRPr="00641120">
              <w:t>consideration of applications and costings for trademarks, patents and standards accreditation</w:t>
            </w:r>
          </w:p>
          <w:p w:rsidR="00000000" w:rsidRPr="00641120" w:rsidP="00641120">
            <w:pPr>
              <w:pStyle w:val="ListBullet"/>
            </w:pPr>
            <w:r w:rsidRPr="00641120">
              <w:t>cooperative ventures</w:t>
            </w:r>
          </w:p>
          <w:p w:rsidR="00000000" w:rsidRPr="00641120" w:rsidP="00641120">
            <w:pPr>
              <w:pStyle w:val="ListBullet"/>
            </w:pPr>
            <w:r w:rsidRPr="00641120">
              <w:t>extending, expanding or otherwise changing an existing business</w:t>
            </w:r>
          </w:p>
          <w:p w:rsidR="00000000" w:rsidRPr="00641120" w:rsidP="00641120">
            <w:pPr>
              <w:pStyle w:val="ListBullet"/>
            </w:pPr>
            <w:r w:rsidRPr="00641120">
              <w:t>franchising</w:t>
            </w:r>
          </w:p>
          <w:p w:rsidR="00000000" w:rsidRPr="00641120" w:rsidP="00641120">
            <w:pPr>
              <w:pStyle w:val="ListBullet"/>
            </w:pPr>
            <w:r w:rsidRPr="00641120">
              <w:t>joint ventures</w:t>
            </w:r>
          </w:p>
          <w:p w:rsidR="00000000" w:rsidRPr="00641120" w:rsidP="00641120">
            <w:pPr>
              <w:pStyle w:val="ListBullet"/>
            </w:pPr>
            <w:r w:rsidRPr="00641120">
              <w:t>new products or services for existing markets</w:t>
            </w:r>
          </w:p>
          <w:p w:rsidR="00000000" w:rsidRPr="00641120" w:rsidP="00641120">
            <w:pPr>
              <w:pStyle w:val="ListBullet"/>
            </w:pPr>
            <w:r w:rsidRPr="00641120">
              <w:t>new products or services for new international settings or within other regions of existing international settings</w:t>
            </w:r>
          </w:p>
          <w:p w:rsidR="00000000" w:rsidRPr="00641120" w:rsidP="00641120">
            <w:pPr>
              <w:pStyle w:val="ListBullet"/>
            </w:pPr>
            <w:r w:rsidRPr="00641120">
              <w:t>pote</w:t>
            </w:r>
            <w:r w:rsidRPr="00641120">
              <w:t>ntial for greater penetration of existing markets with existing products or services</w:t>
            </w:r>
          </w:p>
          <w:p w:rsidR="00000000" w:rsidP="00641120">
            <w:pPr>
              <w:pStyle w:val="ListBullet"/>
              <w:rPr>
                <w:lang w:val="en-NZ"/>
              </w:rPr>
            </w:pPr>
            <w:r w:rsidRPr="00641120">
              <w:t>strategic alliances.</w:t>
            </w:r>
          </w:p>
        </w:tc>
      </w:tr>
      <w:tr w:rsidTr="00162F32">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120">
            <w:pPr>
              <w:pStyle w:val="BodyText"/>
              <w:rPr>
                <w:lang w:val="en-NZ"/>
              </w:rPr>
            </w:pPr>
            <w:r w:rsidRPr="00641120">
              <w:rPr>
                <w:rStyle w:val="BoldandItalics"/>
              </w:rPr>
              <w:t>Legal</w:t>
            </w:r>
            <w:r w:rsidRPr="00641120">
              <w:t xml:space="preserve">, </w:t>
            </w:r>
            <w:r w:rsidRPr="00641120">
              <w:rPr>
                <w:rStyle w:val="BoldandItalics"/>
              </w:rPr>
              <w:t>ethical and environmental constraints</w:t>
            </w:r>
            <w:r w:rsidRPr="00641120">
              <w:t xml:space="preserve"> may include:</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120" w:rsidP="00641120">
            <w:pPr>
              <w:pStyle w:val="ListBullet"/>
            </w:pPr>
            <w:r w:rsidRPr="00641120">
              <w:t>Australian, international and local context of legal and ethical obligations</w:t>
            </w:r>
          </w:p>
          <w:p w:rsidR="00000000" w:rsidRPr="00641120" w:rsidP="00641120">
            <w:pPr>
              <w:pStyle w:val="ListBullet"/>
            </w:pPr>
            <w:r w:rsidRPr="00641120">
              <w:t>codes of prac</w:t>
            </w:r>
            <w:r w:rsidRPr="00641120">
              <w:t>tice</w:t>
            </w:r>
          </w:p>
          <w:p w:rsidR="00000000" w:rsidRPr="00641120" w:rsidP="00641120">
            <w:pPr>
              <w:pStyle w:val="ListBullet"/>
            </w:pPr>
            <w:r w:rsidRPr="00641120">
              <w:t>cultural expectations and influences</w:t>
            </w:r>
          </w:p>
          <w:p w:rsidR="00000000" w:rsidRPr="00641120" w:rsidP="00641120">
            <w:pPr>
              <w:pStyle w:val="ListBullet"/>
            </w:pPr>
            <w:r w:rsidRPr="00641120">
              <w:t>ethical principles</w:t>
            </w:r>
          </w:p>
          <w:p w:rsidR="00000000" w:rsidRPr="00641120" w:rsidP="00641120">
            <w:pPr>
              <w:pStyle w:val="ListBullet"/>
            </w:pPr>
            <w:r w:rsidRPr="00641120">
              <w:t>legislation</w:t>
            </w:r>
          </w:p>
          <w:p w:rsidR="00000000" w:rsidRPr="00641120" w:rsidP="00641120">
            <w:pPr>
              <w:pStyle w:val="ListBullet"/>
            </w:pPr>
            <w:r w:rsidRPr="00641120">
              <w:t>policies and guidelines</w:t>
            </w:r>
          </w:p>
          <w:p w:rsidR="00000000" w:rsidRPr="00641120" w:rsidP="00641120">
            <w:pPr>
              <w:pStyle w:val="ListBullet"/>
            </w:pPr>
            <w:r w:rsidRPr="00641120">
              <w:t>regulations</w:t>
            </w:r>
          </w:p>
          <w:p w:rsidR="00000000" w:rsidRPr="00641120" w:rsidP="00641120">
            <w:pPr>
              <w:pStyle w:val="ListBullet"/>
            </w:pPr>
            <w:r w:rsidRPr="00641120">
              <w:t>social responsibilities (e.g. protection of children and environmental issues)</w:t>
            </w:r>
          </w:p>
          <w:p w:rsidR="00000000" w:rsidP="00641120">
            <w:pPr>
              <w:pStyle w:val="ListBullet"/>
              <w:rPr>
                <w:lang w:val="en-NZ"/>
              </w:rPr>
            </w:pPr>
            <w:r w:rsidRPr="00641120">
              <w:t>societal expectations.</w:t>
            </w:r>
          </w:p>
        </w:tc>
      </w:tr>
      <w:tr w:rsidTr="00162F32">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120">
            <w:pPr>
              <w:pStyle w:val="BodyText"/>
              <w:rPr>
                <w:lang w:val="en-NZ"/>
              </w:rPr>
            </w:pPr>
            <w:r w:rsidRPr="00641120">
              <w:rPr>
                <w:rStyle w:val="BoldandItalics"/>
              </w:rPr>
              <w:t>Positioning strategies</w:t>
            </w:r>
            <w:r w:rsidRPr="00641120">
              <w:t xml:space="preserve"> may include:</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120" w:rsidP="00641120">
            <w:pPr>
              <w:pStyle w:val="ListBullet"/>
            </w:pPr>
            <w:r w:rsidRPr="00641120">
              <w:t>competitive positioning</w:t>
            </w:r>
          </w:p>
          <w:p w:rsidR="00000000" w:rsidRPr="00641120" w:rsidP="00641120">
            <w:pPr>
              <w:pStyle w:val="ListBullet"/>
            </w:pPr>
            <w:r w:rsidRPr="00641120">
              <w:t>conspicuous positioning</w:t>
            </w:r>
          </w:p>
          <w:p w:rsidR="00000000" w:rsidRPr="00641120" w:rsidP="00641120">
            <w:pPr>
              <w:pStyle w:val="ListBullet"/>
            </w:pPr>
            <w:r w:rsidRPr="00641120">
              <w:t>image perceptions</w:t>
            </w:r>
          </w:p>
          <w:p w:rsidR="00000000" w:rsidRPr="00641120" w:rsidP="00641120">
            <w:pPr>
              <w:pStyle w:val="ListBullet"/>
            </w:pPr>
            <w:r w:rsidRPr="00641120">
              <w:t>market follower positions</w:t>
            </w:r>
          </w:p>
          <w:p w:rsidR="00000000" w:rsidRPr="00641120" w:rsidP="00641120">
            <w:pPr>
              <w:pStyle w:val="ListBullet"/>
            </w:pPr>
            <w:r w:rsidRPr="00641120">
              <w:t>market leader positions</w:t>
            </w:r>
          </w:p>
          <w:p w:rsidR="00000000" w:rsidRPr="00641120" w:rsidP="00641120">
            <w:pPr>
              <w:pStyle w:val="ListBullet"/>
            </w:pPr>
            <w:r w:rsidRPr="00641120">
              <w:t>me-too positioning</w:t>
            </w:r>
          </w:p>
          <w:p w:rsidR="00000000" w:rsidRPr="00641120" w:rsidP="00641120">
            <w:pPr>
              <w:pStyle w:val="ListBullet"/>
            </w:pPr>
            <w:r w:rsidRPr="00641120">
              <w:t>prestige and exclusive positioning</w:t>
            </w:r>
          </w:p>
          <w:p w:rsidR="00000000" w:rsidRPr="00641120" w:rsidP="00641120">
            <w:pPr>
              <w:pStyle w:val="ListBullet"/>
            </w:pPr>
            <w:r w:rsidRPr="00641120">
              <w:t>repositioning</w:t>
            </w:r>
          </w:p>
          <w:p w:rsidR="00000000" w:rsidRPr="00641120" w:rsidP="00641120">
            <w:pPr>
              <w:pStyle w:val="ListBullet"/>
            </w:pPr>
            <w:r w:rsidRPr="00641120">
              <w:t>service positioning</w:t>
            </w:r>
          </w:p>
          <w:p w:rsidR="00000000" w:rsidP="00641120">
            <w:pPr>
              <w:pStyle w:val="ListBullet"/>
              <w:rPr>
                <w:lang w:val="en-NZ"/>
              </w:rPr>
            </w:pPr>
            <w:r w:rsidRPr="00641120">
              <w:t>value positioning.</w:t>
            </w:r>
          </w:p>
        </w:tc>
      </w:tr>
      <w:tr w:rsidTr="00162F32">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120">
            <w:pPr>
              <w:pStyle w:val="BodyText"/>
              <w:rPr>
                <w:lang w:val="en-NZ"/>
              </w:rPr>
            </w:pPr>
            <w:r w:rsidRPr="00641120">
              <w:rPr>
                <w:rStyle w:val="BoldandItalics"/>
              </w:rPr>
              <w:t>Marketing requirements</w:t>
            </w:r>
            <w:r w:rsidRPr="00641120">
              <w:t xml:space="preserve"> may include:</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120" w:rsidP="00641120">
            <w:pPr>
              <w:pStyle w:val="ListBullet"/>
            </w:pPr>
            <w:r w:rsidRPr="00641120">
              <w:t>business-to-business marketing</w:t>
            </w:r>
          </w:p>
          <w:p w:rsidR="00000000" w:rsidRPr="00641120" w:rsidP="00641120">
            <w:pPr>
              <w:pStyle w:val="ListBullet"/>
            </w:pPr>
            <w:r w:rsidRPr="00641120">
              <w:t>direct marketing</w:t>
            </w:r>
          </w:p>
          <w:p w:rsidR="00000000" w:rsidRPr="00641120" w:rsidP="00641120">
            <w:pPr>
              <w:pStyle w:val="ListBullet"/>
            </w:pPr>
            <w:r w:rsidRPr="00641120">
              <w:t>ideas marketing</w:t>
            </w:r>
          </w:p>
          <w:p w:rsidR="00000000" w:rsidRPr="00641120" w:rsidP="00641120">
            <w:pPr>
              <w:pStyle w:val="ListBullet"/>
            </w:pPr>
            <w:r w:rsidRPr="00641120">
              <w:t>marketing of goods</w:t>
            </w:r>
          </w:p>
          <w:p w:rsidR="00000000" w:rsidRPr="00641120" w:rsidP="00641120">
            <w:pPr>
              <w:pStyle w:val="ListBullet"/>
            </w:pPr>
            <w:r w:rsidRPr="00641120">
              <w:t>public sector marketing</w:t>
            </w:r>
          </w:p>
          <w:p w:rsidR="00000000" w:rsidRPr="00641120" w:rsidP="00641120">
            <w:pPr>
              <w:pStyle w:val="ListBullet"/>
            </w:pPr>
            <w:r w:rsidRPr="00641120">
              <w:t>services marketing</w:t>
            </w:r>
          </w:p>
          <w:p w:rsidR="00000000" w:rsidP="00641120">
            <w:pPr>
              <w:pStyle w:val="ListBullet"/>
              <w:rPr>
                <w:lang w:val="en-NZ"/>
              </w:rPr>
            </w:pPr>
            <w:r w:rsidRPr="00641120">
              <w:t>telemarketing.</w:t>
            </w:r>
          </w:p>
        </w:tc>
      </w:tr>
      <w:tr w:rsidTr="00162F32">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120">
            <w:pPr>
              <w:pStyle w:val="BodyText"/>
              <w:rPr>
                <w:lang w:val="en-NZ"/>
              </w:rPr>
            </w:pPr>
            <w:r w:rsidRPr="00641120">
              <w:rPr>
                <w:rStyle w:val="BoldandItalics"/>
              </w:rPr>
              <w:t>International finance regulations</w:t>
            </w:r>
            <w:r w:rsidRPr="00641120">
              <w:t xml:space="preserve"> may include:</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120" w:rsidP="00641120">
            <w:pPr>
              <w:pStyle w:val="ListBullet"/>
            </w:pPr>
            <w:r w:rsidRPr="00641120">
              <w:t>Australian government regulatory authorities</w:t>
            </w:r>
          </w:p>
          <w:p w:rsidR="00000000" w:rsidRPr="00641120" w:rsidP="00641120">
            <w:pPr>
              <w:pStyle w:val="ListBullet"/>
            </w:pPr>
            <w:r w:rsidRPr="00641120">
              <w:t>intern</w:t>
            </w:r>
            <w:r w:rsidRPr="00641120">
              <w:t>ational organisations and bodies</w:t>
            </w:r>
          </w:p>
          <w:p w:rsidR="00000000" w:rsidRPr="00641120" w:rsidP="00641120">
            <w:pPr>
              <w:pStyle w:val="ListBullet"/>
            </w:pPr>
            <w:r w:rsidRPr="00641120">
              <w:t>regulatory authorities in overseas countries.</w:t>
            </w:r>
          </w:p>
        </w:tc>
      </w:tr>
    </w:tbl>
    <w:p w:rsidR="00162F32" w:rsidP="00641120">
      <w:pPr>
        <w:pStyle w:val="BodyText"/>
      </w:pPr>
    </w:p>
    <w:p w:rsidR="00162F32" w:rsidP="00641120">
      <w:pPr>
        <w:pStyle w:val="BodyText"/>
      </w:pPr>
    </w:p>
    <w:p w:rsidR="00000000" w:rsidRPr="00641120" w:rsidP="00641120">
      <w:pPr>
        <w:pStyle w:val="Heading1"/>
      </w:pPr>
      <w:bookmarkStart w:id="12" w:name="O_213664"/>
      <w:bookmarkEnd w:id="12"/>
      <w:r w:rsidRPr="00641120">
        <w:t>Unit Sector(s)</w:t>
      </w:r>
    </w:p>
    <w:tbl>
      <w:tblPr>
        <w:tblW w:w="0" w:type="auto"/>
        <w:tblLayout w:type="fixed"/>
        <w:tblCellMar>
          <w:left w:w="62" w:type="dxa"/>
          <w:right w:w="62" w:type="dxa"/>
        </w:tblCellMar>
        <w:tblLook w:val="0000"/>
      </w:tblPr>
      <w:tblGrid>
        <w:gridCol w:w="2654"/>
        <w:gridCol w:w="5868"/>
      </w:tblGrid>
      <w:tr w:rsidTr="00162F3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120">
            <w:pPr>
              <w:pStyle w:val="BodyText"/>
              <w:rPr>
                <w:lang w:val="en-NZ"/>
              </w:rPr>
            </w:pPr>
            <w:r w:rsidRPr="0064112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120" w:rsidP="00641120">
            <w:pPr>
              <w:pStyle w:val="BodyText"/>
            </w:pPr>
          </w:p>
        </w:tc>
      </w:tr>
    </w:tbl>
    <w:p w:rsidR="00162F32" w:rsidP="00641120">
      <w:pPr>
        <w:pStyle w:val="BodyText"/>
      </w:pPr>
    </w:p>
    <w:p w:rsidR="00162F32" w:rsidP="00641120">
      <w:pPr>
        <w:pStyle w:val="BodyText"/>
      </w:pPr>
    </w:p>
    <w:p w:rsidR="00000000" w:rsidRPr="00641120" w:rsidP="00641120">
      <w:pPr>
        <w:pStyle w:val="Heading1"/>
      </w:pPr>
      <w:bookmarkStart w:id="13" w:name="O_213661"/>
      <w:bookmarkEnd w:id="13"/>
      <w:r w:rsidRPr="00641120">
        <w:t>Co-requisite units</w:t>
      </w:r>
    </w:p>
    <w:tbl>
      <w:tblPr>
        <w:tblW w:w="0" w:type="auto"/>
        <w:tblLayout w:type="fixed"/>
        <w:tblCellMar>
          <w:left w:w="62" w:type="dxa"/>
          <w:right w:w="62" w:type="dxa"/>
        </w:tblCellMar>
        <w:tblLook w:val="0000"/>
      </w:tblPr>
      <w:tblGrid>
        <w:gridCol w:w="2641"/>
        <w:gridCol w:w="1322"/>
        <w:gridCol w:w="4559"/>
      </w:tblGrid>
      <w:tr w:rsidTr="00162F3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120">
            <w:pPr>
              <w:pStyle w:val="BodyText"/>
              <w:rPr>
                <w:lang w:val="en-NZ"/>
              </w:rPr>
            </w:pPr>
            <w:r w:rsidRPr="0064112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120">
            <w:pPr>
              <w:pStyle w:val="BodyText"/>
              <w:rPr>
                <w:lang w:val="en-NZ"/>
              </w:rPr>
            </w:pPr>
          </w:p>
        </w:tc>
      </w:tr>
      <w:tr w:rsidTr="00162F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120">
            <w:pPr>
              <w:pStyle w:val="BodyText"/>
              <w:rPr>
                <w:lang w:val="en-NZ"/>
              </w:rPr>
            </w:pPr>
          </w:p>
        </w:tc>
      </w:tr>
      <w:tr w:rsidTr="00162F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120" w:rsidP="00641120">
            <w:pPr>
              <w:pStyle w:val="BodyText"/>
            </w:pPr>
          </w:p>
        </w:tc>
      </w:tr>
    </w:tbl>
    <w:p w:rsidR="00162F32" w:rsidP="00641120">
      <w:pPr>
        <w:pStyle w:val="BodyText"/>
      </w:pPr>
    </w:p>
    <w:p w:rsidR="00162F32" w:rsidP="00641120">
      <w:pPr>
        <w:pStyle w:val="BodyText"/>
      </w:pPr>
    </w:p>
    <w:p w:rsidR="00000000" w:rsidRPr="00641120" w:rsidP="00641120">
      <w:pPr>
        <w:pStyle w:val="Heading1"/>
      </w:pPr>
      <w:bookmarkStart w:id="14" w:name="O_213663"/>
      <w:bookmarkEnd w:id="14"/>
      <w:r w:rsidRPr="00641120">
        <w:t>Competency field</w:t>
      </w:r>
    </w:p>
    <w:tbl>
      <w:tblPr>
        <w:tblW w:w="0" w:type="auto"/>
        <w:tblLayout w:type="fixed"/>
        <w:tblCellMar>
          <w:left w:w="62" w:type="dxa"/>
          <w:right w:w="62" w:type="dxa"/>
        </w:tblCellMar>
        <w:tblLook w:val="0000"/>
      </w:tblPr>
      <w:tblGrid>
        <w:gridCol w:w="2784"/>
        <w:gridCol w:w="5738"/>
      </w:tblGrid>
      <w:tr w:rsidTr="00162F3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120">
            <w:pPr>
              <w:pStyle w:val="BodyText"/>
              <w:rPr>
                <w:lang w:val="en-NZ"/>
              </w:rPr>
            </w:pPr>
            <w:r w:rsidRPr="0064112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120" w:rsidP="00641120">
            <w:pPr>
              <w:pStyle w:val="BodyText"/>
            </w:pPr>
          </w:p>
        </w:tc>
      </w:tr>
    </w:tbl>
    <w:p w:rsidR="00162F32" w:rsidP="00641120">
      <w:pPr>
        <w:pStyle w:val="BodyText"/>
      </w:pPr>
    </w:p>
    <w:p w:rsidR="00162F32" w:rsidP="00641120">
      <w:pPr>
        <w:pStyle w:val="BodyText"/>
      </w:pPr>
    </w:p>
    <w:p w:rsidR="00000000" w:rsidRPr="00641120" w:rsidP="00641120"/>
    <w:sectPr w:rsidSect="006411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1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2F32" w:rsidP="00162F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1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F32" w:rsidP="006411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162F32" w:rsidP="006411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62F32" w:rsidP="006411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1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2F32" w:rsidP="00162F3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1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F32" w:rsidP="00641120">
    <w:pPr>
      <w:pStyle w:val="Header"/>
      <w:framePr w:wrap="around"/>
    </w:pPr>
    <w:r>
      <w:fldChar w:fldCharType="begin"/>
    </w:r>
    <w:r>
      <w:instrText xml:space="preserve"> TITLE   \* MERGEFORMAT </w:instrText>
    </w:r>
    <w:r>
      <w:fldChar w:fldCharType="separate"/>
    </w:r>
    <w:r>
      <w:t>MTMBUS705A Develop and manage international business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62F32" w:rsidP="0064112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1295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3AF2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CA42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112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1120"/>
    <w:pPr>
      <w:spacing w:before="360" w:after="60"/>
      <w:outlineLvl w:val="0"/>
    </w:pPr>
    <w:rPr>
      <w:sz w:val="32"/>
    </w:rPr>
  </w:style>
  <w:style w:type="paragraph" w:styleId="Heading2">
    <w:name w:val="heading 2"/>
    <w:basedOn w:val="HeadingBase"/>
    <w:next w:val="BodyText"/>
    <w:link w:val="Heading2Char"/>
    <w:qFormat/>
    <w:rsid w:val="00641120"/>
    <w:pPr>
      <w:keepLines/>
      <w:spacing w:before="240" w:after="120"/>
      <w:outlineLvl w:val="1"/>
    </w:pPr>
    <w:rPr>
      <w:sz w:val="28"/>
      <w:szCs w:val="40"/>
    </w:rPr>
  </w:style>
  <w:style w:type="paragraph" w:styleId="Heading3">
    <w:name w:val="heading 3"/>
    <w:basedOn w:val="HeadingBase"/>
    <w:next w:val="BodyText"/>
    <w:link w:val="Heading3Char"/>
    <w:qFormat/>
    <w:rsid w:val="00641120"/>
    <w:pPr>
      <w:spacing w:before="180" w:after="120"/>
      <w:outlineLvl w:val="2"/>
    </w:pPr>
    <w:rPr>
      <w:spacing w:val="-10"/>
      <w:kern w:val="32"/>
    </w:rPr>
  </w:style>
  <w:style w:type="paragraph" w:styleId="Heading4">
    <w:name w:val="heading 4"/>
    <w:basedOn w:val="HeadingBase"/>
    <w:next w:val="BodyText"/>
    <w:link w:val="Heading4Char"/>
    <w:qFormat/>
    <w:rsid w:val="00641120"/>
    <w:pPr>
      <w:spacing w:before="160" w:after="120"/>
      <w:outlineLvl w:val="3"/>
    </w:pPr>
    <w:rPr>
      <w:sz w:val="22"/>
    </w:rPr>
  </w:style>
  <w:style w:type="paragraph" w:styleId="Heading5">
    <w:name w:val="heading 5"/>
    <w:basedOn w:val="HeadingBase"/>
    <w:next w:val="Normal"/>
    <w:link w:val="Heading5Char"/>
    <w:qFormat/>
    <w:rsid w:val="00641120"/>
    <w:pPr>
      <w:spacing w:before="80"/>
      <w:outlineLvl w:val="4"/>
    </w:pPr>
    <w:rPr>
      <w:color w:val="918585"/>
      <w:sz w:val="20"/>
    </w:rPr>
  </w:style>
  <w:style w:type="paragraph" w:styleId="Heading6">
    <w:name w:val="heading 6"/>
    <w:basedOn w:val="HeadingBase"/>
    <w:next w:val="Normal"/>
    <w:link w:val="Heading6Char"/>
    <w:qFormat/>
    <w:rsid w:val="00641120"/>
    <w:pPr>
      <w:spacing w:before="60"/>
      <w:outlineLvl w:val="5"/>
    </w:pPr>
    <w:rPr>
      <w:color w:val="918585"/>
      <w:sz w:val="20"/>
    </w:rPr>
  </w:style>
  <w:style w:type="paragraph" w:styleId="Heading7">
    <w:name w:val="heading 7"/>
    <w:basedOn w:val="Normal"/>
    <w:next w:val="Normal"/>
    <w:link w:val="Heading7Char"/>
    <w:qFormat/>
    <w:rsid w:val="00641120"/>
    <w:pPr>
      <w:ind w:left="720"/>
      <w:outlineLvl w:val="6"/>
    </w:pPr>
    <w:rPr>
      <w:i/>
    </w:rPr>
  </w:style>
  <w:style w:type="paragraph" w:styleId="Heading8">
    <w:name w:val="heading 8"/>
    <w:basedOn w:val="Normal"/>
    <w:next w:val="Normal"/>
    <w:link w:val="Heading8Char"/>
    <w:qFormat/>
    <w:rsid w:val="00641120"/>
    <w:pPr>
      <w:ind w:left="720"/>
      <w:outlineLvl w:val="7"/>
    </w:pPr>
    <w:rPr>
      <w:i/>
    </w:rPr>
  </w:style>
  <w:style w:type="paragraph" w:styleId="Heading9">
    <w:name w:val="heading 9"/>
    <w:basedOn w:val="Normal"/>
    <w:next w:val="Normal"/>
    <w:link w:val="Heading9Char"/>
    <w:qFormat/>
    <w:rsid w:val="00641120"/>
    <w:pPr>
      <w:ind w:left="720"/>
      <w:outlineLvl w:val="8"/>
    </w:pPr>
    <w:rPr>
      <w:i/>
    </w:rPr>
  </w:style>
  <w:style w:type="character" w:default="1" w:styleId="DefaultParagraphFont">
    <w:name w:val="Default Paragraph Font"/>
    <w:uiPriority w:val="1"/>
    <w:unhideWhenUsed/>
    <w:rsid w:val="006411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1120"/>
  </w:style>
  <w:style w:type="character" w:customStyle="1" w:styleId="Heading1Char">
    <w:name w:val="Heading 1 Char"/>
    <w:basedOn w:val="DefaultParagraphFont"/>
    <w:link w:val="Heading1"/>
    <w:rsid w:val="00641120"/>
    <w:rPr>
      <w:rFonts w:ascii="Times New Roman" w:eastAsia="Times New Roman" w:hAnsi="Times New Roman" w:cs="Times New Roman"/>
      <w:b/>
      <w:sz w:val="32"/>
      <w:szCs w:val="20"/>
      <w:lang w:eastAsia="en-US"/>
    </w:rPr>
  </w:style>
  <w:style w:type="paragraph" w:styleId="BodyText">
    <w:name w:val="Body Text"/>
    <w:basedOn w:val="Normal"/>
    <w:link w:val="BodyTextChar"/>
    <w:rsid w:val="006411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1120"/>
    <w:rPr>
      <w:rFonts w:ascii="Times New Roman" w:eastAsia="Times New Roman" w:hAnsi="Times New Roman" w:cs="Times New Roman"/>
      <w:sz w:val="24"/>
      <w:lang w:val="en-US" w:eastAsia="en-US"/>
    </w:rPr>
  </w:style>
  <w:style w:type="paragraph" w:styleId="Footer">
    <w:name w:val="footer"/>
    <w:basedOn w:val="Normal"/>
    <w:link w:val="FooterChar"/>
    <w:rsid w:val="006411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1120"/>
    <w:rPr>
      <w:rFonts w:ascii="Times New Roman" w:eastAsia="Times New Roman" w:hAnsi="Times New Roman" w:cs="Times New Roman"/>
      <w:sz w:val="16"/>
      <w:lang w:val="en-US" w:eastAsia="en-US"/>
    </w:rPr>
  </w:style>
  <w:style w:type="paragraph" w:styleId="List">
    <w:name w:val="List"/>
    <w:basedOn w:val="BodyText"/>
    <w:next w:val="BodyText"/>
    <w:rsid w:val="00641120"/>
    <w:pPr>
      <w:tabs>
        <w:tab w:val="left" w:pos="340"/>
      </w:tabs>
      <w:spacing w:before="60" w:after="60"/>
      <w:ind w:left="340" w:hanging="340"/>
    </w:pPr>
  </w:style>
  <w:style w:type="paragraph" w:styleId="ListBullet">
    <w:name w:val="List Bullet"/>
    <w:basedOn w:val="List"/>
    <w:rsid w:val="00641120"/>
    <w:pPr>
      <w:numPr>
        <w:numId w:val="13"/>
      </w:numPr>
      <w:tabs>
        <w:tab w:val="clear" w:pos="340"/>
      </w:tabs>
      <w:spacing w:before="40" w:after="40"/>
    </w:pPr>
  </w:style>
  <w:style w:type="character" w:customStyle="1" w:styleId="SpecialBold">
    <w:name w:val="Special Bold"/>
    <w:basedOn w:val="DefaultParagraphFont"/>
    <w:rsid w:val="00641120"/>
    <w:rPr>
      <w:b/>
      <w:spacing w:val="0"/>
    </w:rPr>
  </w:style>
  <w:style w:type="paragraph" w:styleId="ListBullet2">
    <w:name w:val="List Bullet 2"/>
    <w:basedOn w:val="List2"/>
    <w:rsid w:val="00641120"/>
    <w:pPr>
      <w:numPr>
        <w:numId w:val="14"/>
      </w:numPr>
      <w:tabs>
        <w:tab w:val="clear" w:pos="680"/>
      </w:tabs>
    </w:pPr>
  </w:style>
  <w:style w:type="paragraph" w:styleId="Header">
    <w:name w:val="header"/>
    <w:basedOn w:val="Normal"/>
    <w:link w:val="HeaderChar"/>
    <w:rsid w:val="006411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112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41120"/>
    <w:pPr>
      <w:spacing w:before="240" w:after="120"/>
      <w:outlineLvl w:val="0"/>
    </w:pPr>
    <w:rPr>
      <w:rFonts w:ascii="Times New Roman" w:hAnsi="Times New Roman"/>
      <w:b/>
      <w:sz w:val="28"/>
    </w:rPr>
  </w:style>
  <w:style w:type="paragraph" w:customStyle="1" w:styleId="AllowPageBreak">
    <w:name w:val="AllowPageBreak"/>
    <w:rsid w:val="0064112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41120"/>
    <w:pPr>
      <w:tabs>
        <w:tab w:val="left" w:pos="680"/>
      </w:tabs>
      <w:spacing w:before="60" w:after="60"/>
      <w:ind w:left="680" w:hanging="340"/>
    </w:pPr>
  </w:style>
  <w:style w:type="character" w:customStyle="1" w:styleId="BoldandItalics">
    <w:name w:val="Bold and Italics"/>
    <w:qFormat/>
    <w:rsid w:val="00641120"/>
    <w:rPr>
      <w:b/>
      <w:i/>
      <w:u w:val="none"/>
    </w:rPr>
  </w:style>
  <w:style w:type="character" w:customStyle="1" w:styleId="Heading2Char">
    <w:name w:val="Heading 2 Char"/>
    <w:basedOn w:val="DefaultParagraphFont"/>
    <w:link w:val="Heading2"/>
    <w:rsid w:val="006411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11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11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11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11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112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112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1120"/>
    <w:rPr>
      <w:rFonts w:ascii="Courier New" w:eastAsia="Times New Roman" w:hAnsi="Courier New" w:cs="Times New Roman"/>
      <w:i/>
      <w:szCs w:val="20"/>
      <w:lang w:val="en-US" w:eastAsia="en-US"/>
    </w:rPr>
  </w:style>
  <w:style w:type="paragraph" w:customStyle="1" w:styleId="HeadingBase">
    <w:name w:val="Heading Base"/>
    <w:rsid w:val="006411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1120"/>
    <w:pPr>
      <w:tabs>
        <w:tab w:val="right" w:leader="dot" w:pos="9072"/>
      </w:tabs>
      <w:ind w:left="567"/>
    </w:pPr>
    <w:rPr>
      <w:szCs w:val="22"/>
    </w:rPr>
  </w:style>
  <w:style w:type="paragraph" w:customStyle="1" w:styleId="TOCBase">
    <w:name w:val="TOC Base"/>
    <w:rsid w:val="006411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1120"/>
    <w:pPr>
      <w:tabs>
        <w:tab w:val="right" w:leader="dot" w:pos="9072"/>
      </w:tabs>
      <w:spacing w:before="40" w:after="40"/>
      <w:ind w:left="284"/>
    </w:pPr>
    <w:rPr>
      <w:rFonts w:ascii="Times New Roman" w:hAnsi="Times New Roman"/>
    </w:rPr>
  </w:style>
  <w:style w:type="paragraph" w:styleId="TOC1">
    <w:name w:val="toc 1"/>
    <w:basedOn w:val="TOCBase"/>
    <w:next w:val="Normal"/>
    <w:rsid w:val="006411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1120"/>
    <w:pPr>
      <w:spacing w:before="5040"/>
      <w:jc w:val="center"/>
    </w:pPr>
    <w:rPr>
      <w:sz w:val="48"/>
      <w:szCs w:val="72"/>
      <w:lang w:val="en-US"/>
    </w:rPr>
  </w:style>
  <w:style w:type="character" w:customStyle="1" w:styleId="TitleChar">
    <w:name w:val="Title Char"/>
    <w:basedOn w:val="DefaultParagraphFont"/>
    <w:link w:val="Title"/>
    <w:rsid w:val="006411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1120"/>
    <w:pPr>
      <w:tabs>
        <w:tab w:val="left" w:pos="3600"/>
        <w:tab w:val="left" w:pos="3958"/>
      </w:tabs>
    </w:pPr>
  </w:style>
  <w:style w:type="paragraph" w:customStyle="1" w:styleId="Note">
    <w:name w:val="Note"/>
    <w:basedOn w:val="BodyText"/>
    <w:rsid w:val="006411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1120"/>
    <w:pPr>
      <w:framePr w:wrap="auto" w:hAnchor="text" w:y="6049"/>
    </w:pPr>
    <w:rPr>
      <w:color w:val="000000"/>
      <w:sz w:val="40"/>
    </w:rPr>
  </w:style>
  <w:style w:type="paragraph" w:customStyle="1" w:styleId="TOCTitle">
    <w:name w:val="TOCTitle"/>
    <w:basedOn w:val="Heading1"/>
    <w:rsid w:val="00641120"/>
    <w:pPr>
      <w:spacing w:after="240"/>
      <w:jc w:val="center"/>
      <w:outlineLvl w:val="9"/>
    </w:pPr>
    <w:rPr>
      <w:caps/>
    </w:rPr>
  </w:style>
  <w:style w:type="paragraph" w:customStyle="1" w:styleId="Version">
    <w:name w:val="Version"/>
    <w:rsid w:val="006411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1120"/>
    <w:pPr>
      <w:keepNext w:val="0"/>
      <w:tabs>
        <w:tab w:val="right" w:pos="4176"/>
      </w:tabs>
      <w:ind w:left="198" w:hanging="198"/>
    </w:pPr>
    <w:rPr>
      <w:rFonts w:ascii="Garamond" w:hAnsi="Garamond"/>
    </w:rPr>
  </w:style>
  <w:style w:type="paragraph" w:styleId="IndexHeading">
    <w:name w:val="index heading"/>
    <w:basedOn w:val="Normal"/>
    <w:next w:val="Index1"/>
    <w:semiHidden/>
    <w:rsid w:val="00641120"/>
    <w:pPr>
      <w:spacing w:before="120" w:after="120"/>
    </w:pPr>
    <w:rPr>
      <w:rFonts w:ascii="Arial" w:hAnsi="Arial"/>
      <w:b/>
      <w:color w:val="918585"/>
      <w:sz w:val="24"/>
    </w:rPr>
  </w:style>
  <w:style w:type="paragraph" w:customStyle="1" w:styleId="Chapter">
    <w:name w:val="Chapter"/>
    <w:basedOn w:val="Normal"/>
    <w:rsid w:val="00641120"/>
    <w:pPr>
      <w:spacing w:before="240"/>
    </w:pPr>
    <w:rPr>
      <w:rFonts w:ascii="Times New Roman" w:hAnsi="Times New Roman"/>
      <w:smallCaps/>
      <w:spacing w:val="80"/>
      <w:sz w:val="28"/>
    </w:rPr>
  </w:style>
  <w:style w:type="paragraph" w:customStyle="1" w:styleId="InChapter">
    <w:name w:val="InChapter"/>
    <w:basedOn w:val="Heading3"/>
    <w:rsid w:val="00641120"/>
    <w:pPr>
      <w:spacing w:after="240"/>
      <w:outlineLvl w:val="9"/>
    </w:pPr>
    <w:rPr>
      <w:noProof/>
    </w:rPr>
  </w:style>
  <w:style w:type="paragraph" w:styleId="Index2">
    <w:name w:val="index 2"/>
    <w:basedOn w:val="Normal"/>
    <w:next w:val="Normal"/>
    <w:semiHidden/>
    <w:rsid w:val="00641120"/>
    <w:pPr>
      <w:tabs>
        <w:tab w:val="right" w:pos="4176"/>
      </w:tabs>
      <w:ind w:left="568" w:hanging="284"/>
    </w:pPr>
    <w:rPr>
      <w:rFonts w:ascii="Garamond" w:hAnsi="Garamond"/>
    </w:rPr>
  </w:style>
  <w:style w:type="paragraph" w:customStyle="1" w:styleId="Byline">
    <w:name w:val="Byline"/>
    <w:rsid w:val="006411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1120"/>
    <w:pPr>
      <w:tabs>
        <w:tab w:val="clear" w:pos="3600"/>
        <w:tab w:val="clear" w:pos="3958"/>
      </w:tabs>
      <w:jc w:val="right"/>
    </w:pPr>
  </w:style>
  <w:style w:type="character" w:styleId="Emphasis">
    <w:name w:val="Emphasis"/>
    <w:basedOn w:val="DefaultParagraphFont"/>
    <w:qFormat/>
    <w:rsid w:val="00641120"/>
    <w:rPr>
      <w:i/>
    </w:rPr>
  </w:style>
  <w:style w:type="paragraph" w:styleId="Caption">
    <w:name w:val="caption"/>
    <w:basedOn w:val="BodyText"/>
    <w:next w:val="Normal"/>
    <w:qFormat/>
    <w:rsid w:val="00641120"/>
    <w:pPr>
      <w:framePr w:w="2268" w:hSpace="181" w:vSpace="181" w:wrap="around" w:vAnchor="text" w:hAnchor="page" w:x="1135" w:y="285" w:anchorLock="1"/>
    </w:pPr>
    <w:rPr>
      <w:i/>
    </w:rPr>
  </w:style>
  <w:style w:type="paragraph" w:customStyle="1" w:styleId="MiniTOCTitle">
    <w:name w:val="MiniTOCTitle"/>
    <w:basedOn w:val="Heading4"/>
    <w:rsid w:val="00641120"/>
    <w:pPr>
      <w:spacing w:before="240"/>
      <w:outlineLvl w:val="9"/>
    </w:pPr>
    <w:rPr>
      <w:noProof/>
      <w:sz w:val="24"/>
    </w:rPr>
  </w:style>
  <w:style w:type="paragraph" w:customStyle="1" w:styleId="MiniTOCItem">
    <w:name w:val="MiniTOCItem"/>
    <w:basedOn w:val="ListBullet"/>
    <w:rsid w:val="00641120"/>
    <w:pPr>
      <w:numPr>
        <w:numId w:val="0"/>
      </w:numPr>
      <w:tabs>
        <w:tab w:val="right" w:leader="dot" w:pos="6521"/>
      </w:tabs>
      <w:spacing w:before="0" w:after="0"/>
    </w:pPr>
  </w:style>
  <w:style w:type="paragraph" w:customStyle="1" w:styleId="TOFTitle">
    <w:name w:val="TOFTitle"/>
    <w:basedOn w:val="TOCTitle"/>
    <w:rsid w:val="00641120"/>
  </w:style>
  <w:style w:type="paragraph" w:styleId="TableofFigures">
    <w:name w:val="table of figures"/>
    <w:basedOn w:val="Normal"/>
    <w:next w:val="Normal"/>
    <w:semiHidden/>
    <w:rsid w:val="00641120"/>
    <w:pPr>
      <w:tabs>
        <w:tab w:val="right" w:leader="dot" w:pos="9072"/>
      </w:tabs>
      <w:ind w:left="970" w:hanging="403"/>
    </w:pPr>
    <w:rPr>
      <w:rFonts w:ascii="Times New Roman" w:hAnsi="Times New Roman"/>
      <w:b/>
    </w:rPr>
  </w:style>
  <w:style w:type="paragraph" w:styleId="ListNumber">
    <w:name w:val="List Number"/>
    <w:basedOn w:val="List"/>
    <w:rsid w:val="00641120"/>
    <w:pPr>
      <w:numPr>
        <w:numId w:val="11"/>
      </w:numPr>
    </w:pPr>
  </w:style>
  <w:style w:type="character" w:customStyle="1" w:styleId="WingdingSymbols">
    <w:name w:val="Wingding Symbols"/>
    <w:rsid w:val="00641120"/>
    <w:rPr>
      <w:rFonts w:ascii="Wingdings" w:hAnsi="Wingdings"/>
    </w:rPr>
  </w:style>
  <w:style w:type="paragraph" w:customStyle="1" w:styleId="TableHeading">
    <w:name w:val="Table Heading"/>
    <w:basedOn w:val="HeadingBase"/>
    <w:rsid w:val="00641120"/>
    <w:pPr>
      <w:keepLines/>
      <w:pBdr>
        <w:bottom w:val="single" w:sz="6" w:space="1" w:color="918585"/>
      </w:pBdr>
      <w:spacing w:before="240"/>
    </w:pPr>
  </w:style>
  <w:style w:type="character" w:customStyle="1" w:styleId="HotSpot">
    <w:name w:val="HotSpot"/>
    <w:rsid w:val="00641120"/>
    <w:rPr>
      <w:color w:val="0033CC"/>
      <w:u w:val="none"/>
    </w:rPr>
  </w:style>
  <w:style w:type="paragraph" w:customStyle="1" w:styleId="BodyTextRight">
    <w:name w:val="Body Text Right"/>
    <w:basedOn w:val="BodyText"/>
    <w:rsid w:val="00641120"/>
    <w:pPr>
      <w:spacing w:before="0" w:after="0"/>
      <w:jc w:val="right"/>
    </w:pPr>
  </w:style>
  <w:style w:type="paragraph" w:styleId="Index3">
    <w:name w:val="index 3"/>
    <w:basedOn w:val="ListNumber2"/>
    <w:next w:val="Normal"/>
    <w:semiHidden/>
    <w:rsid w:val="00641120"/>
    <w:pPr>
      <w:numPr>
        <w:numId w:val="0"/>
      </w:numPr>
      <w:tabs>
        <w:tab w:val="right" w:leader="dot" w:pos="4176"/>
      </w:tabs>
    </w:pPr>
  </w:style>
  <w:style w:type="paragraph" w:styleId="ListNumber2">
    <w:name w:val="List Number 2"/>
    <w:basedOn w:val="List2"/>
    <w:rsid w:val="00641120"/>
    <w:pPr>
      <w:numPr>
        <w:numId w:val="10"/>
      </w:numPr>
      <w:tabs>
        <w:tab w:val="clear" w:pos="1060"/>
      </w:tabs>
    </w:pPr>
  </w:style>
  <w:style w:type="paragraph" w:customStyle="1" w:styleId="MarginNote">
    <w:name w:val="Margin Note"/>
    <w:basedOn w:val="BodyText"/>
    <w:rsid w:val="006411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11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112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1120"/>
    <w:rPr>
      <w:sz w:val="32"/>
    </w:rPr>
  </w:style>
  <w:style w:type="paragraph" w:customStyle="1" w:styleId="HeadingProcedure">
    <w:name w:val="Heading Procedure"/>
    <w:basedOn w:val="HeadingBase"/>
    <w:next w:val="Normal"/>
    <w:rsid w:val="00641120"/>
    <w:pPr>
      <w:tabs>
        <w:tab w:val="left" w:pos="0"/>
      </w:tabs>
      <w:spacing w:before="120" w:after="60"/>
    </w:pPr>
    <w:rPr>
      <w:i/>
      <w:color w:val="918585"/>
      <w:sz w:val="22"/>
    </w:rPr>
  </w:style>
  <w:style w:type="paragraph" w:customStyle="1" w:styleId="TableBodyText">
    <w:name w:val="Table Body Text"/>
    <w:basedOn w:val="BodyText"/>
    <w:rsid w:val="00641120"/>
    <w:pPr>
      <w:spacing w:before="60" w:after="60"/>
    </w:pPr>
  </w:style>
  <w:style w:type="paragraph" w:styleId="ListContinue">
    <w:name w:val="List Continue"/>
    <w:basedOn w:val="List"/>
    <w:rsid w:val="00641120"/>
    <w:pPr>
      <w:ind w:firstLine="0"/>
    </w:pPr>
  </w:style>
  <w:style w:type="paragraph" w:customStyle="1" w:styleId="ListNote">
    <w:name w:val="List Note"/>
    <w:basedOn w:val="List"/>
    <w:rsid w:val="00641120"/>
    <w:pPr>
      <w:pBdr>
        <w:top w:val="single" w:sz="6" w:space="2" w:color="918585"/>
        <w:bottom w:val="single" w:sz="6" w:space="2" w:color="918585"/>
      </w:pBdr>
      <w:tabs>
        <w:tab w:val="left" w:pos="1021"/>
      </w:tabs>
      <w:ind w:firstLine="0"/>
    </w:pPr>
  </w:style>
  <w:style w:type="paragraph" w:customStyle="1" w:styleId="Warning">
    <w:name w:val="Warning"/>
    <w:basedOn w:val="BodyText"/>
    <w:rsid w:val="00641120"/>
    <w:pPr>
      <w:shd w:val="clear" w:color="auto" w:fill="D9D9D9"/>
      <w:tabs>
        <w:tab w:val="left" w:pos="992"/>
      </w:tabs>
      <w:ind w:left="119" w:right="119"/>
    </w:pPr>
    <w:rPr>
      <w:sz w:val="20"/>
    </w:rPr>
  </w:style>
  <w:style w:type="paragraph" w:customStyle="1" w:styleId="MarginIcons">
    <w:name w:val="Margin Icons"/>
    <w:basedOn w:val="BodyText"/>
    <w:rsid w:val="006411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1120"/>
    <w:rPr>
      <w:rFonts w:ascii="Courier New" w:hAnsi="Courier New"/>
    </w:rPr>
  </w:style>
  <w:style w:type="paragraph" w:customStyle="1" w:styleId="NoteBullet">
    <w:name w:val="Note Bullet"/>
    <w:basedOn w:val="Note"/>
    <w:rsid w:val="00641120"/>
    <w:pPr>
      <w:tabs>
        <w:tab w:val="clear" w:pos="680"/>
      </w:tabs>
      <w:spacing w:before="60" w:after="60"/>
    </w:pPr>
  </w:style>
  <w:style w:type="paragraph" w:customStyle="1" w:styleId="SubHeading2">
    <w:name w:val="SubHeading2"/>
    <w:basedOn w:val="HeadingBase"/>
    <w:rsid w:val="00641120"/>
    <w:pPr>
      <w:spacing w:before="240" w:after="60"/>
    </w:pPr>
    <w:rPr>
      <w:sz w:val="20"/>
    </w:rPr>
  </w:style>
  <w:style w:type="paragraph" w:customStyle="1" w:styleId="SubHeading1">
    <w:name w:val="SubHeading1"/>
    <w:basedOn w:val="HeadingBase"/>
    <w:rsid w:val="00641120"/>
    <w:pPr>
      <w:spacing w:before="240" w:after="60"/>
    </w:pPr>
    <w:rPr>
      <w:color w:val="918585"/>
      <w:sz w:val="22"/>
    </w:rPr>
  </w:style>
  <w:style w:type="paragraph" w:customStyle="1" w:styleId="SideHeading">
    <w:name w:val="Side Heading"/>
    <w:basedOn w:val="HeadingBase"/>
    <w:rsid w:val="006411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1120"/>
    <w:pPr>
      <w:numPr>
        <w:numId w:val="12"/>
      </w:numPr>
    </w:pPr>
  </w:style>
  <w:style w:type="paragraph" w:styleId="PlainText">
    <w:name w:val="Plain Text"/>
    <w:basedOn w:val="Normal"/>
    <w:link w:val="PlainTextChar"/>
    <w:rsid w:val="00641120"/>
    <w:rPr>
      <w:sz w:val="20"/>
    </w:rPr>
  </w:style>
  <w:style w:type="character" w:customStyle="1" w:styleId="PlainTextChar">
    <w:name w:val="Plain Text Char"/>
    <w:basedOn w:val="DefaultParagraphFont"/>
    <w:link w:val="PlainText"/>
    <w:rsid w:val="0064112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41120"/>
    <w:rPr>
      <w:b/>
      <w:smallCaps/>
    </w:rPr>
  </w:style>
  <w:style w:type="paragraph" w:customStyle="1" w:styleId="TableListNumber">
    <w:name w:val="Table List Number"/>
    <w:basedOn w:val="ListNumber"/>
    <w:rsid w:val="00641120"/>
    <w:pPr>
      <w:numPr>
        <w:numId w:val="0"/>
      </w:numPr>
    </w:pPr>
  </w:style>
  <w:style w:type="paragraph" w:styleId="TOC4">
    <w:name w:val="toc 4"/>
    <w:basedOn w:val="TOCBase"/>
    <w:next w:val="Normal"/>
    <w:semiHidden/>
    <w:rsid w:val="00641120"/>
    <w:pPr>
      <w:tabs>
        <w:tab w:val="right" w:leader="dot" w:pos="9071"/>
      </w:tabs>
      <w:ind w:left="1701"/>
    </w:pPr>
  </w:style>
  <w:style w:type="paragraph" w:customStyle="1" w:styleId="ListAlpha">
    <w:name w:val="List Alpha"/>
    <w:basedOn w:val="List"/>
    <w:rsid w:val="00641120"/>
    <w:pPr>
      <w:numPr>
        <w:numId w:val="9"/>
      </w:numPr>
    </w:pPr>
  </w:style>
  <w:style w:type="paragraph" w:customStyle="1" w:styleId="ListAlpha2">
    <w:name w:val="List Alpha 2"/>
    <w:basedOn w:val="List2"/>
    <w:rsid w:val="00641120"/>
    <w:pPr>
      <w:numPr>
        <w:numId w:val="8"/>
      </w:numPr>
    </w:pPr>
  </w:style>
  <w:style w:type="paragraph" w:styleId="List3">
    <w:name w:val="List 3"/>
    <w:basedOn w:val="BodyText"/>
    <w:rsid w:val="00641120"/>
    <w:pPr>
      <w:tabs>
        <w:tab w:val="left" w:pos="1021"/>
      </w:tabs>
      <w:spacing w:before="60" w:after="60"/>
      <w:ind w:left="1020" w:hanging="340"/>
    </w:pPr>
  </w:style>
  <w:style w:type="paragraph" w:styleId="List4">
    <w:name w:val="List 4"/>
    <w:basedOn w:val="BodyText"/>
    <w:rsid w:val="00641120"/>
    <w:pPr>
      <w:tabs>
        <w:tab w:val="left" w:pos="1361"/>
      </w:tabs>
      <w:spacing w:before="60" w:after="60"/>
      <w:ind w:left="1361" w:hanging="340"/>
    </w:pPr>
  </w:style>
  <w:style w:type="paragraph" w:styleId="List5">
    <w:name w:val="List 5"/>
    <w:basedOn w:val="BodyText"/>
    <w:rsid w:val="00641120"/>
    <w:pPr>
      <w:tabs>
        <w:tab w:val="left" w:pos="1701"/>
      </w:tabs>
      <w:spacing w:before="60" w:after="60"/>
      <w:ind w:left="1701" w:hanging="340"/>
    </w:pPr>
  </w:style>
  <w:style w:type="paragraph" w:styleId="ListBullet3">
    <w:name w:val="List Bullet 3"/>
    <w:basedOn w:val="List3"/>
    <w:rsid w:val="00641120"/>
    <w:pPr>
      <w:numPr>
        <w:numId w:val="15"/>
      </w:numPr>
      <w:tabs>
        <w:tab w:val="clear" w:pos="1021"/>
      </w:tabs>
      <w:ind w:left="1037" w:hanging="357"/>
    </w:pPr>
  </w:style>
  <w:style w:type="paragraph" w:styleId="ListBullet4">
    <w:name w:val="List Bullet 4"/>
    <w:basedOn w:val="List4"/>
    <w:rsid w:val="00641120"/>
    <w:pPr>
      <w:numPr>
        <w:numId w:val="3"/>
      </w:numPr>
    </w:pPr>
  </w:style>
  <w:style w:type="paragraph" w:styleId="ListBullet5">
    <w:name w:val="List Bullet 5"/>
    <w:basedOn w:val="List5"/>
    <w:rsid w:val="00641120"/>
    <w:pPr>
      <w:numPr>
        <w:numId w:val="4"/>
      </w:numPr>
    </w:pPr>
  </w:style>
  <w:style w:type="paragraph" w:styleId="ListContinue2">
    <w:name w:val="List Continue 2"/>
    <w:basedOn w:val="List2"/>
    <w:rsid w:val="00641120"/>
    <w:pPr>
      <w:ind w:firstLine="0"/>
    </w:pPr>
  </w:style>
  <w:style w:type="paragraph" w:styleId="ListContinue3">
    <w:name w:val="List Continue 3"/>
    <w:basedOn w:val="List3"/>
    <w:rsid w:val="00641120"/>
    <w:pPr>
      <w:ind w:left="1021" w:firstLine="0"/>
    </w:pPr>
  </w:style>
  <w:style w:type="paragraph" w:styleId="ListContinue4">
    <w:name w:val="List Continue 4"/>
    <w:basedOn w:val="List4"/>
    <w:rsid w:val="00641120"/>
    <w:pPr>
      <w:ind w:firstLine="0"/>
    </w:pPr>
  </w:style>
  <w:style w:type="paragraph" w:styleId="ListContinue5">
    <w:name w:val="List Continue 5"/>
    <w:basedOn w:val="List5"/>
    <w:rsid w:val="00641120"/>
    <w:pPr>
      <w:ind w:firstLine="0"/>
    </w:pPr>
  </w:style>
  <w:style w:type="paragraph" w:styleId="ListNumber3">
    <w:name w:val="List Number 3"/>
    <w:basedOn w:val="List3"/>
    <w:rsid w:val="00641120"/>
    <w:pPr>
      <w:numPr>
        <w:numId w:val="5"/>
      </w:numPr>
    </w:pPr>
  </w:style>
  <w:style w:type="paragraph" w:styleId="ListNumber4">
    <w:name w:val="List Number 4"/>
    <w:basedOn w:val="List4"/>
    <w:rsid w:val="00641120"/>
    <w:pPr>
      <w:numPr>
        <w:numId w:val="6"/>
      </w:numPr>
    </w:pPr>
  </w:style>
  <w:style w:type="paragraph" w:styleId="ListNumber5">
    <w:name w:val="List Number 5"/>
    <w:basedOn w:val="List5"/>
    <w:rsid w:val="00641120"/>
    <w:pPr>
      <w:numPr>
        <w:numId w:val="7"/>
      </w:numPr>
    </w:pPr>
  </w:style>
  <w:style w:type="paragraph" w:styleId="BlockText">
    <w:name w:val="Block Text"/>
    <w:basedOn w:val="Normal"/>
    <w:rsid w:val="00641120"/>
    <w:pPr>
      <w:spacing w:after="120"/>
      <w:ind w:left="1440" w:right="1440"/>
    </w:pPr>
  </w:style>
  <w:style w:type="character" w:customStyle="1" w:styleId="Subscript">
    <w:name w:val="Subscript"/>
    <w:basedOn w:val="DefaultParagraphFont"/>
    <w:rsid w:val="00641120"/>
    <w:rPr>
      <w:sz w:val="16"/>
      <w:vertAlign w:val="subscript"/>
    </w:rPr>
  </w:style>
  <w:style w:type="character" w:customStyle="1" w:styleId="Superscript">
    <w:name w:val="Superscript"/>
    <w:basedOn w:val="DefaultParagraphFont"/>
    <w:rsid w:val="00641120"/>
    <w:rPr>
      <w:sz w:val="16"/>
      <w:vertAlign w:val="superscript"/>
    </w:rPr>
  </w:style>
  <w:style w:type="character" w:customStyle="1" w:styleId="Symbols">
    <w:name w:val="Symbols"/>
    <w:basedOn w:val="DefaultParagraphFont"/>
    <w:rsid w:val="00641120"/>
    <w:rPr>
      <w:rFonts w:ascii="Symbol" w:hAnsi="Symbol"/>
    </w:rPr>
  </w:style>
  <w:style w:type="character" w:customStyle="1" w:styleId="MenuOptions">
    <w:name w:val="Menu Options"/>
    <w:basedOn w:val="DefaultParagraphFont"/>
    <w:rsid w:val="00641120"/>
    <w:rPr>
      <w:rFonts w:ascii="Arial Narrow" w:hAnsi="Arial Narrow"/>
      <w:smallCaps/>
    </w:rPr>
  </w:style>
  <w:style w:type="character" w:customStyle="1" w:styleId="Buttons">
    <w:name w:val="Buttons"/>
    <w:basedOn w:val="DefaultParagraphFont"/>
    <w:rsid w:val="00641120"/>
    <w:rPr>
      <w:b/>
    </w:rPr>
  </w:style>
  <w:style w:type="character" w:customStyle="1" w:styleId="Underlined">
    <w:name w:val="Underlined"/>
    <w:basedOn w:val="DefaultParagraphFont"/>
    <w:rsid w:val="00641120"/>
    <w:rPr>
      <w:u w:val="single"/>
    </w:rPr>
  </w:style>
  <w:style w:type="paragraph" w:customStyle="1" w:styleId="TableBodyTextRight">
    <w:name w:val="Table Body Text Right"/>
    <w:basedOn w:val="TableBodyText"/>
    <w:rsid w:val="00641120"/>
    <w:pPr>
      <w:widowControl w:val="0"/>
      <w:autoSpaceDE w:val="0"/>
      <w:autoSpaceDN w:val="0"/>
      <w:adjustRightInd w:val="0"/>
      <w:jc w:val="right"/>
    </w:pPr>
    <w:rPr>
      <w:rFonts w:cs="Arial"/>
      <w:szCs w:val="18"/>
    </w:rPr>
  </w:style>
  <w:style w:type="paragraph" w:customStyle="1" w:styleId="CopyrightText">
    <w:name w:val="Copyright Text"/>
    <w:basedOn w:val="BodyText"/>
    <w:rsid w:val="00641120"/>
    <w:rPr>
      <w:sz w:val="18"/>
    </w:rPr>
  </w:style>
  <w:style w:type="paragraph" w:customStyle="1" w:styleId="BodySmallRight">
    <w:name w:val="Body Small Right"/>
    <w:basedOn w:val="BodyTextRight"/>
    <w:rsid w:val="00641120"/>
    <w:rPr>
      <w:sz w:val="18"/>
      <w:szCs w:val="18"/>
    </w:rPr>
  </w:style>
  <w:style w:type="paragraph" w:customStyle="1" w:styleId="MarginEdition">
    <w:name w:val="Margin Edition"/>
    <w:basedOn w:val="MarginNote"/>
    <w:rsid w:val="00641120"/>
    <w:pPr>
      <w:spacing w:before="0" w:after="0"/>
    </w:pPr>
    <w:rPr>
      <w:rFonts w:ascii="Times New Roman" w:hAnsi="Times New Roman"/>
      <w:color w:val="999999"/>
    </w:rPr>
  </w:style>
  <w:style w:type="paragraph" w:customStyle="1" w:styleId="Spacer">
    <w:name w:val="Spacer"/>
    <w:basedOn w:val="Normal"/>
    <w:rsid w:val="00641120"/>
    <w:rPr>
      <w:sz w:val="2"/>
      <w:szCs w:val="2"/>
    </w:rPr>
  </w:style>
  <w:style w:type="character" w:customStyle="1" w:styleId="Small">
    <w:name w:val="Small"/>
    <w:basedOn w:val="DefaultParagraphFont"/>
    <w:rsid w:val="00641120"/>
    <w:rPr>
      <w:sz w:val="16"/>
    </w:rPr>
  </w:style>
  <w:style w:type="paragraph" w:customStyle="1" w:styleId="WideTable">
    <w:name w:val="Wide Table"/>
    <w:basedOn w:val="Normal"/>
    <w:rsid w:val="00641120"/>
    <w:pPr>
      <w:ind w:left="-1418"/>
    </w:pPr>
    <w:rPr>
      <w:sz w:val="2"/>
      <w:szCs w:val="2"/>
    </w:rPr>
  </w:style>
  <w:style w:type="character" w:styleId="PageNumber">
    <w:name w:val="page number"/>
    <w:basedOn w:val="DefaultParagraphFont"/>
    <w:rsid w:val="00641120"/>
  </w:style>
  <w:style w:type="paragraph" w:styleId="Quote">
    <w:name w:val="Quote"/>
    <w:basedOn w:val="Heading1"/>
    <w:link w:val="QuoteChar"/>
    <w:qFormat/>
    <w:rsid w:val="00641120"/>
    <w:rPr>
      <w:b w:val="0"/>
      <w:sz w:val="72"/>
      <w:szCs w:val="72"/>
      <w:lang w:val="en-NZ"/>
    </w:rPr>
  </w:style>
  <w:style w:type="character" w:customStyle="1" w:styleId="QuoteChar">
    <w:name w:val="Quote Char"/>
    <w:basedOn w:val="DefaultParagraphFont"/>
    <w:link w:val="Quote"/>
    <w:rsid w:val="006411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1120"/>
    <w:pPr>
      <w:pageBreakBefore/>
    </w:pPr>
  </w:style>
  <w:style w:type="paragraph" w:customStyle="1" w:styleId="Border">
    <w:name w:val="Border"/>
    <w:basedOn w:val="Normal"/>
    <w:qFormat/>
    <w:rsid w:val="006411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1120"/>
    <w:rPr>
      <w:b/>
      <w:bCs/>
      <w:i/>
      <w:iCs/>
      <w:color w:val="auto"/>
    </w:rPr>
  </w:style>
  <w:style w:type="paragraph" w:styleId="IntenseQuote">
    <w:name w:val="Intense Quote"/>
    <w:basedOn w:val="Normal"/>
    <w:next w:val="Normal"/>
    <w:link w:val="IntenseQuoteChar"/>
    <w:uiPriority w:val="30"/>
    <w:qFormat/>
    <w:rsid w:val="006411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112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41120"/>
    <w:rPr>
      <w:smallCaps/>
      <w:color w:val="auto"/>
      <w:u w:val="single"/>
    </w:rPr>
  </w:style>
  <w:style w:type="character" w:styleId="IntenseReference">
    <w:name w:val="Intense Reference"/>
    <w:basedOn w:val="DefaultParagraphFont"/>
    <w:uiPriority w:val="32"/>
    <w:qFormat/>
    <w:rsid w:val="00641120"/>
    <w:rPr>
      <w:b/>
      <w:bCs/>
      <w:smallCaps/>
      <w:color w:val="auto"/>
      <w:spacing w:val="5"/>
      <w:u w:val="single"/>
    </w:rPr>
  </w:style>
  <w:style w:type="paragraph" w:customStyle="1" w:styleId="2ColumnHeading">
    <w:name w:val="2Column Heading"/>
    <w:basedOn w:val="BodyText"/>
    <w:qFormat/>
    <w:rsid w:val="00641120"/>
    <w:pPr>
      <w:spacing w:after="60"/>
      <w:ind w:left="-2268"/>
    </w:pPr>
    <w:rPr>
      <w:b/>
    </w:rPr>
  </w:style>
  <w:style w:type="paragraph" w:customStyle="1" w:styleId="Heading1TOC">
    <w:name w:val="Heading1 TOC"/>
    <w:basedOn w:val="Normal"/>
    <w:qFormat/>
    <w:rsid w:val="00641120"/>
    <w:pPr>
      <w:spacing w:before="240" w:after="120"/>
    </w:pPr>
    <w:rPr>
      <w:rFonts w:ascii="Times New Roman" w:hAnsi="Times New Roman"/>
      <w:b/>
      <w:sz w:val="32"/>
    </w:rPr>
  </w:style>
  <w:style w:type="paragraph" w:customStyle="1" w:styleId="Heading2TOC">
    <w:name w:val="Heading2 TOC"/>
    <w:basedOn w:val="Normal"/>
    <w:qFormat/>
    <w:rsid w:val="00641120"/>
    <w:pPr>
      <w:spacing w:before="240" w:after="60"/>
    </w:pPr>
    <w:rPr>
      <w:rFonts w:ascii="Times New Roman" w:hAnsi="Times New Roman"/>
      <w:b/>
      <w:sz w:val="28"/>
    </w:rPr>
  </w:style>
  <w:style w:type="character" w:customStyle="1" w:styleId="Underline">
    <w:name w:val="Underline"/>
    <w:basedOn w:val="DefaultParagraphFont"/>
    <w:qFormat/>
    <w:rsid w:val="00641120"/>
    <w:rPr>
      <w:u w:val="single"/>
    </w:rPr>
  </w:style>
  <w:style w:type="paragraph" w:styleId="BalloonText">
    <w:name w:val="Balloon Text"/>
    <w:basedOn w:val="Normal"/>
    <w:link w:val="BalloonTextChar"/>
    <w:rsid w:val="00641120"/>
    <w:rPr>
      <w:rFonts w:ascii="Tahoma" w:hAnsi="Tahoma" w:cs="Tahoma"/>
      <w:sz w:val="16"/>
      <w:szCs w:val="16"/>
    </w:rPr>
  </w:style>
  <w:style w:type="character" w:customStyle="1" w:styleId="BalloonTextChar">
    <w:name w:val="Balloon Text Char"/>
    <w:basedOn w:val="DefaultParagraphFont"/>
    <w:link w:val="BalloonText"/>
    <w:rsid w:val="0064112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11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112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1523</Words>
  <Characters>10351</Characters>
  <Application>Microsoft Office Word</Application>
  <DocSecurity>0</DocSecurity>
  <Lines>384</Lines>
  <Paragraphs>221</Paragraphs>
  <ScaleCrop>false</ScaleCrop>
  <Company>Author-it Software Corporation Ltd.</Company>
  <LinksUpToDate>false</LinksUpToDate>
  <CharactersWithSpaces>11787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MTMBUS705A Develop and manage international business operations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2012-05-26T18:52:00Z</dcterms:created>
  <dcterms:modified xsi:type="dcterms:W3CDTF">2012-05-26T18:52:00Z</dcterms:modified>
</cp:coreProperties>
</file>