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839" w:rsidP="00A54839">
      <w:pPr>
        <w:pStyle w:val="Title"/>
      </w:pPr>
      <w:r>
        <w:fldChar w:fldCharType="begin"/>
      </w:r>
      <w:r>
        <w:instrText xml:space="preserve"> TITLE   \* MERGEFORMAT </w:instrText>
      </w:r>
      <w:r>
        <w:fldChar w:fldCharType="separate"/>
      </w:r>
      <w:r>
        <w:t>MTM30611 Certificate III in Meat Processing (General)</w:t>
      </w:r>
      <w:r>
        <w:fldChar w:fldCharType="end"/>
      </w:r>
    </w:p>
    <w:p w:rsidR="00A54839" w:rsidP="00A54839">
      <w:pPr>
        <w:pStyle w:val="Version"/>
        <w:sectPr w:rsidSect="00521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216C0" w:rsidP="005216C0">
      <w:pPr>
        <w:pStyle w:val="SuperHeading"/>
      </w:pPr>
      <w:r w:rsidRPr="005216C0">
        <w:t>MTM30611 Certificate III in Meat Processing (General)</w:t>
      </w:r>
    </w:p>
    <w:p w:rsidR="00000000" w:rsidRPr="005216C0" w:rsidP="005216C0">
      <w:pPr>
        <w:pStyle w:val="Heading1"/>
      </w:pPr>
      <w:bookmarkStart w:id="1" w:name="O_531965"/>
      <w:bookmarkEnd w:id="1"/>
      <w:r w:rsidRPr="005216C0">
        <w:t>Modification History</w:t>
      </w:r>
    </w:p>
    <w:tbl>
      <w:tblPr>
        <w:tblW w:w="0" w:type="auto"/>
        <w:tblLayout w:type="fixed"/>
        <w:tblCellMar>
          <w:left w:w="62" w:type="dxa"/>
          <w:right w:w="62" w:type="dxa"/>
        </w:tblCellMar>
        <w:tblLook w:val="0000"/>
      </w:tblPr>
      <w:tblGrid>
        <w:gridCol w:w="1803"/>
        <w:gridCol w:w="2247"/>
        <w:gridCol w:w="5084"/>
      </w:tblGrid>
      <w:tr w:rsidTr="00A5483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BodyText"/>
            </w:pPr>
            <w:r w:rsidRPr="005216C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BodyText"/>
            </w:pPr>
            <w:r w:rsidRPr="005216C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rPr>
                <w:rStyle w:val="SpecialBold"/>
              </w:rPr>
              <w:t>Comments</w:t>
            </w:r>
          </w:p>
        </w:tc>
      </w:tr>
      <w:tr w:rsidTr="00A5483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 xml:space="preserve">Added elective unit </w:t>
            </w:r>
            <w:r w:rsidRPr="005216C0">
              <w:rPr>
                <w:rStyle w:val="Emphasis"/>
              </w:rPr>
              <w:t>MTMP3067A Prepare and despatch meat products</w:t>
            </w:r>
          </w:p>
        </w:tc>
      </w:tr>
      <w:tr w:rsidTr="00A5483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 xml:space="preserve">Name change to core unit: </w:t>
            </w:r>
            <w:r w:rsidRPr="005216C0">
              <w:rPr>
                <w:rStyle w:val="Emphasis"/>
              </w:rPr>
              <w:t xml:space="preserve">MTMCOR203A Apply Quality Assurance practices </w:t>
            </w:r>
            <w:r w:rsidRPr="005216C0">
              <w:t xml:space="preserve">is now </w:t>
            </w:r>
            <w:r w:rsidRPr="005216C0">
              <w:rPr>
                <w:rStyle w:val="Emphasis"/>
              </w:rPr>
              <w:t>MTMCOR203B Comply with Q</w:t>
            </w:r>
            <w:r w:rsidRPr="005216C0">
              <w:rPr>
                <w:rStyle w:val="Emphasis"/>
              </w:rPr>
              <w:t>uality Assurance and HACCP requirements</w:t>
            </w:r>
          </w:p>
        </w:tc>
      </w:tr>
      <w:tr w:rsidTr="00A5483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BodyText"/>
            </w:pPr>
            <w:r w:rsidRPr="005216C0">
              <w:t>Added new Elective Units:</w:t>
            </w:r>
          </w:p>
          <w:p w:rsidR="00000000" w:rsidRPr="005216C0" w:rsidP="005216C0">
            <w:pPr>
              <w:pStyle w:val="ListBullet"/>
            </w:pPr>
            <w:r w:rsidRPr="005216C0">
              <w:rPr>
                <w:rStyle w:val="Emphasis"/>
              </w:rPr>
              <w:t>MTMP3005A Monitor the effective operations of electrical stimulation</w:t>
            </w:r>
          </w:p>
          <w:p w:rsidR="00000000" w:rsidRPr="005216C0" w:rsidP="005216C0">
            <w:pPr>
              <w:pStyle w:val="ListBullet"/>
            </w:pPr>
            <w:r w:rsidRPr="005216C0">
              <w:rPr>
                <w:rStyle w:val="Emphasis"/>
              </w:rPr>
              <w:t xml:space="preserve">MTMP3108A Overview of the NLIS for sheep and goats </w:t>
            </w:r>
          </w:p>
          <w:p w:rsidR="00000000" w:rsidRPr="005216C0" w:rsidP="005216C0">
            <w:pPr>
              <w:pStyle w:val="ListBullet"/>
            </w:pPr>
            <w:r w:rsidRPr="005216C0">
              <w:rPr>
                <w:rStyle w:val="Emphasis"/>
              </w:rPr>
              <w:t>MTMP3109A Overview of the NLIS program utilising RFIDs</w:t>
            </w:r>
          </w:p>
          <w:p w:rsidR="00000000" w:rsidRPr="005216C0" w:rsidP="005216C0">
            <w:pPr>
              <w:pStyle w:val="ListBullet"/>
            </w:pPr>
            <w:r w:rsidRPr="005216C0">
              <w:rPr>
                <w:rStyle w:val="Emphasis"/>
              </w:rPr>
              <w:t>MTMP3110A Manage NLIS data for livestock in lairage</w:t>
            </w:r>
          </w:p>
          <w:p w:rsidR="00000000" w:rsidRPr="005216C0" w:rsidP="005216C0">
            <w:pPr>
              <w:pStyle w:val="ListBullet"/>
            </w:pPr>
            <w:r w:rsidRPr="005216C0">
              <w:rPr>
                <w:rStyle w:val="Emphasis"/>
              </w:rPr>
              <w:t>MTMP3111A Manage NLIS data for sheep and goats in lairage</w:t>
            </w:r>
          </w:p>
          <w:p w:rsidR="00000000" w:rsidRPr="005216C0" w:rsidP="005216C0">
            <w:pPr>
              <w:pStyle w:val="ListBullet"/>
            </w:pPr>
            <w:r w:rsidRPr="005216C0">
              <w:rPr>
                <w:rStyle w:val="Emphasis"/>
              </w:rPr>
              <w:t>MTMP3112A Manage NLIS for direct purchase of stock identified with an RFID</w:t>
            </w:r>
          </w:p>
          <w:p w:rsidR="00000000" w:rsidRPr="005216C0" w:rsidP="005216C0">
            <w:pPr>
              <w:pStyle w:val="ListBullet"/>
            </w:pPr>
            <w:r w:rsidRPr="005216C0">
              <w:rPr>
                <w:rStyle w:val="Emphasis"/>
              </w:rPr>
              <w:t>MTMP3113A Manage NLIS for direct purchase of sheep or goats</w:t>
            </w:r>
          </w:p>
          <w:p w:rsidR="00000000" w:rsidRPr="005216C0" w:rsidP="005216C0">
            <w:pPr>
              <w:pStyle w:val="ListBullet"/>
            </w:pPr>
            <w:r w:rsidRPr="005216C0">
              <w:rPr>
                <w:rStyle w:val="Emphasis"/>
              </w:rPr>
              <w:t>MTMP3114A M</w:t>
            </w:r>
            <w:r w:rsidRPr="005216C0">
              <w:rPr>
                <w:rStyle w:val="Emphasis"/>
              </w:rPr>
              <w:t>anage NLIS data for saleyard purchase of livestock</w:t>
            </w:r>
          </w:p>
          <w:p w:rsidR="00000000" w:rsidRPr="005216C0" w:rsidP="005216C0">
            <w:pPr>
              <w:pStyle w:val="ListBullet"/>
            </w:pPr>
            <w:r w:rsidRPr="005216C0">
              <w:rPr>
                <w:rStyle w:val="Emphasis"/>
              </w:rPr>
              <w:t>MTMP3115A Manage NLIS for saleyard purchase of sheep or goats</w:t>
            </w:r>
          </w:p>
          <w:p w:rsidR="00000000" w:rsidRPr="005216C0" w:rsidP="005216C0">
            <w:pPr>
              <w:pStyle w:val="ListBullet"/>
            </w:pPr>
            <w:r w:rsidRPr="005216C0">
              <w:rPr>
                <w:rStyle w:val="Emphasis"/>
              </w:rPr>
              <w:t>MTMP3116A Manage, report and upload NLIS slaughter data from RFIDs</w:t>
            </w:r>
          </w:p>
          <w:p w:rsidR="00000000" w:rsidRPr="005216C0" w:rsidP="005216C0">
            <w:pPr>
              <w:pStyle w:val="ListBullet"/>
            </w:pPr>
            <w:r w:rsidRPr="005216C0">
              <w:rPr>
                <w:rStyle w:val="Emphasis"/>
              </w:rPr>
              <w:t>MTMP3117A Manage, report and upload mob based NLIS data for sheep and goats</w:t>
            </w:r>
          </w:p>
          <w:p w:rsidR="00000000" w:rsidRPr="005216C0" w:rsidP="005216C0">
            <w:pPr>
              <w:pStyle w:val="ListBullet"/>
            </w:pPr>
            <w:r w:rsidRPr="005216C0">
              <w:rPr>
                <w:rStyle w:val="Emphasis"/>
              </w:rPr>
              <w:t>MTMP3118A Conduct start up procedures and preoperational checks on slaughter floor NLIS data equipment</w:t>
            </w:r>
          </w:p>
          <w:p w:rsidR="00000000" w:rsidRPr="005216C0" w:rsidP="005216C0">
            <w:pPr>
              <w:pStyle w:val="ListBullet"/>
            </w:pPr>
            <w:r w:rsidRPr="005216C0">
              <w:rPr>
                <w:rStyle w:val="Emphasis"/>
              </w:rPr>
              <w:t>MTMP3119A Manage NLIS data from RFIDs on the slaughter floor</w:t>
            </w:r>
          </w:p>
          <w:p w:rsidR="00000000" w:rsidRPr="005216C0" w:rsidP="005216C0">
            <w:pPr>
              <w:pStyle w:val="ListBullet"/>
            </w:pPr>
            <w:r w:rsidRPr="005216C0">
              <w:rPr>
                <w:rStyle w:val="Emphasis"/>
              </w:rPr>
              <w:t xml:space="preserve">MTMP3120A Prepare a kill sheet </w:t>
            </w:r>
          </w:p>
          <w:p w:rsidR="00000000" w:rsidRPr="005216C0" w:rsidP="005216C0">
            <w:pPr>
              <w:pStyle w:val="ListBullet"/>
            </w:pPr>
            <w:r w:rsidRPr="005216C0">
              <w:rPr>
                <w:rStyle w:val="Emphasis"/>
              </w:rPr>
              <w:t xml:space="preserve">MTMP3121A Undertake pre slaughter checks </w:t>
            </w:r>
            <w:r w:rsidRPr="005216C0">
              <w:rPr>
                <w:rStyle w:val="Emphasis"/>
              </w:rPr>
              <w:t>of NVDs and  PICs f</w:t>
            </w:r>
            <w:r w:rsidRPr="005216C0">
              <w:rPr>
                <w:rStyle w:val="Emphasis"/>
              </w:rPr>
              <w:t>or NLIS for sheep and goats</w:t>
            </w:r>
          </w:p>
          <w:p w:rsidR="00000000" w:rsidP="005216C0">
            <w:pPr>
              <w:pStyle w:val="ListBullet"/>
              <w:rPr>
                <w:lang w:val="en-NZ"/>
              </w:rPr>
            </w:pPr>
            <w:r w:rsidRPr="005216C0">
              <w:rPr>
                <w:rStyle w:val="Emphasis"/>
              </w:rPr>
              <w:t>MTMP3122A Undertake pre slaughter checks of NVDs, PICs and RFIDs</w:t>
            </w:r>
          </w:p>
        </w:tc>
      </w:tr>
      <w:tr w:rsidTr="00A5483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MTM11v2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ListBullet"/>
            </w:pPr>
            <w:r w:rsidRPr="005216C0">
              <w:t xml:space="preserve">Added </w:t>
            </w:r>
            <w:r w:rsidRPr="005216C0">
              <w:rPr>
                <w:rStyle w:val="Emphasis"/>
              </w:rPr>
              <w:t xml:space="preserve">MTMP3004A Assess effective stunning and bleeding </w:t>
            </w:r>
            <w:r w:rsidRPr="005216C0">
              <w:t>as an Elective Unit</w:t>
            </w:r>
          </w:p>
          <w:p w:rsidR="00000000" w:rsidRPr="005216C0" w:rsidP="005216C0">
            <w:pPr>
              <w:pStyle w:val="ListBullet"/>
            </w:pPr>
            <w:r w:rsidRPr="005216C0">
              <w:rPr>
                <w:rStyle w:val="Emphasis"/>
              </w:rPr>
              <w:t xml:space="preserve">MTMP3001C Knock and stun animal </w:t>
            </w:r>
            <w:r w:rsidRPr="005216C0">
              <w:t xml:space="preserve">updated to </w:t>
            </w:r>
            <w:r w:rsidRPr="005216C0">
              <w:rPr>
                <w:rStyle w:val="Emphasis"/>
              </w:rPr>
              <w:t>MTMP3001D Stun animal</w:t>
            </w:r>
          </w:p>
          <w:p w:rsidR="00000000" w:rsidRPr="005216C0" w:rsidP="005216C0">
            <w:pPr>
              <w:pStyle w:val="ListBullet"/>
            </w:pPr>
            <w:r w:rsidRPr="005216C0">
              <w:rPr>
                <w:rStyle w:val="Emphasis"/>
              </w:rPr>
              <w:t xml:space="preserve">MTMP3039C Eviscerate game shot carcase </w:t>
            </w:r>
            <w:r w:rsidRPr="005216C0">
              <w:t xml:space="preserve">updated to </w:t>
            </w:r>
            <w:r w:rsidRPr="005216C0">
              <w:rPr>
                <w:rStyle w:val="Emphasis"/>
              </w:rPr>
              <w:t>MTMP3039D Eviscerate wild game field shot carcase</w:t>
            </w:r>
          </w:p>
          <w:p w:rsidR="00000000" w:rsidP="005216C0">
            <w:pPr>
              <w:pStyle w:val="ListBullet"/>
              <w:rPr>
                <w:lang w:val="en-NZ"/>
              </w:rPr>
            </w:pPr>
            <w:r w:rsidRPr="005216C0">
              <w:rPr>
                <w:rStyle w:val="Emphasis"/>
              </w:rPr>
              <w:t xml:space="preserve">MTMP411A Inspect game meat </w:t>
            </w:r>
            <w:r w:rsidRPr="005216C0">
              <w:t xml:space="preserve">updated to </w:t>
            </w:r>
            <w:r w:rsidRPr="005216C0">
              <w:rPr>
                <w:rStyle w:val="Emphasis"/>
              </w:rPr>
              <w:t>MTMP411B Inspect wild game meat</w:t>
            </w:r>
          </w:p>
        </w:tc>
      </w:tr>
      <w:tr w:rsidTr="00A5483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BodyText"/>
              <w:rPr>
                <w:lang w:val="en-NZ"/>
              </w:rPr>
            </w:pPr>
            <w:r w:rsidRPr="005216C0">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BodyText"/>
            </w:pPr>
            <w:r w:rsidRPr="005216C0">
              <w:t>Initial release</w:t>
            </w:r>
          </w:p>
        </w:tc>
      </w:tr>
    </w:tbl>
    <w:p w:rsidR="00000000" w:rsidRPr="005216C0" w:rsidP="005216C0">
      <w:pPr>
        <w:pStyle w:val="BodyText"/>
      </w:pPr>
    </w:p>
    <w:p w:rsidR="00000000" w:rsidRPr="005216C0" w:rsidP="005216C0">
      <w:pPr>
        <w:pStyle w:val="AllowPageBreak"/>
      </w:pPr>
    </w:p>
    <w:p w:rsidR="00000000" w:rsidRPr="005216C0" w:rsidP="005216C0">
      <w:pPr>
        <w:pStyle w:val="Heading1"/>
      </w:pPr>
      <w:bookmarkStart w:id="2" w:name="O_531964"/>
      <w:bookmarkEnd w:id="2"/>
      <w:r w:rsidRPr="005216C0">
        <w:t>Description</w:t>
      </w:r>
    </w:p>
    <w:p w:rsidR="00000000" w:rsidRPr="005216C0" w:rsidP="005216C0">
      <w:pPr>
        <w:pStyle w:val="BodyText"/>
      </w:pPr>
      <w:r w:rsidRPr="005216C0">
        <w:t xml:space="preserve">This qualification covers work activities undertaken by workers in meat processing plants who are working in the areas of Quality Assurance or the laboratory.   </w:t>
      </w:r>
    </w:p>
    <w:p w:rsidR="00000000" w:rsidRPr="005216C0" w:rsidP="005216C0">
      <w:pPr>
        <w:pStyle w:val="BodyText"/>
      </w:pPr>
      <w:r w:rsidRPr="005216C0">
        <w:rPr>
          <w:rStyle w:val="SpecialBold"/>
        </w:rPr>
        <w:t>Job roles</w:t>
      </w:r>
    </w:p>
    <w:p w:rsidR="00000000" w:rsidRPr="005216C0" w:rsidP="005216C0">
      <w:pPr>
        <w:pStyle w:val="BodyText"/>
      </w:pPr>
      <w:r w:rsidRPr="005216C0">
        <w:t xml:space="preserve">Job role titles covered by this qualification may include: </w:t>
      </w:r>
    </w:p>
    <w:p w:rsidR="00000000" w:rsidRPr="005216C0" w:rsidP="005216C0">
      <w:pPr>
        <w:pStyle w:val="ListBullet"/>
      </w:pPr>
      <w:r w:rsidRPr="005216C0">
        <w:t>Quality Assurance offic</w:t>
      </w:r>
      <w:r w:rsidRPr="005216C0">
        <w:t xml:space="preserve">er </w:t>
      </w:r>
    </w:p>
    <w:p w:rsidR="00000000" w:rsidRPr="005216C0" w:rsidP="005216C0">
      <w:pPr>
        <w:pStyle w:val="ListBullet"/>
      </w:pPr>
      <w:r w:rsidRPr="005216C0">
        <w:t xml:space="preserve">meat processing laboratory assistant </w:t>
      </w:r>
    </w:p>
    <w:p w:rsidR="00000000" w:rsidRPr="005216C0" w:rsidP="005216C0">
      <w:pPr>
        <w:pStyle w:val="ListBullet"/>
      </w:pPr>
      <w:r w:rsidRPr="005216C0">
        <w:t xml:space="preserve">game harvester </w:t>
      </w:r>
    </w:p>
    <w:p w:rsidR="00000000" w:rsidRPr="005216C0" w:rsidP="005216C0">
      <w:pPr>
        <w:pStyle w:val="ListBullet"/>
      </w:pPr>
      <w:r w:rsidRPr="005216C0">
        <w:t>game depot manager</w:t>
      </w:r>
    </w:p>
    <w:p w:rsidR="00000000" w:rsidRPr="005216C0" w:rsidP="005216C0">
      <w:pPr>
        <w:pStyle w:val="ListBullet"/>
      </w:pPr>
      <w:r w:rsidRPr="005216C0">
        <w:t>pre-dressing game inspector</w:t>
      </w:r>
    </w:p>
    <w:p w:rsidR="00000000" w:rsidRPr="005216C0" w:rsidP="005216C0">
      <w:pPr>
        <w:pStyle w:val="ListBullet"/>
      </w:pPr>
      <w:r w:rsidRPr="005216C0">
        <w:t xml:space="preserve">supervisor and leading hand </w:t>
      </w:r>
    </w:p>
    <w:p w:rsidR="00A54839" w:rsidP="005216C0">
      <w:pPr>
        <w:pStyle w:val="ListBullet"/>
      </w:pPr>
      <w:r w:rsidRPr="005216C0">
        <w:t>on-floor trainer.</w:t>
      </w:r>
    </w:p>
    <w:p w:rsidR="00A54839" w:rsidP="005216C0">
      <w:pPr>
        <w:pStyle w:val="ListBullet"/>
      </w:pPr>
    </w:p>
    <w:p w:rsidR="00000000" w:rsidRPr="005216C0" w:rsidP="005216C0">
      <w:pPr>
        <w:pStyle w:val="Heading1"/>
      </w:pPr>
      <w:bookmarkStart w:id="3" w:name="O_531963"/>
      <w:bookmarkEnd w:id="3"/>
      <w:r w:rsidRPr="005216C0">
        <w:t>Pathways Information</w:t>
      </w:r>
    </w:p>
    <w:p w:rsidR="00000000" w:rsidRPr="005216C0" w:rsidP="005216C0">
      <w:pPr>
        <w:pStyle w:val="BodyText"/>
      </w:pPr>
      <w:r w:rsidRPr="005216C0">
        <w:rPr>
          <w:rStyle w:val="SpecialBold"/>
        </w:rPr>
        <w:t>Pathways into the qualification</w:t>
      </w:r>
    </w:p>
    <w:p w:rsidR="00000000" w:rsidRPr="005216C0" w:rsidP="005216C0">
      <w:pPr>
        <w:pStyle w:val="BodyText"/>
      </w:pPr>
      <w:r w:rsidRPr="005216C0">
        <w:t>Pathways into the qualification m</w:t>
      </w:r>
      <w:r w:rsidRPr="005216C0">
        <w:t>ay be:</w:t>
      </w:r>
    </w:p>
    <w:p w:rsidR="00000000" w:rsidRPr="005216C0" w:rsidP="005216C0">
      <w:pPr>
        <w:pStyle w:val="ListBullet"/>
      </w:pPr>
      <w:r w:rsidRPr="005216C0">
        <w:t xml:space="preserve">after completion of a Certificate I or II Meat Processing qualification </w:t>
      </w:r>
    </w:p>
    <w:p w:rsidR="00000000" w:rsidRPr="005216C0" w:rsidP="005216C0">
      <w:pPr>
        <w:pStyle w:val="ListBullet"/>
      </w:pPr>
      <w:r w:rsidRPr="005216C0">
        <w:t xml:space="preserve">through Recognition of Prior Learning </w:t>
      </w:r>
    </w:p>
    <w:p w:rsidR="00000000" w:rsidRPr="005216C0" w:rsidP="005216C0">
      <w:pPr>
        <w:pStyle w:val="ListBullet"/>
      </w:pPr>
      <w:r w:rsidRPr="005216C0">
        <w:t>by direct entry without prior industry skills or knowledge.</w:t>
      </w:r>
    </w:p>
    <w:p w:rsidR="00000000" w:rsidRPr="005216C0" w:rsidP="005216C0">
      <w:pPr>
        <w:pStyle w:val="BodyText"/>
      </w:pPr>
    </w:p>
    <w:p w:rsidR="00000000" w:rsidRPr="005216C0" w:rsidP="005216C0">
      <w:pPr>
        <w:pStyle w:val="BodyText"/>
      </w:pPr>
      <w:r w:rsidRPr="005216C0">
        <w:t xml:space="preserve">This qualification is suited to Australian Apprenticeship pathways. </w:t>
      </w:r>
    </w:p>
    <w:p w:rsidR="00000000" w:rsidRPr="005216C0" w:rsidP="005216C0">
      <w:pPr>
        <w:pStyle w:val="BodyText"/>
      </w:pPr>
      <w:r w:rsidRPr="005216C0">
        <w:rPr>
          <w:rStyle w:val="SpecialBold"/>
        </w:rPr>
        <w:t>Pathways from the qualification</w:t>
      </w:r>
    </w:p>
    <w:p w:rsidR="00000000" w:rsidRPr="005216C0" w:rsidP="005216C0">
      <w:pPr>
        <w:pStyle w:val="BodyText"/>
      </w:pPr>
      <w:r w:rsidRPr="005216C0">
        <w:t>After achieving this qualification, candidates may undertake:</w:t>
      </w:r>
    </w:p>
    <w:p w:rsidR="00000000" w:rsidRPr="005216C0" w:rsidP="005216C0">
      <w:pPr>
        <w:pStyle w:val="ListBullet"/>
      </w:pPr>
      <w:r w:rsidRPr="005216C0">
        <w:t>any other Certificate III in Meat Processing qualification with credit for applicable units successfully completed</w:t>
      </w:r>
    </w:p>
    <w:p w:rsidR="00000000" w:rsidRPr="005216C0" w:rsidP="005216C0">
      <w:pPr>
        <w:pStyle w:val="ListBullet"/>
      </w:pPr>
      <w:r w:rsidRPr="005216C0">
        <w:t xml:space="preserve">MSL30109 Certificate III in Laboratory Skills </w:t>
      </w:r>
    </w:p>
    <w:p w:rsidR="00000000" w:rsidRPr="005216C0" w:rsidP="005216C0">
      <w:pPr>
        <w:pStyle w:val="ListBullet"/>
      </w:pPr>
      <w:r w:rsidRPr="005216C0">
        <w:t>approved Skill Sets to gain expertise in specific skilled job roles, for example, the Meat Industry Microbiological Skill Set</w:t>
      </w:r>
    </w:p>
    <w:p w:rsidR="00000000" w:rsidRPr="005216C0" w:rsidP="005216C0">
      <w:pPr>
        <w:pStyle w:val="ListBullet"/>
      </w:pPr>
      <w:r w:rsidRPr="005216C0">
        <w:t>MTM40111 Certificate IV in Meat Processing (Leadership)</w:t>
      </w:r>
    </w:p>
    <w:p w:rsidR="00000000" w:rsidRPr="005216C0" w:rsidP="005216C0">
      <w:pPr>
        <w:pStyle w:val="ListBullet"/>
      </w:pPr>
      <w:r w:rsidRPr="005216C0">
        <w:t>MTM40311 Certificate IV in Meat Processing (Quality Assurance)</w:t>
      </w:r>
    </w:p>
    <w:p w:rsidR="00A54839" w:rsidP="005216C0">
      <w:pPr>
        <w:pStyle w:val="ListBullet"/>
      </w:pPr>
      <w:r w:rsidRPr="005216C0">
        <w:t>MTM40411 C</w:t>
      </w:r>
      <w:r w:rsidRPr="005216C0">
        <w:t xml:space="preserve">ertificate IV in Meat Processing (General). </w:t>
      </w:r>
    </w:p>
    <w:p w:rsidR="00A54839" w:rsidP="005216C0">
      <w:pPr>
        <w:pStyle w:val="ListBullet"/>
      </w:pPr>
    </w:p>
    <w:p w:rsidR="00000000" w:rsidRPr="005216C0" w:rsidP="005216C0">
      <w:pPr>
        <w:pStyle w:val="Heading1"/>
      </w:pPr>
      <w:bookmarkStart w:id="4" w:name="O_531962"/>
      <w:bookmarkEnd w:id="4"/>
      <w:r w:rsidRPr="005216C0">
        <w:t>Licensing/Regulatory Information</w:t>
      </w:r>
    </w:p>
    <w:p w:rsidR="00000000" w:rsidRPr="005216C0" w:rsidP="005216C0">
      <w:pPr>
        <w:pStyle w:val="BodyText"/>
      </w:pPr>
      <w:r w:rsidRPr="005216C0">
        <w:rPr>
          <w:rStyle w:val="SpecialBold"/>
        </w:rPr>
        <w:t>Licensing</w:t>
      </w:r>
      <w:r w:rsidRPr="005216C0">
        <w:t xml:space="preserve">, </w:t>
      </w:r>
      <w:r w:rsidRPr="005216C0">
        <w:rPr>
          <w:rStyle w:val="SpecialBold"/>
        </w:rPr>
        <w:t>legislative</w:t>
      </w:r>
      <w:r w:rsidRPr="005216C0">
        <w:t xml:space="preserve">, </w:t>
      </w:r>
      <w:r w:rsidRPr="005216C0">
        <w:rPr>
          <w:rStyle w:val="SpecialBold"/>
        </w:rPr>
        <w:t>regulatory or certification considerations</w:t>
      </w:r>
      <w:r w:rsidRPr="005216C0">
        <w:t xml:space="preserve"> </w:t>
      </w:r>
    </w:p>
    <w:p w:rsidR="00A54839" w:rsidP="005216C0">
      <w:pPr>
        <w:pStyle w:val="BodyText"/>
      </w:pPr>
      <w:r w:rsidRPr="005216C0">
        <w:t xml:space="preserve">Units of competency in this qualification do not require a licence or certification. </w:t>
      </w:r>
    </w:p>
    <w:p w:rsidR="00A54839" w:rsidP="005216C0">
      <w:pPr>
        <w:pStyle w:val="BodyText"/>
      </w:pPr>
    </w:p>
    <w:p w:rsidR="00000000" w:rsidRPr="005216C0" w:rsidP="005216C0">
      <w:pPr>
        <w:pStyle w:val="Heading1"/>
      </w:pPr>
      <w:bookmarkStart w:id="5" w:name="O_531961"/>
      <w:bookmarkEnd w:id="5"/>
      <w:r w:rsidRPr="005216C0">
        <w:t>Entry Requirements</w:t>
      </w:r>
    </w:p>
    <w:p w:rsidR="00000000" w:rsidRPr="005216C0" w:rsidP="005216C0">
      <w:pPr>
        <w:pStyle w:val="BodyText"/>
      </w:pPr>
      <w:r w:rsidRPr="005216C0">
        <w:t>Not Applicable</w:t>
      </w:r>
    </w:p>
    <w:p w:rsidR="00000000" w:rsidRPr="005216C0" w:rsidP="005216C0">
      <w:pPr>
        <w:pStyle w:val="AllowPageBreak"/>
      </w:pPr>
    </w:p>
    <w:p w:rsidR="00000000" w:rsidRPr="005216C0" w:rsidP="005216C0">
      <w:pPr>
        <w:pStyle w:val="Heading1"/>
      </w:pPr>
      <w:bookmarkStart w:id="6" w:name="O_531960"/>
      <w:bookmarkEnd w:id="6"/>
      <w:r w:rsidRPr="005216C0">
        <w:t>Employability Skills Summary</w:t>
      </w:r>
    </w:p>
    <w:tbl>
      <w:tblPr>
        <w:tblW w:w="9570" w:type="dxa"/>
        <w:tblLayout w:type="fixed"/>
        <w:tblCellMar>
          <w:left w:w="62" w:type="dxa"/>
          <w:right w:w="62" w:type="dxa"/>
        </w:tblCellMar>
        <w:tblLook w:val="0000"/>
      </w:tblPr>
      <w:tblGrid>
        <w:gridCol w:w="2892"/>
        <w:gridCol w:w="6678"/>
      </w:tblGrid>
      <w:tr w:rsidTr="00A54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rPr>
                <w:rStyle w:val="SpecialBold"/>
              </w:rPr>
              <w:t>EMPLOYABILITY SKILLS QUALIFICATION SUMMARY</w:t>
            </w:r>
          </w:p>
        </w:tc>
      </w:tr>
      <w:tr w:rsidTr="00A54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BodyText"/>
            </w:pPr>
            <w:r w:rsidRPr="005216C0">
              <w:t>The following table contains a summary of the Employability Skills required by the meat industry for this qua</w:t>
            </w:r>
            <w:r w:rsidRPr="005216C0">
              <w:t>lification. The Employability Skills facets described here are broad industry requirements that may vary depending on qualification packaging options.</w:t>
            </w:r>
          </w:p>
          <w:p w:rsidR="00000000" w:rsidRPr="005216C0" w:rsidP="005216C0">
            <w:pPr>
              <w:pStyle w:val="BodyText"/>
            </w:pPr>
          </w:p>
          <w:p w:rsidR="00000000" w:rsidP="005216C0">
            <w:pPr>
              <w:pStyle w:val="BodyText"/>
              <w:rPr>
                <w:lang w:val="en-NZ"/>
              </w:rPr>
            </w:pPr>
            <w:r w:rsidRPr="005216C0">
              <w:t>Due to the high proportion of electives required by this qualification, the industry/enterprise requirem</w:t>
            </w:r>
            <w:r w:rsidRPr="005216C0">
              <w:t xml:space="preserve">ents described for each Employability Skill are representative of the meat industry in general and may not reflect specific job roles. Learning and assessment strategies for this qualification should be based on the requirements of the units of competency </w:t>
            </w:r>
            <w:r w:rsidRPr="005216C0">
              <w:t>for this qualification.</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BodyText"/>
            </w:pPr>
            <w:r w:rsidRPr="005216C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rPr>
                <w:rStyle w:val="SpecialBold"/>
              </w:rPr>
              <w:t>Industry</w:t>
            </w:r>
            <w:r w:rsidRPr="005216C0">
              <w:t>/</w:t>
            </w:r>
            <w:r w:rsidRPr="005216C0">
              <w:rPr>
                <w:rStyle w:val="SpecialBold"/>
              </w:rPr>
              <w:t>enterprise requirements for this qualification include</w:t>
            </w:r>
            <w:r w:rsidRPr="005216C0">
              <w:t>:</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 xml:space="preserve">listening and carrying out instructions </w:t>
            </w:r>
          </w:p>
          <w:p w:rsidR="00000000" w:rsidRPr="005216C0" w:rsidP="005216C0">
            <w:pPr>
              <w:pStyle w:val="ListBullet"/>
            </w:pPr>
            <w:r w:rsidRPr="005216C0">
              <w:t>speaking clearly and directly with other personnel</w:t>
            </w:r>
          </w:p>
          <w:p w:rsidR="00000000" w:rsidRPr="005216C0" w:rsidP="005216C0">
            <w:pPr>
              <w:pStyle w:val="ListBullet"/>
            </w:pPr>
            <w:r w:rsidRPr="005216C0">
              <w:t xml:space="preserve">reading and interpreting workplace documentation, such as work instructions, Standard Operating Procedures and workplace memorandums </w:t>
            </w:r>
          </w:p>
          <w:p w:rsidR="00000000" w:rsidRPr="005216C0" w:rsidP="005216C0">
            <w:pPr>
              <w:pStyle w:val="ListBullet"/>
            </w:pPr>
            <w:r w:rsidRPr="005216C0">
              <w:t xml:space="preserve">interpreting customer needs, for example, product specifications </w:t>
            </w:r>
          </w:p>
          <w:p w:rsidR="00000000" w:rsidRPr="005216C0" w:rsidP="005216C0">
            <w:pPr>
              <w:pStyle w:val="ListBullet"/>
            </w:pPr>
            <w:r w:rsidRPr="005216C0">
              <w:t>using mathematical skills, such as time, weights and tem</w:t>
            </w:r>
            <w:r w:rsidRPr="005216C0">
              <w:t>perature</w:t>
            </w:r>
          </w:p>
          <w:p w:rsidR="00000000" w:rsidP="005216C0">
            <w:pPr>
              <w:pStyle w:val="ListBullet"/>
              <w:rPr>
                <w:lang w:val="en-NZ"/>
              </w:rPr>
            </w:pPr>
            <w:r w:rsidRPr="005216C0">
              <w:t>sharing information with other workers, especially during changeover processes</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working effectively as an individual as well as in a work team</w:t>
            </w:r>
          </w:p>
          <w:p w:rsidR="00000000" w:rsidRPr="005216C0" w:rsidP="005216C0">
            <w:pPr>
              <w:pStyle w:val="ListBullet"/>
            </w:pPr>
            <w:r w:rsidRPr="005216C0">
              <w:t>working effectively with workers from another country</w:t>
            </w:r>
          </w:p>
          <w:p w:rsidR="00000000" w:rsidP="005216C0">
            <w:pPr>
              <w:pStyle w:val="ListBullet"/>
              <w:rPr>
                <w:lang w:val="en-NZ"/>
              </w:rPr>
            </w:pPr>
            <w:r w:rsidRPr="005216C0">
              <w:t>applying own knowledge to assist other m</w:t>
            </w:r>
            <w:r w:rsidRPr="005216C0">
              <w:t>embers of the work team</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 xml:space="preserve">developing practical solutions to workplace problems, such as OH&amp;S issues </w:t>
            </w:r>
          </w:p>
          <w:p w:rsidR="00000000" w:rsidRPr="005216C0" w:rsidP="005216C0">
            <w:pPr>
              <w:pStyle w:val="ListBullet"/>
            </w:pPr>
            <w:r w:rsidRPr="005216C0">
              <w:t>solving problems, either individually or in teams, for example, reporting malfunctioning equipment, to ensure that the problem is appropria</w:t>
            </w:r>
            <w:r w:rsidRPr="005216C0">
              <w:t>tely addressed</w:t>
            </w:r>
          </w:p>
          <w:p w:rsidR="00000000" w:rsidP="005216C0">
            <w:pPr>
              <w:pStyle w:val="ListBullet"/>
              <w:rPr>
                <w:lang w:val="en-NZ"/>
              </w:rPr>
            </w:pPr>
            <w:r w:rsidRPr="005216C0">
              <w:t xml:space="preserve">using numeracy skills to solve problems, for example, adjusting temperatures </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adapting to new situations, such as change of species or introduction of new equipment</w:t>
            </w:r>
          </w:p>
          <w:p w:rsidR="00000000" w:rsidP="005216C0">
            <w:pPr>
              <w:pStyle w:val="ListBullet"/>
              <w:rPr>
                <w:lang w:val="en-NZ"/>
              </w:rPr>
            </w:pPr>
            <w:r w:rsidRPr="005216C0">
              <w:t xml:space="preserve">identifying opportunities that might not be obvious to others, for example, making changes to allocation of work tasks to speed up production </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collecting, analysing and organising information, such as work instructions or Standard</w:t>
            </w:r>
            <w:r w:rsidRPr="005216C0">
              <w:t xml:space="preserve"> Operating Procedures</w:t>
            </w:r>
          </w:p>
          <w:p w:rsidR="00000000" w:rsidRPr="005216C0" w:rsidP="005216C0">
            <w:pPr>
              <w:pStyle w:val="ListBullet"/>
            </w:pPr>
            <w:r w:rsidRPr="005216C0">
              <w:t xml:space="preserve">using basic business systems for planning and organising, for example, production schedules and customer specifications </w:t>
            </w:r>
          </w:p>
          <w:p w:rsidR="00000000" w:rsidP="005216C0">
            <w:pPr>
              <w:pStyle w:val="ListBullet"/>
              <w:rPr>
                <w:lang w:val="en-NZ"/>
              </w:rPr>
            </w:pPr>
            <w:r w:rsidRPr="005216C0">
              <w:t>managing time and priorities, such as work times and production schedules</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monitoring and evalua</w:t>
            </w:r>
            <w:r w:rsidRPr="005216C0">
              <w:t xml:space="preserve">ting own performance to ensure team and production requirements are met efficiently </w:t>
            </w:r>
          </w:p>
          <w:p w:rsidR="00000000" w:rsidP="005216C0">
            <w:pPr>
              <w:pStyle w:val="ListBullet"/>
              <w:rPr>
                <w:lang w:val="en-NZ"/>
              </w:rPr>
            </w:pPr>
            <w:r w:rsidRPr="005216C0">
              <w:t xml:space="preserve">taking responsibility for own work output </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 xml:space="preserve">learning in a range of settings, such as through formal training or informally from other workers </w:t>
            </w:r>
          </w:p>
          <w:p w:rsidR="00000000" w:rsidP="005216C0">
            <w:pPr>
              <w:pStyle w:val="ListBullet"/>
              <w:rPr>
                <w:lang w:val="en-NZ"/>
              </w:rPr>
            </w:pPr>
            <w:r w:rsidRPr="005216C0">
              <w:t xml:space="preserve">learning new skills and techniques to adjust to production or equipment changes </w:t>
            </w:r>
          </w:p>
        </w:tc>
      </w:tr>
      <w:tr w:rsidTr="00A54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6C0" w:rsidP="005216C0">
            <w:pPr>
              <w:pStyle w:val="ListBullet"/>
            </w:pPr>
            <w:r w:rsidRPr="005216C0">
              <w:t>using technology, such as workplace machinery</w:t>
            </w:r>
          </w:p>
          <w:p w:rsidR="00000000" w:rsidRPr="005216C0" w:rsidP="005216C0">
            <w:pPr>
              <w:pStyle w:val="ListBullet"/>
            </w:pPr>
            <w:r w:rsidRPr="005216C0">
              <w:t>demonstrating skilled use of workplace technology, such as knives</w:t>
            </w:r>
          </w:p>
          <w:p w:rsidR="00000000" w:rsidRPr="005216C0" w:rsidP="005216C0">
            <w:pPr>
              <w:pStyle w:val="ListBullet"/>
            </w:pPr>
            <w:r w:rsidRPr="005216C0">
              <w:t xml:space="preserve">applying OH&amp;S requirements when using technology </w:t>
            </w:r>
          </w:p>
        </w:tc>
      </w:tr>
    </w:tbl>
    <w:p w:rsidR="00000000" w:rsidRPr="005216C0" w:rsidP="005216C0">
      <w:pPr>
        <w:pStyle w:val="BodyText"/>
      </w:pPr>
    </w:p>
    <w:p w:rsidR="00000000" w:rsidRPr="005216C0" w:rsidP="005216C0">
      <w:pPr>
        <w:pStyle w:val="AllowPageBreak"/>
      </w:pPr>
    </w:p>
    <w:p w:rsidR="00000000" w:rsidRPr="005216C0" w:rsidP="005216C0">
      <w:pPr>
        <w:pStyle w:val="Heading1"/>
      </w:pPr>
      <w:bookmarkStart w:id="7" w:name="O_531959"/>
      <w:bookmarkEnd w:id="7"/>
      <w:r w:rsidRPr="005216C0">
        <w:t>Packaging Rules</w:t>
      </w:r>
    </w:p>
    <w:p w:rsidR="00000000" w:rsidRPr="005216C0" w:rsidP="005216C0">
      <w:pPr>
        <w:pStyle w:val="BodyText"/>
      </w:pPr>
      <w:r w:rsidRPr="005216C0">
        <w:rPr>
          <w:rStyle w:val="SpecialBold"/>
        </w:rPr>
        <w:t>Packaging Rules</w:t>
      </w:r>
      <w:r w:rsidRPr="005216C0">
        <w:t xml:space="preserve"> </w:t>
      </w:r>
    </w:p>
    <w:p w:rsidR="00000000" w:rsidRPr="005216C0" w:rsidP="005216C0">
      <w:pPr>
        <w:pStyle w:val="ListBullet"/>
      </w:pPr>
      <w:r w:rsidRPr="005216C0">
        <w:t>complete all six core units of competency</w:t>
      </w:r>
    </w:p>
    <w:p w:rsidR="00000000" w:rsidRPr="005216C0" w:rsidP="005216C0">
      <w:pPr>
        <w:pStyle w:val="ListBullet"/>
      </w:pPr>
      <w:r w:rsidRPr="005216C0">
        <w:t>complete a minimum of two elective units of competency to a minimum value of thirty points.</w:t>
      </w:r>
    </w:p>
    <w:p w:rsidR="00000000" w:rsidRPr="005216C0" w:rsidP="005216C0">
      <w:pPr>
        <w:pStyle w:val="BodyText"/>
      </w:pPr>
    </w:p>
    <w:p w:rsidR="00000000" w:rsidRPr="005216C0" w:rsidP="005216C0">
      <w:pPr>
        <w:pStyle w:val="BodyText"/>
      </w:pPr>
      <w:r w:rsidRPr="005216C0">
        <w:t xml:space="preserve">Up to </w:t>
      </w:r>
      <w:r w:rsidRPr="005216C0">
        <w:t>three units may be substituted with units selected from another Certificate III or IV qualification in this Training Package, or another Training Package or accredited course. The selected units must be relevant to the nominated meat processing job and mus</w:t>
      </w:r>
      <w:r w:rsidRPr="005216C0">
        <w:t>t not duplicate units already contained in the qualification. Units selected will be worth 2 points.</w:t>
      </w:r>
    </w:p>
    <w:p w:rsidR="00000000" w:rsidRPr="005216C0" w:rsidP="005216C0">
      <w:pPr>
        <w:pStyle w:val="BodyText"/>
      </w:pPr>
      <w:r w:rsidRPr="005216C0">
        <w:rPr>
          <w:rStyle w:val="SpecialBold"/>
        </w:rPr>
        <w:t>Qualification structure</w:t>
      </w:r>
    </w:p>
    <w:tbl>
      <w:tblPr>
        <w:tblW w:w="0" w:type="auto"/>
        <w:tblCellMar>
          <w:left w:w="62" w:type="dxa"/>
          <w:right w:w="62" w:type="dxa"/>
        </w:tblCellMar>
        <w:tblLook w:val="0000"/>
      </w:tblPr>
      <w:tblGrid>
        <w:gridCol w:w="1304"/>
        <w:gridCol w:w="2992"/>
        <w:gridCol w:w="299"/>
        <w:gridCol w:w="1304"/>
        <w:gridCol w:w="2992"/>
        <w:gridCol w:w="305"/>
      </w:tblGrid>
      <w:tr w:rsidTr="00A54839">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rPr>
                <w:rStyle w:val="SpecialBold"/>
              </w:rPr>
              <w:t>Core units</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Maintain personal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Follow safe work policies and procedures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Apply hygiene and sanitation practices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Communicate in the workplace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Comply with Quality Assurance and HACCP requirements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MTMCOR206A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Overview the meat industry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rPr>
                <w:rStyle w:val="SpecialBold"/>
              </w:rPr>
              <w:t>Elective units</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Overview wild game meat industry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MTMP3067A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and despatch meat products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8</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a game harvesting vehicle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MTMP3074B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carcase Meat Hygiene Assessment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MTMG302A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Eviscerate, inspect and tag wild game carcase in the field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MTMP3075B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process monitoring for Meat Hygiene Assessment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Receive and inspect wild game carcases from the field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MTMP3076B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boning room Meat Hygiene Assessment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Receive and inspect wild game carcases at a processing plant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MTMP3077B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offal Meat Hygiene Assessment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Store wild game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batch cooker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8</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MTMG306A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Use firearms to harvest wild game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continuous cooker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7</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MTMP3001D</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Stun animal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press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5</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Stick and bleed animal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wet rendering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Assess effective stunning and bleeding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Monitor boiler operations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Monitor the effective operations of electrical stimulation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tallow processing plant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Rod weasand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blood processing plant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MTMP3007C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Seal weasand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Produce rendered products hygienically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MTMP3008C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Ring bung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MTMP3089C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Render edible products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MTMP3009C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Seal bung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MTMP3090B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Implement a Quality Assurance program for rendering plant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MTMP3010A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Split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MTMP3095B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Grade beef carcases using Meat Standards Australia standards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MTMP3011C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Overview legging operation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MTMP3099B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Use standard product descriptions - sheep/goats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MTMP3012C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Make first leg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MTMP3100B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Use standard product descriptions - beef</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MTMP3013C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Make second leg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MTMP3101B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Use standard product descriptions - pork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MTMP3014C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legging on small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MTMP3102B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Provide coaching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MTMP3015A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neck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Provide mentoring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MTMP3016B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'Y' cut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MTMP3104B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Use standard product descriptions - kangaroos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MTMP3017A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Skin head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Follow and implement an established work plan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MTMP3021C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Explain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manual chemical lean testing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MTMP3022C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flanking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MTMP3108A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Overview of the NLIS for sheep and 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MTMP3023C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brisket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MTMP3109A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Overview of the NLIS program utilising RFIDs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MTMP3024C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rumping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data for livestock in lairage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MTMP3025C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rosette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data for sheep and goats in lairage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MTMP3026C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midline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for direct purchase of stock identified with an RFID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MTMP3031C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Scald and de-hair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for direct purchase of sheep or 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MTMP3032C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pelt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data for saleyard purchase of livestock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MTMP3033C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hide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data for saleyard purchase of sheep or 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MTMP3034C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Remove pelt manually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report and upload NLIS slaughter data from RFIDs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MTMP3036C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Bed dress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MTMP3117A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report and upload mob based NLIS data for sheep and 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MTMP3037C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Eviscerate animal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8</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MTMP3118A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Conduct start up procedures and pre-operational checks on slaughter floor NLIS data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MTMP3038C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brisket cutter/saw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MTMP3119A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Manage NLIS data from RFIDs on the slaughter floor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MTMP3039D</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Eviscerate wild game field shot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MTMP3120A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a kill sheet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MTMP3041C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Backdown pig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MTMP3121A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Undertake pre-slaughter checks of NVDs and PICs for NLIS for sheep and goats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MTMP3042C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head for inspection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MTMP3122A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Undertake pre-slaughter checks of NVDs, PICs and RFIDs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MTMP3043B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air knife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MTMP403B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Oversee plant compliance with the Australian Standards for meat processing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MTMP3044B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Drop sock and pull shoulder pelt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MTMP411B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Inspect wild game meat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MTMP3045B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Undertake retain rail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MTMP412A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Inspect poultry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MTMP3046A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and present viscera for inspection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MTMP413A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Inspect ratites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small stock carcase - leg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MTMPS300A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Assess product in chillers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8</w:t>
            </w:r>
          </w:p>
        </w:tc>
      </w:tr>
      <w:tr w:rsidTr="00A54839">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w:t>
            </w:r>
            <w:r w:rsidRPr="005216C0">
              <w:t>lice and trim leg - small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MTMPS415A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Conduct an internal audit of a documented program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large stock carcase - forequarter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 xml:space="preserve">15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BSBFLM312C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Contribute to team effectiveness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large stock carcase - hindquarter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MSL904001A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standard calibrations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Slice and trim large stock - forequarter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MSL922001A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Record and present data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2</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MTMP3058C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Slice and trim large stock - hindquarter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MSL933001A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Maintain the laboratory/field workplace fit for purpose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MTMP3059C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Break carcase using a bandsaw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MSL952002A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Handle and transport samples or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MTMP3060C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leg-boning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MSL954001A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Obtain representative samples in accordance with sampling plan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Operate trunk boning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MSL973001A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basic tests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MTMP3062B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small stock carcase - shoulder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MSL973002A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working solutions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MTMP3063B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small stock carcase - middle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MSL973003A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Prepare culture media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MTMP3064B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Slice small stock carcase - shoulder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MSL973004A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Perform aseptic techniques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MTMP3065B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Slice small stock carcase – middle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TAEDEL301A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Provide work skill instruction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3</w:t>
            </w:r>
          </w:p>
        </w:tc>
      </w:tr>
      <w:tr w:rsidTr="00A548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 xml:space="preserve">MTMP3066B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5216C0">
            <w:pPr>
              <w:pStyle w:val="BodyText"/>
              <w:rPr>
                <w:lang w:val="en-NZ"/>
              </w:rPr>
            </w:pPr>
            <w:r w:rsidRPr="005216C0">
              <w:t>Bone carcase using mechanical aids (large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216C0">
            <w:pPr>
              <w:pStyle w:val="BodyText"/>
              <w:rPr>
                <w:lang w:val="en-NZ"/>
              </w:rPr>
            </w:pPr>
            <w:r w:rsidRPr="005216C0">
              <w:t>15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216C0" w:rsidP="005216C0">
            <w:pPr>
              <w:pStyle w:val="BodyText"/>
            </w:pPr>
          </w:p>
        </w:tc>
      </w:tr>
    </w:tbl>
    <w:p w:rsidR="00000000" w:rsidRPr="005216C0" w:rsidP="005216C0">
      <w:pPr>
        <w:pStyle w:val="BodyText"/>
      </w:pPr>
    </w:p>
    <w:p w:rsidR="00000000" w:rsidRPr="005216C0" w:rsidP="005216C0">
      <w:pPr>
        <w:pStyle w:val="AllowPageBreak"/>
      </w:pPr>
    </w:p>
    <w:p w:rsidR="00000000" w:rsidRPr="005216C0" w:rsidP="005216C0">
      <w:pPr>
        <w:pStyle w:val="Heading1"/>
      </w:pPr>
      <w:bookmarkStart w:id="8" w:name="O_531958"/>
      <w:bookmarkEnd w:id="8"/>
      <w:r w:rsidRPr="005216C0">
        <w:t>Units with prerequisite units</w:t>
      </w:r>
    </w:p>
    <w:p w:rsidR="00000000" w:rsidRPr="005216C0" w:rsidP="005216C0">
      <w:pPr>
        <w:pStyle w:val="BodyText"/>
      </w:pPr>
      <w:r w:rsidRPr="005216C0">
        <w:rPr>
          <w:rStyle w:val="SpecialBold"/>
        </w:rPr>
        <w:t>Units with prerequisite units</w:t>
      </w:r>
    </w:p>
    <w:p w:rsidR="00000000" w:rsidRPr="005216C0" w:rsidP="005216C0">
      <w:pPr>
        <w:pStyle w:val="BodyText"/>
      </w:pPr>
      <w:r w:rsidRPr="005216C0">
        <w:t>The following units from this qualification contain prerequisite units.</w:t>
      </w:r>
    </w:p>
    <w:tbl>
      <w:tblPr>
        <w:tblW w:w="9231" w:type="dxa"/>
        <w:tblLayout w:type="fixed"/>
        <w:tblCellMar>
          <w:left w:w="62" w:type="dxa"/>
          <w:right w:w="62" w:type="dxa"/>
        </w:tblCellMar>
        <w:tblLook w:val="0000"/>
      </w:tblPr>
      <w:tblGrid>
        <w:gridCol w:w="4561"/>
        <w:gridCol w:w="4670"/>
      </w:tblGrid>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Heading"/>
              <w:rPr>
                <w:lang w:val="en-NZ"/>
              </w:rPr>
            </w:pPr>
            <w:r w:rsidRPr="005216C0">
              <w:t>Unit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Heading"/>
              <w:rPr>
                <w:lang w:val="en-NZ"/>
              </w:rPr>
            </w:pPr>
            <w:r w:rsidRPr="005216C0">
              <w:t>Prerequisite</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MTMG302A Eviscerate, inspect and tag wild game carcase in the field</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MTMP3002C Stick and bleed animal</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rPr>
          <w:trHeight w:val="70"/>
        </w:trPr>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MTMP3007C Seal weasand</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MTMP3008C Ring bung</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MTMP3012C Make first leg opening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 xml:space="preserve">MTMPSR203A Sharpen knives </w:t>
            </w:r>
          </w:p>
          <w:p w:rsidR="00000000" w:rsidP="005216C0">
            <w:pPr>
              <w:pStyle w:val="TableBodyText"/>
              <w:rPr>
                <w:lang w:val="en-NZ"/>
              </w:rPr>
            </w:pPr>
            <w:r w:rsidRPr="005216C0">
              <w:t>MTMP3011C Overview legging operation</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MTMP3013C Make second leg opening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 xml:space="preserve">MTMPSR203A Sharpen knives </w:t>
            </w:r>
          </w:p>
          <w:p w:rsidR="00000000" w:rsidP="005216C0">
            <w:pPr>
              <w:pStyle w:val="TableBodyText"/>
              <w:rPr>
                <w:lang w:val="en-NZ"/>
              </w:rPr>
            </w:pPr>
            <w:r w:rsidRPr="005216C0">
              <w:t>MTMP3011C Overview legging operation</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MTMP3014C Perform legging on small stock</w:t>
            </w:r>
          </w:p>
          <w:p w:rsidR="00000000">
            <w:pPr>
              <w:pStyle w:val="TableBodyText"/>
              <w:keepNext w:val="0"/>
              <w:keepLines w:val="0"/>
              <w:contextualSpacing w:val="0"/>
              <w:rPr>
                <w:rFonts w:ascii="Tahoma" w:hAnsi="Tahoma"/>
                <w:color w:val="000000"/>
                <w:sz w:val="18"/>
                <w:lang w:val="en-NZ"/>
              </w:rPr>
            </w:pP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w:t>
            </w:r>
            <w:r w:rsidRPr="005216C0">
              <w:t xml:space="preserve">03A Sharpen knives </w:t>
            </w:r>
          </w:p>
          <w:p w:rsidR="00000000" w:rsidP="005216C0">
            <w:pPr>
              <w:pStyle w:val="TableBodyText"/>
              <w:rPr>
                <w:lang w:val="en-NZ"/>
              </w:rPr>
            </w:pPr>
            <w:r w:rsidRPr="005216C0">
              <w:t xml:space="preserve">MTMP3011C Overview legging operation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MTMP3015A Bone neck</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MTMPSR203A Sharpen knives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MTMP3016B Perform ‘Y’ cut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MTMPSR203A Sharpen knives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MTMP3017A Skin head</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MTMPSR203A Sharpen knives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MTMP3021C Explain opening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 xml:space="preserve">MTMPSR203A Sharpen knives </w:t>
            </w:r>
          </w:p>
          <w:p w:rsidR="00000000" w:rsidRPr="005216C0" w:rsidP="005216C0">
            <w:pPr>
              <w:pStyle w:val="TableBodyText"/>
            </w:pPr>
            <w:r w:rsidRPr="005216C0">
              <w:t>or</w:t>
            </w:r>
          </w:p>
          <w:p w:rsidR="00000000" w:rsidP="005216C0">
            <w:pPr>
              <w:pStyle w:val="TableBodyText"/>
              <w:rPr>
                <w:lang w:val="en-NZ"/>
              </w:rPr>
            </w:pPr>
            <w:r w:rsidRPr="005216C0">
              <w:t xml:space="preserve">MTMP3043B Operate air knife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MTMP3022C Perform flanking cuts</w:t>
            </w:r>
          </w:p>
          <w:p w:rsidR="00000000">
            <w:pPr>
              <w:pStyle w:val="TableBodyText"/>
              <w:keepNext w:val="0"/>
              <w:keepLines w:val="0"/>
              <w:contextualSpacing w:val="0"/>
              <w:rPr>
                <w:rFonts w:ascii="Tahoma" w:hAnsi="Tahoma"/>
                <w:color w:val="000000"/>
                <w:sz w:val="18"/>
                <w:lang w:val="en-NZ"/>
              </w:rPr>
            </w:pP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MTMPSR203A Sharpen knives </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MTMP3023C Perform brisket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MTMPSR203A Sharpen knives</w:t>
            </w:r>
          </w:p>
          <w:p w:rsidR="00000000" w:rsidP="005216C0">
            <w:pPr>
              <w:pStyle w:val="TableBodyText"/>
              <w:rPr>
                <w:lang w:val="en-NZ"/>
              </w:rPr>
            </w:pPr>
            <w:r w:rsidRPr="005216C0">
              <w:t>MTMP3021C Explain opening cuts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MTMP3024C Perform rumping cuts</w:t>
            </w:r>
          </w:p>
          <w:p w:rsidR="00000000">
            <w:pPr>
              <w:pStyle w:val="TableBodyText"/>
              <w:keepNext w:val="0"/>
              <w:keepLines w:val="0"/>
              <w:contextualSpacing w:val="0"/>
              <w:rPr>
                <w:rFonts w:ascii="Tahoma" w:hAnsi="Tahoma"/>
                <w:color w:val="000000"/>
                <w:sz w:val="18"/>
                <w:lang w:val="en-NZ"/>
              </w:rPr>
            </w:pP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MTMPSR203A Sharpen knives</w:t>
            </w:r>
          </w:p>
          <w:p w:rsidR="00000000" w:rsidP="005216C0">
            <w:pPr>
              <w:pStyle w:val="TableBodyText"/>
              <w:rPr>
                <w:lang w:val="en-NZ"/>
              </w:rPr>
            </w:pPr>
            <w:r w:rsidRPr="005216C0">
              <w:t>MTMP3021C Explain opening cuts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MTMP3025C Perform rosette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MTMPSR203A Sharpen knives</w:t>
            </w:r>
          </w:p>
          <w:p w:rsidR="00000000" w:rsidP="005216C0">
            <w:pPr>
              <w:pStyle w:val="TableBodyText"/>
              <w:rPr>
                <w:lang w:val="en-NZ"/>
              </w:rPr>
            </w:pPr>
            <w:r w:rsidRPr="005216C0">
              <w:t>MTMP3021C Explain opening cuts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MTMP3026C Perform midline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MTMPSR203A Sharpen knives</w:t>
            </w:r>
          </w:p>
          <w:p w:rsidR="00000000" w:rsidP="005216C0">
            <w:pPr>
              <w:pStyle w:val="TableBodyText"/>
              <w:rPr>
                <w:lang w:val="en-NZ"/>
              </w:rPr>
            </w:pPr>
            <w:r w:rsidRPr="005216C0">
              <w:t>MTMP3021C Explain opening cuts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MTMP3031C Scald and </w:t>
            </w:r>
            <w:r w:rsidRPr="005216C0">
              <w:t>de-hair carcase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MTMP3033C Operate hide puller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MTMPSR203A Sharpen knives</w:t>
            </w:r>
          </w:p>
          <w:p w:rsidR="00000000" w:rsidRPr="005216C0" w:rsidP="005216C0">
            <w:pPr>
              <w:pStyle w:val="TableBodyText"/>
            </w:pPr>
            <w:r w:rsidRPr="005216C0">
              <w:t>or</w:t>
            </w:r>
          </w:p>
          <w:p w:rsidR="00000000" w:rsidP="005216C0">
            <w:pPr>
              <w:pStyle w:val="TableBodyText"/>
              <w:rPr>
                <w:lang w:val="en-NZ"/>
              </w:rPr>
            </w:pPr>
            <w:r w:rsidRPr="005216C0">
              <w:t>MTMP3043B Operate air knife</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MTMP3034C Remove pelt manually</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MTMP3036C Bed dress carcase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MTMP3037C Eviscerate animal carcase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MTMP3039C Eviscerate game shot carcase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MTMP3041C Backdown pig carcase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MTMP3042C Prepare head for inspection</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w:t>
            </w:r>
            <w:r w:rsidRPr="005216C0">
              <w:t xml:space="preserve">3044B Drop sock and pull shoulder pelt </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MTMP3045B Undertake retain rail</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MTMP3046A Prepare and present viscera for inspection</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MTMP3052C Bone small stock carcase - leg</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MTMP3054C Slice and trim leg - small stock</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MTMP3055C Bone large stock carcase - forequarter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MTMP3056C Bone large stock carcase - hindquarter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w:t>
            </w:r>
            <w:r w:rsidRPr="005216C0">
              <w:t>7C Slice and trim large stock forequarter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MTMP3058C Slice and trim large stock hindquarter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MTMP3059C Break carcase using a bandsaw</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MTMPR201C Prepare and operate bandsaw</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MTMP3061C Operate trunk boning m</w:t>
            </w:r>
            <w:r w:rsidRPr="005216C0">
              <w:t>achine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MTMP3062B Bone small stock carcase - shoulder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MTMP3063B Bone small stock carcase - middle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MTMP3064B Slice small stock carcase - shoulder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MTMP3065B Slice small stock carcase - middle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MTMP3066B Bone carcase using mechanical aids (large stock)</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MTMP3074B Perform carcase Meat Hygiene Assessment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MTMPSR203A Sharpen knives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MTMP3110A Manage NLIS</w:t>
            </w:r>
            <w:r w:rsidRPr="005216C0">
              <w:t xml:space="preserve"> data for livestock in lairage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MTMP3111A Manage NLIS data for sheep and goats in lairage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MTMP3108A Overview of the NLIS for sheep and goats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MTMP3112A Manage NLIS for direct purchase of stock identified with an RFID</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MTMP3113A Manage NLIS for direct purchase of sheep or goats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MTMP3108A Overview of the NLIS for sheep and goats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MTMP3114A Man</w:t>
            </w:r>
            <w:r w:rsidRPr="005216C0">
              <w:t>age NLIS data for saleyard purchase of livestock</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MTMP3115A Manage NLIS for saleyard purchase of sheep or goats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MTMP3108A Overview of the NLIS for sheep and goats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MTMP3116A Manage, report and upload N</w:t>
            </w:r>
            <w:r w:rsidRPr="005216C0">
              <w:t>LIS slaughter data from RFIDs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MTMP3117A Manage, report and upload mob based NLIS data for sheep and goats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MTMP3108A Overview of the NLIS for sheep and goats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MTMP3118A Conduct start up procedures and </w:t>
            </w:r>
            <w:r w:rsidRPr="005216C0">
              <w:t>pre-operational checks on slaughter floor NLIS data equipment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MTMP3109A Overview of the NLIS program utilising </w:t>
            </w:r>
            <w:r w:rsidRPr="005216C0">
              <w:t>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MTMP3119A Manage NLIS data from RFIDs on the slaughter floor</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MTMP3120A Prepare a kill sheet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MTMP3108A Overview of the NLIS for sheep and goats</w:t>
            </w:r>
          </w:p>
          <w:p w:rsidR="00000000" w:rsidP="005216C0">
            <w:pPr>
              <w:pStyle w:val="TableBodyText"/>
              <w:rPr>
                <w:lang w:val="en-NZ"/>
              </w:rPr>
            </w:pPr>
            <w:r w:rsidRPr="005216C0">
              <w:t>MTMP3109A Overview of the NLIS program utilising RFIDs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MTMP3121A Undertake pre-slaughter checks of NVDs and PICs for NLIS for sheep and goats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 xml:space="preserve">MTMP3108A Overview of the NLIS </w:t>
            </w:r>
            <w:r w:rsidRPr="005216C0">
              <w:t>for sheep and goats</w:t>
            </w:r>
          </w:p>
        </w:tc>
      </w:tr>
      <w:tr w:rsidTr="005216C0">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C0">
            <w:pPr>
              <w:pStyle w:val="TableBodyText"/>
              <w:rPr>
                <w:lang w:val="en-NZ"/>
              </w:rPr>
            </w:pPr>
            <w:r w:rsidRPr="005216C0">
              <w:t>MTMP3122A Undertake pre-slaughter checks of NVDs, PICs and RFIDs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C0" w:rsidP="005216C0">
            <w:pPr>
              <w:pStyle w:val="TableBodyText"/>
            </w:pPr>
            <w:r w:rsidRPr="005216C0">
              <w:t>MTMP3109A Overview of the NLIS program utilising RFIDs</w:t>
            </w:r>
          </w:p>
        </w:tc>
      </w:tr>
    </w:tbl>
    <w:p w:rsidR="00000000" w:rsidRPr="005216C0" w:rsidP="005216C0">
      <w:pPr>
        <w:pStyle w:val="BodyText"/>
      </w:pPr>
    </w:p>
    <w:p w:rsidR="00000000" w:rsidRPr="005216C0" w:rsidP="005216C0"/>
    <w:sectPr w:rsidSect="00521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rsidRPr="00A54839" w:rsidP="00A54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39" w:rsidP="00521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4839" w:rsidP="005216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54839" w:rsidP="00521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rsidRPr="00A54839" w:rsidP="00A548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839" w:rsidRPr="002D2AF8" w:rsidP="005216C0">
    <w:pPr>
      <w:pStyle w:val="Header"/>
      <w:framePr w:wrap="around"/>
    </w:pPr>
    <w:r>
      <w:fldChar w:fldCharType="begin"/>
    </w:r>
    <w:r>
      <w:instrText xml:space="preserve"> TITLE   \* MERGEFORMAT </w:instrText>
    </w:r>
    <w:r>
      <w:fldChar w:fldCharType="separate"/>
    </w:r>
    <w:r>
      <w:t>MTM30611 Certificate III in Meat Processing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A54839" w:rsidP="00521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83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7EB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6C0"/>
    <w:pPr>
      <w:spacing w:before="360" w:after="60"/>
      <w:outlineLvl w:val="0"/>
    </w:pPr>
    <w:rPr>
      <w:sz w:val="32"/>
    </w:rPr>
  </w:style>
  <w:style w:type="paragraph" w:styleId="Heading2">
    <w:name w:val="heading 2"/>
    <w:basedOn w:val="HeadingBase"/>
    <w:next w:val="BodyText"/>
    <w:link w:val="Heading2Char"/>
    <w:qFormat/>
    <w:rsid w:val="005216C0"/>
    <w:pPr>
      <w:keepLines/>
      <w:spacing w:before="240" w:after="120"/>
      <w:outlineLvl w:val="1"/>
    </w:pPr>
    <w:rPr>
      <w:sz w:val="28"/>
      <w:szCs w:val="40"/>
    </w:rPr>
  </w:style>
  <w:style w:type="paragraph" w:styleId="Heading3">
    <w:name w:val="heading 3"/>
    <w:basedOn w:val="HeadingBase"/>
    <w:next w:val="BodyText"/>
    <w:link w:val="Heading3Char"/>
    <w:qFormat/>
    <w:rsid w:val="005216C0"/>
    <w:pPr>
      <w:spacing w:before="180" w:after="120"/>
      <w:outlineLvl w:val="2"/>
    </w:pPr>
    <w:rPr>
      <w:spacing w:val="-10"/>
      <w:kern w:val="32"/>
    </w:rPr>
  </w:style>
  <w:style w:type="paragraph" w:styleId="Heading4">
    <w:name w:val="heading 4"/>
    <w:basedOn w:val="HeadingBase"/>
    <w:next w:val="BodyText"/>
    <w:link w:val="Heading4Char"/>
    <w:qFormat/>
    <w:rsid w:val="005216C0"/>
    <w:pPr>
      <w:spacing w:before="160" w:after="120"/>
      <w:outlineLvl w:val="3"/>
    </w:pPr>
    <w:rPr>
      <w:sz w:val="22"/>
    </w:rPr>
  </w:style>
  <w:style w:type="paragraph" w:styleId="Heading5">
    <w:name w:val="heading 5"/>
    <w:basedOn w:val="HeadingBase"/>
    <w:next w:val="Normal"/>
    <w:link w:val="Heading5Char"/>
    <w:qFormat/>
    <w:rsid w:val="005216C0"/>
    <w:pPr>
      <w:spacing w:before="80"/>
      <w:outlineLvl w:val="4"/>
    </w:pPr>
    <w:rPr>
      <w:color w:val="918585"/>
      <w:sz w:val="20"/>
    </w:rPr>
  </w:style>
  <w:style w:type="paragraph" w:styleId="Heading6">
    <w:name w:val="heading 6"/>
    <w:basedOn w:val="HeadingBase"/>
    <w:next w:val="Normal"/>
    <w:link w:val="Heading6Char"/>
    <w:qFormat/>
    <w:rsid w:val="005216C0"/>
    <w:pPr>
      <w:spacing w:before="60"/>
      <w:outlineLvl w:val="5"/>
    </w:pPr>
    <w:rPr>
      <w:color w:val="918585"/>
      <w:sz w:val="20"/>
    </w:rPr>
  </w:style>
  <w:style w:type="paragraph" w:styleId="Heading7">
    <w:name w:val="heading 7"/>
    <w:basedOn w:val="Normal"/>
    <w:next w:val="Normal"/>
    <w:link w:val="Heading7Char"/>
    <w:qFormat/>
    <w:rsid w:val="005216C0"/>
    <w:pPr>
      <w:ind w:left="720"/>
      <w:outlineLvl w:val="6"/>
    </w:pPr>
    <w:rPr>
      <w:i/>
    </w:rPr>
  </w:style>
  <w:style w:type="paragraph" w:styleId="Heading8">
    <w:name w:val="heading 8"/>
    <w:basedOn w:val="Normal"/>
    <w:next w:val="Normal"/>
    <w:link w:val="Heading8Char"/>
    <w:qFormat/>
    <w:rsid w:val="005216C0"/>
    <w:pPr>
      <w:ind w:left="720"/>
      <w:outlineLvl w:val="7"/>
    </w:pPr>
    <w:rPr>
      <w:i/>
    </w:rPr>
  </w:style>
  <w:style w:type="paragraph" w:styleId="Heading9">
    <w:name w:val="heading 9"/>
    <w:basedOn w:val="Normal"/>
    <w:next w:val="Normal"/>
    <w:link w:val="Heading9Char"/>
    <w:qFormat/>
    <w:rsid w:val="005216C0"/>
    <w:pPr>
      <w:ind w:left="720"/>
      <w:outlineLvl w:val="8"/>
    </w:pPr>
    <w:rPr>
      <w:i/>
    </w:rPr>
  </w:style>
  <w:style w:type="character" w:default="1" w:styleId="DefaultParagraphFont">
    <w:name w:val="Default Paragraph Font"/>
    <w:uiPriority w:val="1"/>
    <w:unhideWhenUsed/>
    <w:rsid w:val="00521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6C0"/>
  </w:style>
  <w:style w:type="character" w:customStyle="1" w:styleId="Heading1Char">
    <w:name w:val="Heading 1 Char"/>
    <w:basedOn w:val="DefaultParagraphFont"/>
    <w:link w:val="Heading1"/>
    <w:rsid w:val="005216C0"/>
    <w:rPr>
      <w:rFonts w:ascii="Times New Roman" w:eastAsia="Times New Roman" w:hAnsi="Times New Roman" w:cs="Times New Roman"/>
      <w:b/>
      <w:sz w:val="32"/>
      <w:szCs w:val="20"/>
      <w:lang w:eastAsia="en-US"/>
    </w:rPr>
  </w:style>
  <w:style w:type="paragraph" w:styleId="BodyText">
    <w:name w:val="Body Text"/>
    <w:basedOn w:val="Normal"/>
    <w:link w:val="BodyTextChar"/>
    <w:rsid w:val="005216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6C0"/>
    <w:rPr>
      <w:rFonts w:ascii="Times New Roman" w:eastAsia="Times New Roman" w:hAnsi="Times New Roman" w:cs="Times New Roman"/>
      <w:sz w:val="24"/>
      <w:lang w:eastAsia="en-US"/>
    </w:rPr>
  </w:style>
  <w:style w:type="paragraph" w:styleId="ListBullet">
    <w:name w:val="List Bullet"/>
    <w:basedOn w:val="List"/>
    <w:rsid w:val="005216C0"/>
    <w:pPr>
      <w:numPr>
        <w:numId w:val="12"/>
      </w:numPr>
      <w:tabs>
        <w:tab w:val="clear" w:pos="340"/>
      </w:tabs>
      <w:spacing w:before="40" w:after="40"/>
    </w:pPr>
  </w:style>
  <w:style w:type="character" w:customStyle="1" w:styleId="SpecialBold">
    <w:name w:val="Special Bold"/>
    <w:basedOn w:val="DefaultParagraphFont"/>
    <w:rsid w:val="005216C0"/>
    <w:rPr>
      <w:b/>
      <w:spacing w:val="0"/>
    </w:rPr>
  </w:style>
  <w:style w:type="character" w:styleId="Emphasis">
    <w:name w:val="Emphasis"/>
    <w:basedOn w:val="DefaultParagraphFont"/>
    <w:qFormat/>
    <w:rsid w:val="005216C0"/>
    <w:rPr>
      <w:i/>
    </w:rPr>
  </w:style>
  <w:style w:type="paragraph" w:customStyle="1" w:styleId="SuperHeading">
    <w:name w:val="SuperHeading"/>
    <w:basedOn w:val="Normal"/>
    <w:rsid w:val="005216C0"/>
    <w:pPr>
      <w:spacing w:before="240" w:after="120"/>
      <w:outlineLvl w:val="0"/>
    </w:pPr>
    <w:rPr>
      <w:rFonts w:ascii="Times New Roman" w:hAnsi="Times New Roman"/>
      <w:b/>
      <w:sz w:val="32"/>
    </w:rPr>
  </w:style>
  <w:style w:type="paragraph" w:customStyle="1" w:styleId="TableHeading">
    <w:name w:val="Table Heading"/>
    <w:basedOn w:val="HeadingBase"/>
    <w:rsid w:val="005216C0"/>
    <w:pPr>
      <w:keepLines/>
      <w:pBdr>
        <w:bottom w:val="single" w:sz="6" w:space="1" w:color="918585"/>
      </w:pBdr>
      <w:spacing w:before="240"/>
    </w:pPr>
  </w:style>
  <w:style w:type="paragraph" w:customStyle="1" w:styleId="AllowPageBreak">
    <w:name w:val="AllowPageBreak"/>
    <w:rsid w:val="005216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216C0"/>
    <w:pPr>
      <w:spacing w:before="60" w:after="60"/>
    </w:pPr>
  </w:style>
  <w:style w:type="character" w:customStyle="1" w:styleId="Heading2Char">
    <w:name w:val="Heading 2 Char"/>
    <w:basedOn w:val="DefaultParagraphFont"/>
    <w:link w:val="Heading2"/>
    <w:rsid w:val="00521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6C0"/>
    <w:rPr>
      <w:rFonts w:ascii="Courier New" w:eastAsia="Times New Roman" w:hAnsi="Courier New" w:cs="Times New Roman"/>
      <w:i/>
      <w:szCs w:val="20"/>
      <w:lang w:eastAsia="en-US"/>
    </w:rPr>
  </w:style>
  <w:style w:type="paragraph" w:customStyle="1" w:styleId="HeadingBase">
    <w:name w:val="Heading Base"/>
    <w:rsid w:val="00521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6C0"/>
    <w:pPr>
      <w:tabs>
        <w:tab w:val="right" w:leader="dot" w:pos="9072"/>
      </w:tabs>
      <w:ind w:left="567"/>
    </w:pPr>
    <w:rPr>
      <w:szCs w:val="22"/>
    </w:rPr>
  </w:style>
  <w:style w:type="paragraph" w:customStyle="1" w:styleId="TOCBase">
    <w:name w:val="TOC Base"/>
    <w:rsid w:val="00521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6C0"/>
    <w:pPr>
      <w:tabs>
        <w:tab w:val="right" w:leader="dot" w:pos="9072"/>
      </w:tabs>
      <w:spacing w:before="40" w:after="40"/>
      <w:ind w:left="284"/>
    </w:pPr>
    <w:rPr>
      <w:rFonts w:ascii="Times New Roman" w:hAnsi="Times New Roman"/>
    </w:rPr>
  </w:style>
  <w:style w:type="paragraph" w:styleId="TOC1">
    <w:name w:val="toc 1"/>
    <w:basedOn w:val="TOCBase"/>
    <w:next w:val="Normal"/>
    <w:rsid w:val="00521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6C0"/>
    <w:rPr>
      <w:rFonts w:ascii="Times New Roman" w:eastAsia="Times New Roman" w:hAnsi="Times New Roman" w:cs="Times New Roman"/>
      <w:sz w:val="16"/>
      <w:lang w:eastAsia="en-US"/>
    </w:rPr>
  </w:style>
  <w:style w:type="paragraph" w:styleId="Title">
    <w:name w:val="Title"/>
    <w:basedOn w:val="HeadingBase"/>
    <w:link w:val="TitleChar"/>
    <w:qFormat/>
    <w:rsid w:val="005216C0"/>
    <w:pPr>
      <w:spacing w:before="5040"/>
      <w:jc w:val="center"/>
    </w:pPr>
    <w:rPr>
      <w:sz w:val="48"/>
      <w:szCs w:val="72"/>
      <w:lang w:val="en-US"/>
    </w:rPr>
  </w:style>
  <w:style w:type="character" w:customStyle="1" w:styleId="TitleChar">
    <w:name w:val="Title Char"/>
    <w:basedOn w:val="DefaultParagraphFont"/>
    <w:link w:val="Title"/>
    <w:rsid w:val="00521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6C0"/>
    <w:pPr>
      <w:tabs>
        <w:tab w:val="left" w:pos="3600"/>
        <w:tab w:val="left" w:pos="3958"/>
      </w:tabs>
    </w:pPr>
  </w:style>
  <w:style w:type="paragraph" w:styleId="List">
    <w:name w:val="List"/>
    <w:basedOn w:val="BodyText"/>
    <w:next w:val="BodyText"/>
    <w:rsid w:val="005216C0"/>
    <w:pPr>
      <w:tabs>
        <w:tab w:val="left" w:pos="340"/>
      </w:tabs>
      <w:spacing w:before="60" w:after="60"/>
      <w:ind w:left="340" w:hanging="340"/>
    </w:pPr>
  </w:style>
  <w:style w:type="paragraph" w:customStyle="1" w:styleId="Note">
    <w:name w:val="Note"/>
    <w:basedOn w:val="BodyText"/>
    <w:rsid w:val="00521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6C0"/>
    <w:pPr>
      <w:framePr w:wrap="auto" w:hAnchor="text" w:y="6049"/>
    </w:pPr>
    <w:rPr>
      <w:color w:val="000000"/>
      <w:sz w:val="40"/>
    </w:rPr>
  </w:style>
  <w:style w:type="paragraph" w:customStyle="1" w:styleId="TOCTitle">
    <w:name w:val="TOCTitle"/>
    <w:basedOn w:val="Heading1"/>
    <w:rsid w:val="005216C0"/>
    <w:pPr>
      <w:spacing w:after="240"/>
      <w:jc w:val="center"/>
      <w:outlineLvl w:val="9"/>
    </w:pPr>
    <w:rPr>
      <w:caps/>
    </w:rPr>
  </w:style>
  <w:style w:type="paragraph" w:customStyle="1" w:styleId="Version">
    <w:name w:val="Version"/>
    <w:rsid w:val="00521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6C0"/>
    <w:pPr>
      <w:numPr>
        <w:numId w:val="13"/>
      </w:numPr>
      <w:tabs>
        <w:tab w:val="clear" w:pos="680"/>
      </w:tabs>
    </w:pPr>
  </w:style>
  <w:style w:type="paragraph" w:styleId="Index1">
    <w:name w:val="index 1"/>
    <w:basedOn w:val="Normal"/>
    <w:next w:val="Normal"/>
    <w:semiHidden/>
    <w:rsid w:val="005216C0"/>
    <w:pPr>
      <w:keepNext w:val="0"/>
      <w:tabs>
        <w:tab w:val="right" w:pos="4176"/>
      </w:tabs>
      <w:ind w:left="198" w:hanging="198"/>
    </w:pPr>
    <w:rPr>
      <w:rFonts w:ascii="Garamond" w:hAnsi="Garamond"/>
    </w:rPr>
  </w:style>
  <w:style w:type="paragraph" w:styleId="IndexHeading">
    <w:name w:val="index heading"/>
    <w:basedOn w:val="Normal"/>
    <w:next w:val="Index1"/>
    <w:semiHidden/>
    <w:rsid w:val="005216C0"/>
    <w:pPr>
      <w:spacing w:before="120" w:after="120"/>
    </w:pPr>
    <w:rPr>
      <w:rFonts w:ascii="Arial" w:hAnsi="Arial"/>
      <w:b/>
      <w:color w:val="918585"/>
      <w:sz w:val="24"/>
    </w:rPr>
  </w:style>
  <w:style w:type="paragraph" w:styleId="Header">
    <w:name w:val="header"/>
    <w:basedOn w:val="Normal"/>
    <w:link w:val="HeaderChar"/>
    <w:rsid w:val="00521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6C0"/>
    <w:rPr>
      <w:rFonts w:ascii="Times New Roman" w:eastAsia="Times New Roman" w:hAnsi="Times New Roman" w:cs="Times New Roman"/>
      <w:sz w:val="16"/>
      <w:szCs w:val="20"/>
      <w:lang w:val="en-GB" w:eastAsia="en-US"/>
    </w:rPr>
  </w:style>
  <w:style w:type="paragraph" w:customStyle="1" w:styleId="Chapter">
    <w:name w:val="Chapter"/>
    <w:basedOn w:val="Normal"/>
    <w:rsid w:val="005216C0"/>
    <w:pPr>
      <w:spacing w:before="240"/>
    </w:pPr>
    <w:rPr>
      <w:rFonts w:ascii="Times New Roman" w:hAnsi="Times New Roman"/>
      <w:smallCaps/>
      <w:spacing w:val="80"/>
      <w:sz w:val="28"/>
    </w:rPr>
  </w:style>
  <w:style w:type="paragraph" w:customStyle="1" w:styleId="InChapter">
    <w:name w:val="InChapter"/>
    <w:basedOn w:val="Heading3"/>
    <w:rsid w:val="005216C0"/>
    <w:pPr>
      <w:spacing w:after="240"/>
      <w:outlineLvl w:val="9"/>
    </w:pPr>
    <w:rPr>
      <w:noProof/>
    </w:rPr>
  </w:style>
  <w:style w:type="paragraph" w:styleId="Index2">
    <w:name w:val="index 2"/>
    <w:basedOn w:val="Normal"/>
    <w:next w:val="Normal"/>
    <w:semiHidden/>
    <w:rsid w:val="005216C0"/>
    <w:pPr>
      <w:tabs>
        <w:tab w:val="right" w:pos="4176"/>
      </w:tabs>
      <w:ind w:left="568" w:hanging="284"/>
    </w:pPr>
    <w:rPr>
      <w:rFonts w:ascii="Garamond" w:hAnsi="Garamond"/>
    </w:rPr>
  </w:style>
  <w:style w:type="paragraph" w:customStyle="1" w:styleId="Byline">
    <w:name w:val="Byline"/>
    <w:rsid w:val="00521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6C0"/>
    <w:pPr>
      <w:tabs>
        <w:tab w:val="clear" w:pos="3600"/>
        <w:tab w:val="clear" w:pos="3958"/>
      </w:tabs>
      <w:jc w:val="right"/>
    </w:pPr>
  </w:style>
  <w:style w:type="paragraph" w:styleId="Caption">
    <w:name w:val="caption"/>
    <w:basedOn w:val="BodyText"/>
    <w:next w:val="Normal"/>
    <w:qFormat/>
    <w:rsid w:val="005216C0"/>
    <w:pPr>
      <w:framePr w:w="2268" w:hSpace="181" w:vSpace="181" w:wrap="around" w:vAnchor="text" w:hAnchor="page" w:x="1135" w:y="285" w:anchorLock="1"/>
    </w:pPr>
    <w:rPr>
      <w:i/>
    </w:rPr>
  </w:style>
  <w:style w:type="paragraph" w:customStyle="1" w:styleId="MiniTOCTitle">
    <w:name w:val="MiniTOCTitle"/>
    <w:basedOn w:val="Heading4"/>
    <w:rsid w:val="005216C0"/>
    <w:pPr>
      <w:spacing w:before="240"/>
      <w:outlineLvl w:val="9"/>
    </w:pPr>
    <w:rPr>
      <w:noProof/>
      <w:sz w:val="24"/>
    </w:rPr>
  </w:style>
  <w:style w:type="paragraph" w:customStyle="1" w:styleId="MiniTOCItem">
    <w:name w:val="MiniTOCItem"/>
    <w:basedOn w:val="ListBullet"/>
    <w:rsid w:val="005216C0"/>
    <w:pPr>
      <w:numPr>
        <w:numId w:val="0"/>
      </w:numPr>
      <w:tabs>
        <w:tab w:val="right" w:leader="dot" w:pos="6521"/>
      </w:tabs>
      <w:spacing w:before="0" w:after="0"/>
    </w:pPr>
  </w:style>
  <w:style w:type="paragraph" w:customStyle="1" w:styleId="TOFTitle">
    <w:name w:val="TOFTitle"/>
    <w:basedOn w:val="TOCTitle"/>
    <w:rsid w:val="005216C0"/>
  </w:style>
  <w:style w:type="paragraph" w:styleId="TableofFigures">
    <w:name w:val="table of figures"/>
    <w:basedOn w:val="Normal"/>
    <w:next w:val="Normal"/>
    <w:semiHidden/>
    <w:rsid w:val="005216C0"/>
    <w:pPr>
      <w:tabs>
        <w:tab w:val="right" w:leader="dot" w:pos="9072"/>
      </w:tabs>
      <w:ind w:left="970" w:hanging="403"/>
    </w:pPr>
    <w:rPr>
      <w:rFonts w:ascii="Times New Roman" w:hAnsi="Times New Roman"/>
      <w:b/>
    </w:rPr>
  </w:style>
  <w:style w:type="paragraph" w:styleId="ListNumber">
    <w:name w:val="List Number"/>
    <w:basedOn w:val="List"/>
    <w:rsid w:val="005216C0"/>
    <w:pPr>
      <w:numPr>
        <w:numId w:val="10"/>
      </w:numPr>
    </w:pPr>
  </w:style>
  <w:style w:type="character" w:customStyle="1" w:styleId="WingdingSymbols">
    <w:name w:val="Wingding Symbols"/>
    <w:rsid w:val="005216C0"/>
    <w:rPr>
      <w:rFonts w:ascii="Wingdings" w:hAnsi="Wingdings"/>
    </w:rPr>
  </w:style>
  <w:style w:type="character" w:customStyle="1" w:styleId="HotSpot">
    <w:name w:val="HotSpot"/>
    <w:rsid w:val="005216C0"/>
    <w:rPr>
      <w:color w:val="0033CC"/>
      <w:u w:val="none"/>
    </w:rPr>
  </w:style>
  <w:style w:type="paragraph" w:customStyle="1" w:styleId="BodyTextRight">
    <w:name w:val="Body Text Right"/>
    <w:basedOn w:val="BodyText"/>
    <w:rsid w:val="005216C0"/>
    <w:pPr>
      <w:spacing w:before="0" w:after="0"/>
      <w:jc w:val="right"/>
    </w:pPr>
  </w:style>
  <w:style w:type="paragraph" w:styleId="Index3">
    <w:name w:val="index 3"/>
    <w:basedOn w:val="ListNumber2"/>
    <w:next w:val="Normal"/>
    <w:semiHidden/>
    <w:rsid w:val="005216C0"/>
    <w:pPr>
      <w:numPr>
        <w:numId w:val="0"/>
      </w:numPr>
      <w:tabs>
        <w:tab w:val="right" w:leader="dot" w:pos="4176"/>
      </w:tabs>
    </w:pPr>
  </w:style>
  <w:style w:type="paragraph" w:styleId="ListNumber2">
    <w:name w:val="List Number 2"/>
    <w:basedOn w:val="List2"/>
    <w:rsid w:val="005216C0"/>
    <w:pPr>
      <w:numPr>
        <w:numId w:val="9"/>
      </w:numPr>
      <w:tabs>
        <w:tab w:val="clear" w:pos="1060"/>
      </w:tabs>
    </w:pPr>
  </w:style>
  <w:style w:type="paragraph" w:customStyle="1" w:styleId="MarginNote">
    <w:name w:val="Margin Note"/>
    <w:basedOn w:val="BodyText"/>
    <w:rsid w:val="00521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6C0"/>
    <w:rPr>
      <w:sz w:val="32"/>
    </w:rPr>
  </w:style>
  <w:style w:type="paragraph" w:customStyle="1" w:styleId="HeadingProcedure">
    <w:name w:val="Heading Procedure"/>
    <w:basedOn w:val="HeadingBase"/>
    <w:next w:val="Normal"/>
    <w:rsid w:val="005216C0"/>
    <w:pPr>
      <w:tabs>
        <w:tab w:val="left" w:pos="0"/>
      </w:tabs>
      <w:spacing w:before="120" w:after="60"/>
    </w:pPr>
    <w:rPr>
      <w:i/>
      <w:color w:val="918585"/>
      <w:sz w:val="22"/>
    </w:rPr>
  </w:style>
  <w:style w:type="paragraph" w:styleId="ListContinue">
    <w:name w:val="List Continue"/>
    <w:basedOn w:val="List"/>
    <w:rsid w:val="005216C0"/>
    <w:pPr>
      <w:ind w:firstLine="0"/>
    </w:pPr>
  </w:style>
  <w:style w:type="paragraph" w:customStyle="1" w:styleId="ListNote">
    <w:name w:val="List Note"/>
    <w:basedOn w:val="List"/>
    <w:rsid w:val="005216C0"/>
    <w:pPr>
      <w:pBdr>
        <w:top w:val="single" w:sz="6" w:space="2" w:color="918585"/>
        <w:bottom w:val="single" w:sz="6" w:space="2" w:color="918585"/>
      </w:pBdr>
      <w:tabs>
        <w:tab w:val="left" w:pos="1021"/>
      </w:tabs>
      <w:ind w:firstLine="0"/>
    </w:pPr>
  </w:style>
  <w:style w:type="paragraph" w:customStyle="1" w:styleId="Warning">
    <w:name w:val="Warning"/>
    <w:basedOn w:val="BodyText"/>
    <w:rsid w:val="005216C0"/>
    <w:pPr>
      <w:shd w:val="clear" w:color="auto" w:fill="D9D9D9"/>
      <w:tabs>
        <w:tab w:val="left" w:pos="992"/>
      </w:tabs>
      <w:ind w:left="119" w:right="119"/>
    </w:pPr>
    <w:rPr>
      <w:sz w:val="20"/>
    </w:rPr>
  </w:style>
  <w:style w:type="paragraph" w:customStyle="1" w:styleId="MarginIcons">
    <w:name w:val="Margin Icons"/>
    <w:basedOn w:val="BodyText"/>
    <w:rsid w:val="00521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6C0"/>
    <w:rPr>
      <w:rFonts w:ascii="Courier New" w:hAnsi="Courier New"/>
    </w:rPr>
  </w:style>
  <w:style w:type="paragraph" w:customStyle="1" w:styleId="NoteBullet">
    <w:name w:val="Note Bullet"/>
    <w:basedOn w:val="Note"/>
    <w:rsid w:val="005216C0"/>
    <w:pPr>
      <w:tabs>
        <w:tab w:val="clear" w:pos="680"/>
      </w:tabs>
      <w:spacing w:before="60" w:after="60"/>
    </w:pPr>
  </w:style>
  <w:style w:type="paragraph" w:customStyle="1" w:styleId="SubHeading2">
    <w:name w:val="SubHeading2"/>
    <w:basedOn w:val="HeadingBase"/>
    <w:rsid w:val="005216C0"/>
    <w:pPr>
      <w:spacing w:before="240" w:after="60"/>
    </w:pPr>
    <w:rPr>
      <w:sz w:val="20"/>
    </w:rPr>
  </w:style>
  <w:style w:type="paragraph" w:customStyle="1" w:styleId="SubHeading1">
    <w:name w:val="SubHeading1"/>
    <w:basedOn w:val="HeadingBase"/>
    <w:rsid w:val="005216C0"/>
    <w:pPr>
      <w:spacing w:before="240" w:after="60"/>
    </w:pPr>
    <w:rPr>
      <w:color w:val="918585"/>
      <w:sz w:val="22"/>
    </w:rPr>
  </w:style>
  <w:style w:type="paragraph" w:customStyle="1" w:styleId="SideHeading">
    <w:name w:val="Side Heading"/>
    <w:basedOn w:val="HeadingBase"/>
    <w:rsid w:val="00521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6C0"/>
    <w:pPr>
      <w:tabs>
        <w:tab w:val="num" w:pos="360"/>
      </w:tabs>
    </w:pPr>
  </w:style>
  <w:style w:type="paragraph" w:styleId="PlainText">
    <w:name w:val="Plain Text"/>
    <w:basedOn w:val="Normal"/>
    <w:link w:val="PlainTextChar"/>
    <w:rsid w:val="005216C0"/>
    <w:rPr>
      <w:sz w:val="20"/>
    </w:rPr>
  </w:style>
  <w:style w:type="character" w:customStyle="1" w:styleId="PlainTextChar">
    <w:name w:val="Plain Text Char"/>
    <w:basedOn w:val="DefaultParagraphFont"/>
    <w:link w:val="PlainText"/>
    <w:rsid w:val="005216C0"/>
    <w:rPr>
      <w:rFonts w:ascii="Courier New" w:eastAsia="Times New Roman" w:hAnsi="Courier New" w:cs="Times New Roman"/>
      <w:sz w:val="20"/>
      <w:szCs w:val="20"/>
      <w:lang w:eastAsia="en-US"/>
    </w:rPr>
  </w:style>
  <w:style w:type="character" w:customStyle="1" w:styleId="MenuOption">
    <w:name w:val="Menu Option"/>
    <w:basedOn w:val="DefaultParagraphFont"/>
    <w:rsid w:val="005216C0"/>
    <w:rPr>
      <w:b/>
      <w:smallCaps/>
    </w:rPr>
  </w:style>
  <w:style w:type="paragraph" w:customStyle="1" w:styleId="TableListNumber">
    <w:name w:val="Table List Number"/>
    <w:basedOn w:val="ListNumber"/>
    <w:rsid w:val="005216C0"/>
    <w:pPr>
      <w:numPr>
        <w:numId w:val="0"/>
      </w:numPr>
    </w:pPr>
  </w:style>
  <w:style w:type="paragraph" w:styleId="TOC4">
    <w:name w:val="toc 4"/>
    <w:basedOn w:val="TOCBase"/>
    <w:next w:val="Normal"/>
    <w:semiHidden/>
    <w:rsid w:val="005216C0"/>
    <w:pPr>
      <w:tabs>
        <w:tab w:val="right" w:leader="dot" w:pos="9071"/>
      </w:tabs>
      <w:ind w:left="1701"/>
    </w:pPr>
  </w:style>
  <w:style w:type="paragraph" w:customStyle="1" w:styleId="ListAlpha">
    <w:name w:val="List Alpha"/>
    <w:basedOn w:val="List"/>
    <w:rsid w:val="005216C0"/>
    <w:pPr>
      <w:numPr>
        <w:numId w:val="8"/>
      </w:numPr>
    </w:pPr>
  </w:style>
  <w:style w:type="paragraph" w:customStyle="1" w:styleId="ListAlpha2">
    <w:name w:val="List Alpha 2"/>
    <w:basedOn w:val="List2"/>
    <w:rsid w:val="005216C0"/>
    <w:pPr>
      <w:numPr>
        <w:numId w:val="7"/>
      </w:numPr>
    </w:pPr>
  </w:style>
  <w:style w:type="paragraph" w:styleId="List2">
    <w:name w:val="List 2"/>
    <w:basedOn w:val="BodyText"/>
    <w:rsid w:val="005216C0"/>
    <w:pPr>
      <w:tabs>
        <w:tab w:val="left" w:pos="680"/>
      </w:tabs>
      <w:spacing w:before="60" w:after="60"/>
      <w:ind w:left="680" w:hanging="340"/>
    </w:pPr>
  </w:style>
  <w:style w:type="paragraph" w:styleId="List3">
    <w:name w:val="List 3"/>
    <w:basedOn w:val="BodyText"/>
    <w:rsid w:val="005216C0"/>
    <w:pPr>
      <w:tabs>
        <w:tab w:val="left" w:pos="1021"/>
      </w:tabs>
      <w:spacing w:before="60" w:after="60"/>
      <w:ind w:left="1020" w:hanging="340"/>
    </w:pPr>
  </w:style>
  <w:style w:type="paragraph" w:styleId="List4">
    <w:name w:val="List 4"/>
    <w:basedOn w:val="BodyText"/>
    <w:rsid w:val="005216C0"/>
    <w:pPr>
      <w:tabs>
        <w:tab w:val="left" w:pos="1361"/>
      </w:tabs>
      <w:spacing w:before="60" w:after="60"/>
      <w:ind w:left="1361" w:hanging="340"/>
    </w:pPr>
  </w:style>
  <w:style w:type="paragraph" w:styleId="List5">
    <w:name w:val="List 5"/>
    <w:basedOn w:val="BodyText"/>
    <w:rsid w:val="005216C0"/>
    <w:pPr>
      <w:tabs>
        <w:tab w:val="left" w:pos="1701"/>
      </w:tabs>
      <w:spacing w:before="60" w:after="60"/>
      <w:ind w:left="1701" w:hanging="340"/>
    </w:pPr>
  </w:style>
  <w:style w:type="paragraph" w:styleId="ListBullet3">
    <w:name w:val="List Bullet 3"/>
    <w:basedOn w:val="List3"/>
    <w:rsid w:val="005216C0"/>
    <w:pPr>
      <w:numPr>
        <w:numId w:val="14"/>
      </w:numPr>
      <w:tabs>
        <w:tab w:val="clear" w:pos="1021"/>
      </w:tabs>
      <w:ind w:left="1037" w:hanging="357"/>
    </w:pPr>
  </w:style>
  <w:style w:type="paragraph" w:styleId="ListBullet4">
    <w:name w:val="List Bullet 4"/>
    <w:basedOn w:val="List4"/>
    <w:rsid w:val="005216C0"/>
    <w:pPr>
      <w:numPr>
        <w:numId w:val="2"/>
      </w:numPr>
    </w:pPr>
  </w:style>
  <w:style w:type="paragraph" w:styleId="ListBullet5">
    <w:name w:val="List Bullet 5"/>
    <w:basedOn w:val="List5"/>
    <w:rsid w:val="005216C0"/>
    <w:pPr>
      <w:numPr>
        <w:numId w:val="3"/>
      </w:numPr>
    </w:pPr>
  </w:style>
  <w:style w:type="paragraph" w:styleId="ListContinue2">
    <w:name w:val="List Continue 2"/>
    <w:basedOn w:val="List2"/>
    <w:rsid w:val="005216C0"/>
    <w:pPr>
      <w:ind w:firstLine="0"/>
    </w:pPr>
  </w:style>
  <w:style w:type="paragraph" w:styleId="ListContinue3">
    <w:name w:val="List Continue 3"/>
    <w:basedOn w:val="List3"/>
    <w:rsid w:val="005216C0"/>
    <w:pPr>
      <w:ind w:left="1021" w:firstLine="0"/>
    </w:pPr>
  </w:style>
  <w:style w:type="paragraph" w:styleId="ListContinue4">
    <w:name w:val="List Continue 4"/>
    <w:basedOn w:val="List4"/>
    <w:rsid w:val="005216C0"/>
    <w:pPr>
      <w:ind w:firstLine="0"/>
    </w:pPr>
  </w:style>
  <w:style w:type="paragraph" w:styleId="ListContinue5">
    <w:name w:val="List Continue 5"/>
    <w:basedOn w:val="List5"/>
    <w:rsid w:val="005216C0"/>
    <w:pPr>
      <w:ind w:firstLine="0"/>
    </w:pPr>
  </w:style>
  <w:style w:type="paragraph" w:styleId="ListNumber3">
    <w:name w:val="List Number 3"/>
    <w:basedOn w:val="List3"/>
    <w:rsid w:val="005216C0"/>
    <w:pPr>
      <w:numPr>
        <w:numId w:val="4"/>
      </w:numPr>
    </w:pPr>
  </w:style>
  <w:style w:type="paragraph" w:styleId="ListNumber4">
    <w:name w:val="List Number 4"/>
    <w:basedOn w:val="List4"/>
    <w:rsid w:val="005216C0"/>
    <w:pPr>
      <w:numPr>
        <w:numId w:val="5"/>
      </w:numPr>
    </w:pPr>
  </w:style>
  <w:style w:type="paragraph" w:styleId="ListNumber5">
    <w:name w:val="List Number 5"/>
    <w:basedOn w:val="List5"/>
    <w:rsid w:val="005216C0"/>
    <w:pPr>
      <w:numPr>
        <w:numId w:val="6"/>
      </w:numPr>
    </w:pPr>
  </w:style>
  <w:style w:type="paragraph" w:styleId="BlockText">
    <w:name w:val="Block Text"/>
    <w:basedOn w:val="Normal"/>
    <w:rsid w:val="005216C0"/>
    <w:pPr>
      <w:spacing w:after="120"/>
      <w:ind w:left="1440" w:right="1440"/>
    </w:pPr>
  </w:style>
  <w:style w:type="character" w:customStyle="1" w:styleId="Subscript">
    <w:name w:val="Subscript"/>
    <w:basedOn w:val="DefaultParagraphFont"/>
    <w:rsid w:val="005216C0"/>
    <w:rPr>
      <w:sz w:val="16"/>
      <w:vertAlign w:val="subscript"/>
    </w:rPr>
  </w:style>
  <w:style w:type="character" w:customStyle="1" w:styleId="Superscript">
    <w:name w:val="Superscript"/>
    <w:basedOn w:val="DefaultParagraphFont"/>
    <w:rsid w:val="005216C0"/>
    <w:rPr>
      <w:sz w:val="16"/>
      <w:vertAlign w:val="superscript"/>
    </w:rPr>
  </w:style>
  <w:style w:type="character" w:customStyle="1" w:styleId="Symbols">
    <w:name w:val="Symbols"/>
    <w:basedOn w:val="DefaultParagraphFont"/>
    <w:rsid w:val="005216C0"/>
    <w:rPr>
      <w:rFonts w:ascii="Symbol" w:hAnsi="Symbol"/>
    </w:rPr>
  </w:style>
  <w:style w:type="character" w:customStyle="1" w:styleId="MenuOptions">
    <w:name w:val="Menu Options"/>
    <w:basedOn w:val="DefaultParagraphFont"/>
    <w:rsid w:val="005216C0"/>
    <w:rPr>
      <w:rFonts w:ascii="Arial Narrow" w:hAnsi="Arial Narrow"/>
      <w:smallCaps/>
    </w:rPr>
  </w:style>
  <w:style w:type="character" w:customStyle="1" w:styleId="Buttons">
    <w:name w:val="Buttons"/>
    <w:basedOn w:val="DefaultParagraphFont"/>
    <w:rsid w:val="005216C0"/>
    <w:rPr>
      <w:b/>
    </w:rPr>
  </w:style>
  <w:style w:type="character" w:customStyle="1" w:styleId="Underlined">
    <w:name w:val="Underlined"/>
    <w:basedOn w:val="DefaultParagraphFont"/>
    <w:rsid w:val="005216C0"/>
    <w:rPr>
      <w:u w:val="single"/>
    </w:rPr>
  </w:style>
  <w:style w:type="paragraph" w:customStyle="1" w:styleId="TableBodyTextRight">
    <w:name w:val="Table Body Text Right"/>
    <w:basedOn w:val="TableBodyText"/>
    <w:rsid w:val="005216C0"/>
    <w:pPr>
      <w:widowControl w:val="0"/>
      <w:autoSpaceDE w:val="0"/>
      <w:autoSpaceDN w:val="0"/>
      <w:adjustRightInd w:val="0"/>
      <w:jc w:val="right"/>
    </w:pPr>
    <w:rPr>
      <w:rFonts w:cs="Arial"/>
      <w:szCs w:val="18"/>
    </w:rPr>
  </w:style>
  <w:style w:type="paragraph" w:customStyle="1" w:styleId="CopyrightText">
    <w:name w:val="Copyright Text"/>
    <w:basedOn w:val="BodyText"/>
    <w:rsid w:val="005216C0"/>
    <w:rPr>
      <w:sz w:val="18"/>
    </w:rPr>
  </w:style>
  <w:style w:type="paragraph" w:customStyle="1" w:styleId="BodySmallRight">
    <w:name w:val="Body Small Right"/>
    <w:basedOn w:val="BodyTextRight"/>
    <w:rsid w:val="005216C0"/>
    <w:rPr>
      <w:sz w:val="18"/>
      <w:szCs w:val="18"/>
    </w:rPr>
  </w:style>
  <w:style w:type="paragraph" w:customStyle="1" w:styleId="MarginEdition">
    <w:name w:val="Margin Edition"/>
    <w:basedOn w:val="MarginNote"/>
    <w:rsid w:val="005216C0"/>
    <w:pPr>
      <w:spacing w:before="0" w:after="0"/>
    </w:pPr>
    <w:rPr>
      <w:rFonts w:ascii="Times New Roman" w:hAnsi="Times New Roman"/>
      <w:color w:val="999999"/>
    </w:rPr>
  </w:style>
  <w:style w:type="paragraph" w:customStyle="1" w:styleId="Spacer">
    <w:name w:val="Spacer"/>
    <w:basedOn w:val="Normal"/>
    <w:rsid w:val="005216C0"/>
    <w:rPr>
      <w:sz w:val="2"/>
      <w:szCs w:val="2"/>
    </w:rPr>
  </w:style>
  <w:style w:type="character" w:customStyle="1" w:styleId="Small">
    <w:name w:val="Small"/>
    <w:basedOn w:val="DefaultParagraphFont"/>
    <w:rsid w:val="005216C0"/>
    <w:rPr>
      <w:sz w:val="16"/>
    </w:rPr>
  </w:style>
  <w:style w:type="paragraph" w:customStyle="1" w:styleId="WideTable">
    <w:name w:val="Wide Table"/>
    <w:basedOn w:val="Normal"/>
    <w:rsid w:val="005216C0"/>
    <w:pPr>
      <w:ind w:left="-1418"/>
    </w:pPr>
    <w:rPr>
      <w:sz w:val="2"/>
      <w:szCs w:val="2"/>
    </w:rPr>
  </w:style>
  <w:style w:type="character" w:styleId="PageNumber">
    <w:name w:val="page number"/>
    <w:basedOn w:val="DefaultParagraphFont"/>
    <w:rsid w:val="005216C0"/>
  </w:style>
  <w:style w:type="paragraph" w:styleId="Quote">
    <w:name w:val="Quote"/>
    <w:basedOn w:val="Heading1"/>
    <w:link w:val="QuoteChar"/>
    <w:qFormat/>
    <w:rsid w:val="005216C0"/>
    <w:rPr>
      <w:b w:val="0"/>
      <w:sz w:val="72"/>
      <w:szCs w:val="72"/>
      <w:lang w:val="en-NZ"/>
    </w:rPr>
  </w:style>
  <w:style w:type="character" w:customStyle="1" w:styleId="QuoteChar">
    <w:name w:val="Quote Char"/>
    <w:basedOn w:val="DefaultParagraphFont"/>
    <w:link w:val="Quote"/>
    <w:rsid w:val="00521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6C0"/>
    <w:pPr>
      <w:pageBreakBefore/>
    </w:pPr>
  </w:style>
  <w:style w:type="paragraph" w:customStyle="1" w:styleId="Border">
    <w:name w:val="Border"/>
    <w:basedOn w:val="Normal"/>
    <w:qFormat/>
    <w:rsid w:val="00521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6C0"/>
    <w:rPr>
      <w:b/>
      <w:bCs/>
      <w:i/>
      <w:iCs/>
      <w:color w:val="auto"/>
    </w:rPr>
  </w:style>
  <w:style w:type="paragraph" w:styleId="IntenseQuote">
    <w:name w:val="Intense Quote"/>
    <w:basedOn w:val="Normal"/>
    <w:next w:val="Normal"/>
    <w:link w:val="IntenseQuoteChar"/>
    <w:uiPriority w:val="30"/>
    <w:qFormat/>
    <w:rsid w:val="00521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6C0"/>
    <w:rPr>
      <w:smallCaps/>
      <w:color w:val="auto"/>
      <w:u w:val="single"/>
    </w:rPr>
  </w:style>
  <w:style w:type="character" w:styleId="IntenseReference">
    <w:name w:val="Intense Reference"/>
    <w:basedOn w:val="DefaultParagraphFont"/>
    <w:uiPriority w:val="32"/>
    <w:qFormat/>
    <w:rsid w:val="005216C0"/>
    <w:rPr>
      <w:b/>
      <w:bCs/>
      <w:smallCaps/>
      <w:color w:val="auto"/>
      <w:spacing w:val="5"/>
      <w:u w:val="single"/>
    </w:rPr>
  </w:style>
  <w:style w:type="paragraph" w:customStyle="1" w:styleId="2ColumnHeading">
    <w:name w:val="2Column Heading"/>
    <w:basedOn w:val="BodyText"/>
    <w:qFormat/>
    <w:rsid w:val="005216C0"/>
    <w:pPr>
      <w:spacing w:after="60"/>
      <w:ind w:left="-2268"/>
    </w:pPr>
    <w:rPr>
      <w:b/>
    </w:rPr>
  </w:style>
  <w:style w:type="paragraph" w:customStyle="1" w:styleId="Heading1TOC">
    <w:name w:val="Heading1 TOC"/>
    <w:basedOn w:val="Normal"/>
    <w:qFormat/>
    <w:rsid w:val="005216C0"/>
    <w:pPr>
      <w:spacing w:before="240" w:after="120"/>
    </w:pPr>
    <w:rPr>
      <w:rFonts w:ascii="Times New Roman" w:hAnsi="Times New Roman"/>
      <w:b/>
      <w:sz w:val="32"/>
    </w:rPr>
  </w:style>
  <w:style w:type="paragraph" w:customStyle="1" w:styleId="Heading2TOC">
    <w:name w:val="Heading2 TOC"/>
    <w:basedOn w:val="Normal"/>
    <w:qFormat/>
    <w:rsid w:val="005216C0"/>
    <w:pPr>
      <w:spacing w:before="240" w:after="60"/>
    </w:pPr>
    <w:rPr>
      <w:rFonts w:ascii="Times New Roman" w:hAnsi="Times New Roman"/>
      <w:b/>
      <w:sz w:val="28"/>
    </w:rPr>
  </w:style>
  <w:style w:type="character" w:customStyle="1" w:styleId="Underline">
    <w:name w:val="Underline"/>
    <w:basedOn w:val="DefaultParagraphFont"/>
    <w:qFormat/>
    <w:rsid w:val="005216C0"/>
    <w:rPr>
      <w:u w:val="single"/>
    </w:rPr>
  </w:style>
  <w:style w:type="character" w:customStyle="1" w:styleId="BoldandItalics">
    <w:name w:val="Bold and Italics"/>
    <w:qFormat/>
    <w:rsid w:val="005216C0"/>
    <w:rPr>
      <w:b/>
      <w:i/>
      <w:u w:val="none"/>
    </w:rPr>
  </w:style>
  <w:style w:type="paragraph" w:styleId="BalloonText">
    <w:name w:val="Balloon Text"/>
    <w:basedOn w:val="Normal"/>
    <w:link w:val="BalloonTextChar"/>
    <w:rsid w:val="005216C0"/>
    <w:rPr>
      <w:rFonts w:ascii="Tahoma" w:hAnsi="Tahoma" w:cs="Tahoma"/>
      <w:sz w:val="16"/>
      <w:szCs w:val="16"/>
    </w:rPr>
  </w:style>
  <w:style w:type="character" w:customStyle="1" w:styleId="BalloonTextChar">
    <w:name w:val="Balloon Text Char"/>
    <w:basedOn w:val="DefaultParagraphFont"/>
    <w:link w:val="BalloonText"/>
    <w:rsid w:val="00521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6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6C0"/>
    <w:rPr>
      <w:b/>
      <w:color w:val="660033"/>
      <w:spacing w:val="0"/>
    </w:rPr>
  </w:style>
  <w:style w:type="paragraph" w:customStyle="1" w:styleId="Nameditemlist">
    <w:name w:val="Named item list"/>
    <w:basedOn w:val="BodyText"/>
    <w:qFormat/>
    <w:rsid w:val="005216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2456</Words>
  <Characters>14639</Characters>
  <Application>Microsoft Office Word</Application>
  <DocSecurity>0</DocSecurity>
  <Lines>751</Lines>
  <Paragraphs>600</Paragraphs>
  <ScaleCrop>false</ScaleCrop>
  <Company>Author-it Software Corporation Ltd.</Company>
  <LinksUpToDate>false</LinksUpToDate>
  <CharactersWithSpaces>16650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MTM30611 Certificate III in Meat Processing (General)</dc:title>
  <dc:subject>Approved</dc:subject>
  <dc:creator>AgriFood Skills Australia</dc:creator>
  <cp:keywords>Release: 5</cp:keywords>
  <dc:description>Review Date: 12 April 2008</dc:description>
  <cp:lastModifiedBy>TPCMS</cp:lastModifiedBy>
  <cp:revision>3</cp:revision>
  <dcterms:created xsi:type="dcterms:W3CDTF">2013-04-19T17:03:00Z</dcterms:created>
  <dcterms:modified xsi:type="dcterms:W3CDTF">2013-04-19T17:04:00Z</dcterms:modified>
</cp:coreProperties>
</file>