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FAD" w:rsidP="00C74FAD">
      <w:pPr>
        <w:pStyle w:val="Title"/>
      </w:pPr>
      <w:r>
        <w:fldChar w:fldCharType="begin"/>
      </w:r>
      <w:r>
        <w:instrText xml:space="preserve"> TITLE   \* MERGEFORMAT </w:instrText>
      </w:r>
      <w:r>
        <w:fldChar w:fldCharType="separate"/>
      </w:r>
      <w:r>
        <w:t>MTM20411 Certificate II in Meat Processing (Food Services)</w:t>
      </w:r>
      <w:r>
        <w:fldChar w:fldCharType="end"/>
      </w:r>
    </w:p>
    <w:p w:rsidR="00C74FAD" w:rsidP="00C74FAD">
      <w:pPr>
        <w:pStyle w:val="Version"/>
        <w:sectPr w:rsidSect="00884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84976" w:rsidP="00884976">
      <w:pPr>
        <w:pStyle w:val="SuperHeading"/>
      </w:pPr>
      <w:r w:rsidRPr="00884976">
        <w:t>MTM20411 Certificate II in Meat Processing (Food Services)</w:t>
      </w:r>
    </w:p>
    <w:p w:rsidR="00000000" w:rsidRPr="00884976" w:rsidP="00884976">
      <w:pPr>
        <w:pStyle w:val="Heading1"/>
      </w:pPr>
      <w:bookmarkStart w:id="1" w:name="O_534078"/>
      <w:bookmarkEnd w:id="1"/>
      <w:r w:rsidRPr="00884976">
        <w:t>Modification History</w:t>
      </w:r>
    </w:p>
    <w:tbl>
      <w:tblPr>
        <w:tblW w:w="0" w:type="auto"/>
        <w:tblLayout w:type="fixed"/>
        <w:tblCellMar>
          <w:left w:w="62" w:type="dxa"/>
          <w:right w:w="62" w:type="dxa"/>
        </w:tblCellMar>
        <w:tblLook w:val="0000"/>
      </w:tblPr>
      <w:tblGrid>
        <w:gridCol w:w="1803"/>
        <w:gridCol w:w="2247"/>
        <w:gridCol w:w="5084"/>
      </w:tblGrid>
      <w:tr w:rsidTr="00C74FAD">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76" w:rsidP="00884976">
            <w:pPr>
              <w:pStyle w:val="BodyText"/>
            </w:pPr>
            <w:r w:rsidRPr="0088497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76" w:rsidP="00884976">
            <w:pPr>
              <w:pStyle w:val="BodyText"/>
            </w:pPr>
            <w:r w:rsidRPr="0088497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rPr>
                <w:rStyle w:val="SpecialBold"/>
              </w:rPr>
              <w:t>Comments</w:t>
            </w:r>
          </w:p>
        </w:tc>
      </w:tr>
      <w:tr w:rsidTr="00C74FA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t>Updated Pathways Information with correct qualification codes</w:t>
            </w:r>
          </w:p>
        </w:tc>
      </w:tr>
      <w:tr w:rsidTr="00C74FA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t xml:space="preserve">Name change to core unit: </w:t>
            </w:r>
            <w:r w:rsidRPr="00884976">
              <w:rPr>
                <w:rStyle w:val="Emphasis"/>
              </w:rPr>
              <w:t xml:space="preserve">MTMCOR203A Apply Quality Assurance practices </w:t>
            </w:r>
            <w:r w:rsidRPr="00884976">
              <w:t xml:space="preserve">is now </w:t>
            </w:r>
            <w:r w:rsidRPr="00884976">
              <w:rPr>
                <w:rStyle w:val="Emphasis"/>
              </w:rPr>
              <w:t>MTMCOR203B Comply with Qual</w:t>
            </w:r>
            <w:r w:rsidRPr="00884976">
              <w:rPr>
                <w:rStyle w:val="Emphasis"/>
              </w:rPr>
              <w:t>ity Assurance and HACCP requirements</w:t>
            </w:r>
          </w:p>
        </w:tc>
      </w:tr>
      <w:tr w:rsidTr="00C74FAD">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4976">
            <w:pPr>
              <w:pStyle w:val="BodyText"/>
              <w:rPr>
                <w:lang w:val="en-NZ"/>
              </w:rPr>
            </w:pPr>
            <w:r w:rsidRPr="00884976">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4976" w:rsidP="00884976">
            <w:pPr>
              <w:pStyle w:val="BodyText"/>
            </w:pPr>
            <w:r w:rsidRPr="00884976">
              <w:t>Initial release</w:t>
            </w:r>
          </w:p>
        </w:tc>
      </w:tr>
    </w:tbl>
    <w:p w:rsidR="00000000" w:rsidRPr="00884976" w:rsidP="00884976">
      <w:pPr>
        <w:pStyle w:val="BodyText"/>
      </w:pPr>
    </w:p>
    <w:p w:rsidR="00000000" w:rsidRPr="00884976" w:rsidP="00884976">
      <w:pPr>
        <w:pStyle w:val="AllowPageBreak"/>
      </w:pPr>
    </w:p>
    <w:p w:rsidR="00000000" w:rsidRPr="00884976" w:rsidP="00884976">
      <w:pPr>
        <w:pStyle w:val="Heading1"/>
      </w:pPr>
      <w:bookmarkStart w:id="2" w:name="O_534077"/>
      <w:bookmarkEnd w:id="2"/>
      <w:r w:rsidRPr="00884976">
        <w:t>Description</w:t>
      </w:r>
    </w:p>
    <w:p w:rsidR="00000000" w:rsidRPr="00884976" w:rsidP="00884976">
      <w:pPr>
        <w:pStyle w:val="BodyText"/>
      </w:pPr>
      <w:r w:rsidRPr="00884976">
        <w:t xml:space="preserve">This qualification covers work activities undertaken by workers commencing work in meat enterprises which undertake specialised services, such as </w:t>
      </w:r>
      <w:r w:rsidRPr="00884976">
        <w:t xml:space="preserve">preparing specialty meat cuts, gourmet meat, bulk value-added products, and providing meat preparation customer service. </w:t>
      </w:r>
    </w:p>
    <w:p w:rsidR="00000000" w:rsidRPr="00884976" w:rsidP="00884976">
      <w:pPr>
        <w:pStyle w:val="BodyText"/>
      </w:pPr>
    </w:p>
    <w:p w:rsidR="00000000" w:rsidRPr="00884976" w:rsidP="00884976">
      <w:pPr>
        <w:pStyle w:val="BodyText"/>
      </w:pPr>
      <w:r w:rsidRPr="00884976">
        <w:t>The MTM20411 Certificate II in Meat Processing (Food Services) is a highly flexible qualification enabling selections to be made from</w:t>
      </w:r>
      <w:r w:rsidRPr="00884976">
        <w:t xml:space="preserve"> a wide range of units. </w:t>
      </w:r>
    </w:p>
    <w:p w:rsidR="00000000" w:rsidRPr="00884976" w:rsidP="00884976">
      <w:pPr>
        <w:pStyle w:val="BodyText"/>
      </w:pPr>
    </w:p>
    <w:p w:rsidR="00000000" w:rsidRPr="00884976" w:rsidP="00884976">
      <w:pPr>
        <w:pStyle w:val="BodyText"/>
      </w:pPr>
      <w:r w:rsidRPr="00884976">
        <w:t xml:space="preserve">This qualification may be suitable for inclusion as a VET in Schools program, but careful attention must be given to ensuring appropriate work placement opportunities are available for the selected units. </w:t>
      </w:r>
    </w:p>
    <w:p w:rsidR="00000000" w:rsidRPr="00884976" w:rsidP="00884976">
      <w:pPr>
        <w:pStyle w:val="BodyText"/>
      </w:pPr>
      <w:r w:rsidRPr="00884976">
        <w:rPr>
          <w:rStyle w:val="SpecialBold"/>
        </w:rPr>
        <w:t>Job roles</w:t>
      </w:r>
    </w:p>
    <w:p w:rsidR="00000000" w:rsidRPr="00884976" w:rsidP="00884976">
      <w:pPr>
        <w:pStyle w:val="BodyText"/>
      </w:pPr>
      <w:r w:rsidRPr="00884976">
        <w:t>Job role title</w:t>
      </w:r>
      <w:r w:rsidRPr="00884976">
        <w:t xml:space="preserve">s covered by this qualification may include: </w:t>
      </w:r>
    </w:p>
    <w:p w:rsidR="00000000" w:rsidRPr="00884976" w:rsidP="00884976">
      <w:pPr>
        <w:pStyle w:val="ListBullet"/>
      </w:pPr>
      <w:r w:rsidRPr="00884976">
        <w:t xml:space="preserve">meat wholesale preparation worker </w:t>
      </w:r>
    </w:p>
    <w:p w:rsidR="00000000" w:rsidRPr="00884976" w:rsidP="00884976">
      <w:pPr>
        <w:pStyle w:val="ListBullet"/>
      </w:pPr>
      <w:r w:rsidRPr="00884976">
        <w:t xml:space="preserve">meat department customer service worker </w:t>
      </w:r>
    </w:p>
    <w:p w:rsidR="00000000" w:rsidRPr="00884976" w:rsidP="00884976">
      <w:pPr>
        <w:pStyle w:val="ListBullet"/>
      </w:pPr>
      <w:r w:rsidRPr="00884976">
        <w:t xml:space="preserve">meat wholesale packer/wrapper </w:t>
      </w:r>
    </w:p>
    <w:p w:rsidR="00000000" w:rsidRPr="00884976" w:rsidP="00884976">
      <w:pPr>
        <w:pStyle w:val="ListBullet"/>
      </w:pPr>
      <w:r w:rsidRPr="00884976">
        <w:t>meat wholesale packer/slicer</w:t>
      </w:r>
    </w:p>
    <w:p w:rsidR="00000000" w:rsidRPr="00884976" w:rsidP="00884976">
      <w:pPr>
        <w:pStyle w:val="ListBullet"/>
      </w:pPr>
      <w:r w:rsidRPr="00884976">
        <w:t xml:space="preserve">butcher shop customer service worker </w:t>
      </w:r>
    </w:p>
    <w:p w:rsidR="00000000" w:rsidRPr="00884976" w:rsidP="00884976">
      <w:pPr>
        <w:pStyle w:val="ListBullet"/>
      </w:pPr>
      <w:r w:rsidRPr="00884976">
        <w:t>delicatessen assistant</w:t>
      </w:r>
    </w:p>
    <w:p w:rsidR="00000000" w:rsidRPr="00884976" w:rsidP="00884976">
      <w:pPr>
        <w:pStyle w:val="ListBullet"/>
      </w:pPr>
      <w:r w:rsidRPr="00884976">
        <w:t xml:space="preserve">value-adding worker in a boning room </w:t>
      </w:r>
    </w:p>
    <w:p w:rsidR="00000000" w:rsidRPr="00884976" w:rsidP="00884976">
      <w:pPr>
        <w:pStyle w:val="ListBullet"/>
      </w:pPr>
      <w:r w:rsidRPr="00884976">
        <w:t>workers in single species retail outlets</w:t>
      </w:r>
    </w:p>
    <w:p w:rsidR="00000000" w:rsidRPr="00884976" w:rsidP="00884976">
      <w:pPr>
        <w:pStyle w:val="ListBullet"/>
      </w:pPr>
      <w:r w:rsidRPr="00884976">
        <w:t>workers undertaking shelf-ready preparation of meat products</w:t>
      </w:r>
    </w:p>
    <w:p w:rsidR="00000000" w:rsidRPr="00884976" w:rsidP="00884976">
      <w:pPr>
        <w:pStyle w:val="ListBullet"/>
      </w:pPr>
      <w:r w:rsidRPr="00884976">
        <w:t>'meals ready-to-eat' preparers</w:t>
      </w:r>
    </w:p>
    <w:p w:rsidR="00C74FAD" w:rsidP="00884976">
      <w:pPr>
        <w:pStyle w:val="ListBullet"/>
      </w:pPr>
      <w:r w:rsidRPr="00884976">
        <w:t xml:space="preserve">portion control slicer and packer.  </w:t>
      </w:r>
    </w:p>
    <w:p w:rsidR="00C74FAD" w:rsidP="00884976">
      <w:pPr>
        <w:pStyle w:val="ListBullet"/>
      </w:pPr>
    </w:p>
    <w:p w:rsidR="00000000" w:rsidRPr="00884976" w:rsidP="00884976">
      <w:pPr>
        <w:pStyle w:val="Heading1"/>
      </w:pPr>
      <w:bookmarkStart w:id="3" w:name="O_534076"/>
      <w:bookmarkEnd w:id="3"/>
      <w:r w:rsidRPr="00884976">
        <w:t>Pathways Information</w:t>
      </w:r>
    </w:p>
    <w:p w:rsidR="00000000" w:rsidRPr="00884976" w:rsidP="00884976">
      <w:pPr>
        <w:pStyle w:val="BodyText"/>
      </w:pPr>
      <w:r w:rsidRPr="00884976">
        <w:rPr>
          <w:rStyle w:val="SpecialBold"/>
        </w:rPr>
        <w:t>Pathways</w:t>
      </w:r>
      <w:r w:rsidRPr="00884976">
        <w:rPr>
          <w:rStyle w:val="SpecialBold"/>
        </w:rPr>
        <w:t xml:space="preserve"> into the qualification</w:t>
      </w:r>
    </w:p>
    <w:p w:rsidR="00000000" w:rsidRPr="00884976" w:rsidP="00884976">
      <w:pPr>
        <w:pStyle w:val="BodyText"/>
      </w:pPr>
      <w:r w:rsidRPr="00884976">
        <w:t>Pathways into the qualification may be:</w:t>
      </w:r>
    </w:p>
    <w:p w:rsidR="00000000" w:rsidRPr="00884976" w:rsidP="00884976">
      <w:pPr>
        <w:pStyle w:val="ListBullet"/>
      </w:pPr>
      <w:r w:rsidRPr="00884976">
        <w:t>by direct entry without prior industry skills or knowledge</w:t>
      </w:r>
    </w:p>
    <w:p w:rsidR="00000000" w:rsidRPr="00884976" w:rsidP="00884976">
      <w:pPr>
        <w:pStyle w:val="ListBullet"/>
      </w:pPr>
      <w:r w:rsidRPr="00884976">
        <w:t>through a school vocational studies program combined with work experience.</w:t>
      </w:r>
    </w:p>
    <w:p w:rsidR="00000000" w:rsidRPr="00884976" w:rsidP="00884976">
      <w:pPr>
        <w:pStyle w:val="BodyText"/>
      </w:pPr>
    </w:p>
    <w:p w:rsidR="00000000" w:rsidRPr="00884976" w:rsidP="00884976">
      <w:pPr>
        <w:pStyle w:val="BodyText"/>
      </w:pPr>
      <w:r w:rsidRPr="00884976">
        <w:t>This qualification is suited to Australian Apprenticeshi</w:t>
      </w:r>
      <w:r w:rsidRPr="00884976">
        <w:t xml:space="preserve">p pathways. </w:t>
      </w:r>
    </w:p>
    <w:p w:rsidR="00000000" w:rsidRPr="00884976" w:rsidP="00884976">
      <w:pPr>
        <w:pStyle w:val="BodyText"/>
      </w:pPr>
      <w:r w:rsidRPr="00884976">
        <w:rPr>
          <w:rStyle w:val="SpecialBold"/>
        </w:rPr>
        <w:t>Pathways from the qualification</w:t>
      </w:r>
    </w:p>
    <w:p w:rsidR="00000000" w:rsidRPr="00884976" w:rsidP="00884976">
      <w:pPr>
        <w:pStyle w:val="BodyText"/>
      </w:pPr>
      <w:r w:rsidRPr="00884976">
        <w:t>After achieving this qualification, candidates may undertake:</w:t>
      </w:r>
    </w:p>
    <w:p w:rsidR="00000000" w:rsidRPr="00884976" w:rsidP="00884976">
      <w:pPr>
        <w:pStyle w:val="ListBullet"/>
      </w:pPr>
      <w:r w:rsidRPr="00884976">
        <w:t>any other Certificate II in Meat Processing qualification, with credit for applicable units successfully completed</w:t>
      </w:r>
    </w:p>
    <w:p w:rsidR="00000000" w:rsidRPr="00884976" w:rsidP="00884976">
      <w:pPr>
        <w:pStyle w:val="ListBullet"/>
      </w:pPr>
      <w:r w:rsidRPr="00884976">
        <w:t>approved Skill Sets to gain expertise in specific skilled job roles</w:t>
      </w:r>
    </w:p>
    <w:p w:rsidR="00000000" w:rsidRPr="00884976" w:rsidP="00884976">
      <w:pPr>
        <w:pStyle w:val="ListBullet"/>
      </w:pPr>
      <w:r w:rsidRPr="00884976">
        <w:t>MTM30111 Certificate III in Meat Processing (Boning Room)</w:t>
      </w:r>
    </w:p>
    <w:p w:rsidR="00000000" w:rsidRPr="00884976" w:rsidP="00884976">
      <w:pPr>
        <w:pStyle w:val="ListBullet"/>
      </w:pPr>
      <w:r w:rsidRPr="00884976">
        <w:t>MTM30211 Certificate III in Meat Processing (Food Services)</w:t>
      </w:r>
    </w:p>
    <w:p w:rsidR="00000000" w:rsidRPr="00884976" w:rsidP="00884976">
      <w:pPr>
        <w:pStyle w:val="ListBullet"/>
      </w:pPr>
      <w:r w:rsidRPr="00884976">
        <w:t>MTM30511 Certificate III in Meat Processing (Slaughtering)</w:t>
      </w:r>
    </w:p>
    <w:p w:rsidR="00000000" w:rsidRPr="00884976" w:rsidP="00884976">
      <w:pPr>
        <w:pStyle w:val="ListBullet"/>
      </w:pPr>
      <w:r w:rsidRPr="00884976">
        <w:t>MTM30611 Ce</w:t>
      </w:r>
      <w:r w:rsidRPr="00884976">
        <w:t>rtificate III in Meat Processing (General)</w:t>
      </w:r>
    </w:p>
    <w:p w:rsidR="00000000" w:rsidRPr="00884976" w:rsidP="00884976">
      <w:pPr>
        <w:pStyle w:val="ListBullet"/>
      </w:pPr>
      <w:r w:rsidRPr="00884976">
        <w:t>MTM30813 Certificate III in Meat Processing (Retail Butcher)</w:t>
      </w:r>
    </w:p>
    <w:p w:rsidR="00000000" w:rsidRPr="00884976" w:rsidP="00884976">
      <w:pPr>
        <w:pStyle w:val="ListBullet"/>
      </w:pPr>
      <w:r w:rsidRPr="00884976">
        <w:t>MTM30911 Certificate III in Meat Processing (Smallgoods - General)</w:t>
      </w:r>
    </w:p>
    <w:p w:rsidR="00000000" w:rsidRPr="00884976" w:rsidP="00884976">
      <w:pPr>
        <w:pStyle w:val="ListBullet"/>
      </w:pPr>
      <w:r w:rsidRPr="00884976">
        <w:t>MTM31011 Certificate III in Meat Processing (Smallgoods - Manufacture)</w:t>
      </w:r>
    </w:p>
    <w:p w:rsidR="00000000" w:rsidRPr="00884976" w:rsidP="00884976">
      <w:pPr>
        <w:pStyle w:val="AllowPageBreak"/>
      </w:pPr>
    </w:p>
    <w:p w:rsidR="00000000" w:rsidRPr="00884976" w:rsidP="00884976">
      <w:pPr>
        <w:pStyle w:val="Heading1"/>
      </w:pPr>
      <w:bookmarkStart w:id="4" w:name="O_534075"/>
      <w:bookmarkEnd w:id="4"/>
      <w:r w:rsidRPr="00884976">
        <w:t>Licensing/Regulatory Information</w:t>
      </w:r>
    </w:p>
    <w:p w:rsidR="00000000" w:rsidRPr="00884976" w:rsidP="00884976">
      <w:pPr>
        <w:pStyle w:val="BodyText"/>
      </w:pPr>
      <w:r w:rsidRPr="00884976">
        <w:rPr>
          <w:rStyle w:val="SpecialBold"/>
        </w:rPr>
        <w:t>Licensing</w:t>
      </w:r>
      <w:r w:rsidRPr="00884976">
        <w:t xml:space="preserve">, </w:t>
      </w:r>
      <w:r w:rsidRPr="00884976">
        <w:rPr>
          <w:rStyle w:val="SpecialBold"/>
        </w:rPr>
        <w:t>legislative</w:t>
      </w:r>
      <w:r w:rsidRPr="00884976">
        <w:t xml:space="preserve">, </w:t>
      </w:r>
      <w:r w:rsidRPr="00884976">
        <w:rPr>
          <w:rStyle w:val="SpecialBold"/>
        </w:rPr>
        <w:t>regulatory or certification considerations</w:t>
      </w:r>
      <w:r w:rsidRPr="00884976">
        <w:t xml:space="preserve"> </w:t>
      </w:r>
    </w:p>
    <w:p w:rsidR="00C74FAD" w:rsidP="00884976">
      <w:pPr>
        <w:pStyle w:val="BodyText"/>
      </w:pPr>
      <w:r w:rsidRPr="00884976">
        <w:t xml:space="preserve">Units of competency in this qualification do not require a licence or certification. </w:t>
      </w:r>
    </w:p>
    <w:p w:rsidR="00C74FAD" w:rsidP="00884976">
      <w:pPr>
        <w:pStyle w:val="BodyText"/>
      </w:pPr>
    </w:p>
    <w:p w:rsidR="00000000" w:rsidRPr="00884976" w:rsidP="00884976">
      <w:pPr>
        <w:pStyle w:val="Heading1"/>
      </w:pPr>
      <w:bookmarkStart w:id="5" w:name="O_534074"/>
      <w:bookmarkEnd w:id="5"/>
      <w:r w:rsidRPr="00884976">
        <w:t>Entry Requirements</w:t>
      </w:r>
    </w:p>
    <w:p w:rsidR="00000000" w:rsidRPr="00884976" w:rsidP="00884976">
      <w:pPr>
        <w:pStyle w:val="BodyText"/>
      </w:pPr>
      <w:r w:rsidRPr="00884976">
        <w:t>Not Applicable</w:t>
      </w:r>
    </w:p>
    <w:p w:rsidR="00000000" w:rsidRPr="00884976" w:rsidP="00884976">
      <w:pPr>
        <w:pStyle w:val="AllowPageBreak"/>
      </w:pPr>
    </w:p>
    <w:p w:rsidR="00000000" w:rsidRPr="00884976" w:rsidP="00884976">
      <w:pPr>
        <w:pStyle w:val="Heading1"/>
      </w:pPr>
      <w:bookmarkStart w:id="6" w:name="O_534073"/>
      <w:bookmarkEnd w:id="6"/>
      <w:r w:rsidRPr="00884976">
        <w:t>Employability Skills Summary</w:t>
      </w:r>
    </w:p>
    <w:tbl>
      <w:tblPr>
        <w:tblW w:w="9570" w:type="dxa"/>
        <w:tblLayout w:type="fixed"/>
        <w:tblCellMar>
          <w:left w:w="62" w:type="dxa"/>
          <w:right w:w="62" w:type="dxa"/>
        </w:tblCellMar>
        <w:tblLook w:val="0000"/>
      </w:tblPr>
      <w:tblGrid>
        <w:gridCol w:w="2892"/>
        <w:gridCol w:w="6678"/>
      </w:tblGrid>
      <w:tr w:rsidTr="00C74F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rPr>
                <w:rStyle w:val="SpecialBold"/>
              </w:rPr>
              <w:t>EMPLOYABILITY SKILLS QUALIFICATION SUMMARY</w:t>
            </w:r>
          </w:p>
        </w:tc>
      </w:tr>
      <w:tr w:rsidTr="00C74F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BodyText"/>
            </w:pPr>
            <w:r w:rsidRPr="00884976">
              <w:t xml:space="preserve">The following table contains a summary of the Employability Skills required by the meat industry for this qualification. The Employability </w:t>
            </w:r>
            <w:r w:rsidRPr="00884976">
              <w:t>Skills facets described here are broad industry requirements that may vary depending on qualification packaging options.</w:t>
            </w:r>
          </w:p>
          <w:p w:rsidR="00000000" w:rsidRPr="00884976" w:rsidP="00884976">
            <w:pPr>
              <w:pStyle w:val="BodyText"/>
            </w:pPr>
          </w:p>
          <w:p w:rsidR="00000000" w:rsidP="00884976">
            <w:pPr>
              <w:pStyle w:val="BodyText"/>
              <w:rPr>
                <w:lang w:val="en-NZ"/>
              </w:rPr>
            </w:pPr>
            <w:r w:rsidRPr="00884976">
              <w:t>Due to the high proportion of electives required by this qualification, the industry/enterprise requirements described for each Employ</w:t>
            </w:r>
            <w:r w:rsidRPr="00884976">
              <w:t>ability Skill are representative of the meat industry in general and may not reflect specific job roles. Learning and assessment strategies for this qualification should be based on the requirements of the units of competency for this qualification.</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BodyText"/>
            </w:pPr>
            <w:r w:rsidRPr="00884976">
              <w:rPr>
                <w:rStyle w:val="SpecialBold"/>
              </w:rPr>
              <w:t>Empl</w:t>
            </w:r>
            <w:r w:rsidRPr="00884976">
              <w:rPr>
                <w:rStyle w:val="SpecialBold"/>
              </w:rPr>
              <w:t>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rPr>
                <w:rStyle w:val="SpecialBold"/>
              </w:rPr>
              <w:t>Industry</w:t>
            </w:r>
            <w:r w:rsidRPr="00884976">
              <w:t>/</w:t>
            </w:r>
            <w:r w:rsidRPr="00884976">
              <w:rPr>
                <w:rStyle w:val="SpecialBold"/>
              </w:rPr>
              <w:t>enterprise requirements for this qualification include</w:t>
            </w:r>
            <w:r w:rsidRPr="00884976">
              <w:t>:</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ListBullet"/>
            </w:pPr>
            <w:r w:rsidRPr="00884976">
              <w:t xml:space="preserve">listening and carrying out instructions </w:t>
            </w:r>
          </w:p>
          <w:p w:rsidR="00000000" w:rsidP="00884976">
            <w:pPr>
              <w:pStyle w:val="ListBullet"/>
              <w:rPr>
                <w:lang w:val="en-NZ"/>
              </w:rPr>
            </w:pPr>
            <w:r w:rsidRPr="00884976">
              <w:t>speaking clearly and directly with other personnel and customers</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ListBullet"/>
            </w:pPr>
            <w:r w:rsidRPr="00884976">
              <w:t>working effectively as an individual as well as in a work team</w:t>
            </w:r>
          </w:p>
          <w:p w:rsidR="00000000" w:rsidRPr="00884976" w:rsidP="00884976">
            <w:pPr>
              <w:pStyle w:val="ListBullet"/>
            </w:pPr>
            <w:r w:rsidRPr="00884976">
              <w:t>working effectively with workers or customers from another country</w:t>
            </w:r>
          </w:p>
          <w:p w:rsidR="00000000" w:rsidP="00884976">
            <w:pPr>
              <w:pStyle w:val="ListBullet"/>
              <w:rPr>
                <w:lang w:val="en-NZ"/>
              </w:rPr>
            </w:pPr>
            <w:r w:rsidRPr="00884976">
              <w:t>applying own knowledge to assist other members of the work team</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ListBullet"/>
              <w:rPr>
                <w:lang w:val="en-NZ"/>
              </w:rPr>
            </w:pPr>
            <w:r w:rsidRPr="00884976">
              <w:t xml:space="preserve">solving problems, either individually or in </w:t>
            </w:r>
            <w:r w:rsidRPr="00884976">
              <w:t>teams, such as packaging faults or reporting equipment malfunction</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ListBullet"/>
              <w:rPr>
                <w:lang w:val="en-NZ"/>
              </w:rPr>
            </w:pPr>
            <w:r w:rsidRPr="00884976">
              <w:t>adapting to new situations, such as changes to products or introduction of new equipment</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ListBullet"/>
            </w:pPr>
            <w:r w:rsidRPr="00884976">
              <w:t xml:space="preserve">using basic business processes, for example, work instructions, when preparing to undertake a task </w:t>
            </w:r>
          </w:p>
          <w:p w:rsidR="00000000" w:rsidP="00884976">
            <w:pPr>
              <w:pStyle w:val="ListBullet"/>
              <w:rPr>
                <w:lang w:val="en-NZ"/>
              </w:rPr>
            </w:pPr>
            <w:r w:rsidRPr="00884976">
              <w:t xml:space="preserve">managing time and priorities, such as work times and meeting production schedules </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ListBullet"/>
            </w:pPr>
            <w:r w:rsidRPr="00884976">
              <w:t>monitoring and evaluating own performance to ensure tea</w:t>
            </w:r>
            <w:r w:rsidRPr="00884976">
              <w:t xml:space="preserve">m and production requirements are met efficiently </w:t>
            </w:r>
          </w:p>
          <w:p w:rsidR="00000000" w:rsidP="00884976">
            <w:pPr>
              <w:pStyle w:val="ListBullet"/>
              <w:rPr>
                <w:lang w:val="en-NZ"/>
              </w:rPr>
            </w:pPr>
            <w:r w:rsidRPr="00884976">
              <w:t xml:space="preserve">taking responsibility for own work output </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ListBullet"/>
            </w:pPr>
            <w:r w:rsidRPr="00884976">
              <w:t xml:space="preserve">being receptive to learning new ideas and techniques, such as changed work instructions, new equipment and processes </w:t>
            </w:r>
          </w:p>
          <w:p w:rsidR="00000000" w:rsidP="00884976">
            <w:pPr>
              <w:pStyle w:val="ListBullet"/>
              <w:rPr>
                <w:lang w:val="en-NZ"/>
              </w:rPr>
            </w:pPr>
            <w:r w:rsidRPr="00884976">
              <w:t xml:space="preserve">learning in a range of settings, </w:t>
            </w:r>
            <w:r w:rsidRPr="00884976">
              <w:t xml:space="preserve">such as through formal training or informally from other workers </w:t>
            </w:r>
          </w:p>
        </w:tc>
      </w:tr>
      <w:tr w:rsidTr="00C74FAD">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ListBullet"/>
            </w:pPr>
            <w:r w:rsidRPr="00884976">
              <w:t>using technology, such as workplace machinery</w:t>
            </w:r>
          </w:p>
          <w:p w:rsidR="00000000" w:rsidRPr="00884976" w:rsidP="00884976">
            <w:pPr>
              <w:pStyle w:val="ListBullet"/>
            </w:pPr>
            <w:r w:rsidRPr="00884976">
              <w:t>applying OH&amp;S requirements when using technology, such as knives</w:t>
            </w:r>
          </w:p>
        </w:tc>
      </w:tr>
    </w:tbl>
    <w:p w:rsidR="00C74FAD" w:rsidP="00884976">
      <w:pPr>
        <w:pStyle w:val="BodyText"/>
      </w:pPr>
    </w:p>
    <w:p w:rsidR="00C74FAD" w:rsidP="00884976">
      <w:pPr>
        <w:pStyle w:val="BodyText"/>
      </w:pPr>
    </w:p>
    <w:p w:rsidR="00000000" w:rsidRPr="00884976" w:rsidP="00884976">
      <w:pPr>
        <w:pStyle w:val="Heading1"/>
      </w:pPr>
      <w:bookmarkStart w:id="7" w:name="O_534072"/>
      <w:bookmarkEnd w:id="7"/>
      <w:r w:rsidRPr="00884976">
        <w:t>Packaging Rules</w:t>
      </w:r>
    </w:p>
    <w:p w:rsidR="00000000" w:rsidRPr="00884976" w:rsidP="00884976">
      <w:pPr>
        <w:pStyle w:val="BodyText"/>
      </w:pPr>
      <w:r w:rsidRPr="00884976">
        <w:rPr>
          <w:rStyle w:val="SpecialBold"/>
        </w:rPr>
        <w:t>Packaging Rules</w:t>
      </w:r>
    </w:p>
    <w:p w:rsidR="00000000" w:rsidRPr="00884976" w:rsidP="00884976">
      <w:pPr>
        <w:pStyle w:val="BodyText"/>
      </w:pPr>
      <w:r w:rsidRPr="00884976">
        <w:t>Complete fourteen units of competency in total.</w:t>
      </w:r>
    </w:p>
    <w:p w:rsidR="00000000" w:rsidRPr="00884976" w:rsidP="00884976">
      <w:pPr>
        <w:pStyle w:val="ListBullet"/>
      </w:pPr>
      <w:r w:rsidRPr="00884976">
        <w:t>complete all six core units of competency</w:t>
      </w:r>
    </w:p>
    <w:p w:rsidR="00000000" w:rsidRPr="00884976" w:rsidP="00884976">
      <w:pPr>
        <w:pStyle w:val="ListBullet"/>
      </w:pPr>
      <w:r w:rsidRPr="00884976">
        <w:t>complete eight elective units of competency.</w:t>
      </w:r>
    </w:p>
    <w:p w:rsidR="00000000" w:rsidRPr="00884976" w:rsidP="00884976">
      <w:pPr>
        <w:pStyle w:val="BodyText"/>
      </w:pPr>
    </w:p>
    <w:p w:rsidR="00000000" w:rsidRPr="00884976" w:rsidP="00884976">
      <w:pPr>
        <w:pStyle w:val="BodyText"/>
      </w:pPr>
      <w:r w:rsidRPr="00884976">
        <w:t>The eight elective units can be selected from a Certificate I and/or Certificate II from the Abattoirs, Smallgoods, Meat Retailing and/or Food Processing sectors.</w:t>
      </w:r>
    </w:p>
    <w:p w:rsidR="00000000" w:rsidRPr="00884976" w:rsidP="00884976">
      <w:pPr>
        <w:pStyle w:val="BodyText"/>
      </w:pPr>
    </w:p>
    <w:p w:rsidR="00000000" w:rsidRPr="00884976" w:rsidP="00884976">
      <w:pPr>
        <w:pStyle w:val="BodyText"/>
      </w:pPr>
      <w:r w:rsidRPr="00884976">
        <w:t>Units selected from the Abattoirs sector must be worth 2 or more points (if a 1-point unit i</w:t>
      </w:r>
      <w:r w:rsidRPr="00884976">
        <w:t>s selected, then an additional unit must be selected to make up the 2 points).</w:t>
      </w:r>
    </w:p>
    <w:p w:rsidR="00000000" w:rsidRPr="00884976" w:rsidP="00884976">
      <w:pPr>
        <w:pStyle w:val="BodyText"/>
      </w:pPr>
    </w:p>
    <w:p w:rsidR="00000000" w:rsidRPr="00884976" w:rsidP="00884976">
      <w:pPr>
        <w:pStyle w:val="BodyText"/>
      </w:pPr>
      <w:r w:rsidRPr="00884976">
        <w:t>Up to two units can be selected from another Training Package or accredited course. Units selected must be relevant to the identified job role and must not replicate units alre</w:t>
      </w:r>
      <w:r w:rsidRPr="00884976">
        <w:t xml:space="preserve">ady selected. </w:t>
      </w:r>
    </w:p>
    <w:p w:rsidR="00000000" w:rsidRPr="00884976" w:rsidP="00884976">
      <w:pPr>
        <w:pStyle w:val="BodyText"/>
      </w:pPr>
      <w:r w:rsidRPr="00884976">
        <w:rPr>
          <w:rStyle w:val="SpecialBold"/>
        </w:rPr>
        <w:t>Qualification structure</w:t>
      </w:r>
    </w:p>
    <w:tbl>
      <w:tblPr>
        <w:tblW w:w="0" w:type="auto"/>
        <w:tblCellMar>
          <w:left w:w="62" w:type="dxa"/>
          <w:right w:w="62" w:type="dxa"/>
        </w:tblCellMar>
        <w:tblLook w:val="0000"/>
      </w:tblPr>
      <w:tblGrid>
        <w:gridCol w:w="2699"/>
        <w:gridCol w:w="1652"/>
        <w:gridCol w:w="2699"/>
        <w:gridCol w:w="2146"/>
      </w:tblGrid>
      <w:tr w:rsidTr="00C74FAD">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rPr>
                <w:rStyle w:val="SpecialBold"/>
              </w:rPr>
              <w:t>Core units</w:t>
            </w:r>
          </w:p>
        </w:tc>
      </w:tr>
      <w:tr w:rsidTr="00C74F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84976">
            <w:pPr>
              <w:pStyle w:val="BodyText"/>
              <w:rPr>
                <w:lang w:val="en-NZ"/>
              </w:rPr>
            </w:pPr>
            <w:r w:rsidRPr="00884976">
              <w:t>MTMCOR201A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Maintain personal equipment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84976">
            <w:pPr>
              <w:pStyle w:val="BodyText"/>
              <w:rPr>
                <w:lang w:val="en-NZ"/>
              </w:rPr>
            </w:pPr>
            <w:r w:rsidRPr="00884976">
              <w:t>MTMCOR204A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Follow safe work policies and procedures</w:t>
            </w:r>
          </w:p>
        </w:tc>
      </w:tr>
      <w:tr w:rsidTr="00C74F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84976">
            <w:pPr>
              <w:pStyle w:val="BodyText"/>
              <w:rPr>
                <w:lang w:val="en-NZ"/>
              </w:rPr>
            </w:pPr>
            <w:r w:rsidRPr="00884976">
              <w:t>MTMCOR202A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Apply hygiene and sanitation practices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84976">
            <w:pPr>
              <w:pStyle w:val="BodyText"/>
              <w:rPr>
                <w:lang w:val="en-NZ"/>
              </w:rPr>
            </w:pPr>
            <w:r w:rsidRPr="00884976">
              <w:t>MTMCOR205A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Communicate in the workplace</w:t>
            </w:r>
          </w:p>
        </w:tc>
      </w:tr>
      <w:tr w:rsidTr="00C74FA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84976">
            <w:pPr>
              <w:pStyle w:val="BodyText"/>
              <w:rPr>
                <w:lang w:val="en-NZ"/>
              </w:rPr>
            </w:pPr>
            <w:r w:rsidRPr="00884976">
              <w:t>MTMCOR203B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Comply with Quality Assurance and HACCP requirements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884976">
            <w:pPr>
              <w:pStyle w:val="BodyText"/>
              <w:rPr>
                <w:lang w:val="en-NZ"/>
              </w:rPr>
            </w:pPr>
            <w:r w:rsidRPr="00884976">
              <w:t>MTMCOR206A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t>Overview the meat industry</w:t>
            </w:r>
          </w:p>
        </w:tc>
      </w:tr>
      <w:tr w:rsidTr="00C74FAD">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4976">
            <w:pPr>
              <w:pStyle w:val="BodyText"/>
              <w:rPr>
                <w:lang w:val="en-NZ"/>
              </w:rPr>
            </w:pPr>
            <w:r w:rsidRPr="00884976">
              <w:rPr>
                <w:rStyle w:val="SpecialBold"/>
              </w:rPr>
              <w:t>Elective units</w:t>
            </w:r>
          </w:p>
        </w:tc>
      </w:tr>
      <w:tr w:rsidTr="00C74FAD">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4976" w:rsidP="00884976">
            <w:pPr>
              <w:pStyle w:val="BodyText"/>
            </w:pPr>
            <w:r w:rsidRPr="00884976">
              <w:t>Meat Processing (Abattoirs) packaged at AQF 2</w:t>
            </w:r>
          </w:p>
          <w:p w:rsidR="00000000" w:rsidRPr="00884976" w:rsidP="00884976">
            <w:pPr>
              <w:pStyle w:val="BodyText"/>
            </w:pPr>
          </w:p>
          <w:p w:rsidR="00000000" w:rsidRPr="00884976" w:rsidP="00884976">
            <w:pPr>
              <w:pStyle w:val="BodyText"/>
            </w:pPr>
            <w:r w:rsidRPr="00884976">
              <w:t>AND/OR</w:t>
            </w:r>
          </w:p>
          <w:p w:rsidR="00000000" w:rsidRPr="00884976" w:rsidP="00884976">
            <w:pPr>
              <w:pStyle w:val="BodyText"/>
            </w:pPr>
          </w:p>
          <w:p w:rsidR="00000000" w:rsidRPr="00884976" w:rsidP="00884976">
            <w:pPr>
              <w:pStyle w:val="BodyText"/>
            </w:pPr>
            <w:r w:rsidRPr="00884976">
              <w:t>Meat Processing (Meat Retailing) packaged at AQF 1 and AQF 2</w:t>
            </w:r>
          </w:p>
          <w:p w:rsidR="00000000" w:rsidRPr="00884976" w:rsidP="00884976">
            <w:pPr>
              <w:pStyle w:val="BodyText"/>
            </w:pPr>
          </w:p>
          <w:p w:rsidR="00000000" w:rsidRPr="00884976" w:rsidP="00884976">
            <w:pPr>
              <w:pStyle w:val="BodyText"/>
            </w:pPr>
            <w:r w:rsidRPr="00884976">
              <w:t>AND/OR</w:t>
            </w:r>
          </w:p>
          <w:p w:rsidR="00000000" w:rsidRPr="00884976" w:rsidP="00884976">
            <w:pPr>
              <w:pStyle w:val="BodyText"/>
            </w:pPr>
          </w:p>
          <w:p w:rsidR="00000000" w:rsidRPr="00884976" w:rsidP="00884976">
            <w:pPr>
              <w:pStyle w:val="BodyText"/>
            </w:pPr>
            <w:r w:rsidRPr="00884976">
              <w:t>Meat Processing (Smallgoods) packaged at AQF 1 and AQF 2</w:t>
            </w:r>
          </w:p>
          <w:p w:rsidR="00000000" w:rsidRPr="00884976" w:rsidP="00884976">
            <w:pPr>
              <w:pStyle w:val="BodyText"/>
            </w:pPr>
          </w:p>
          <w:p w:rsidR="00000000" w:rsidRPr="00884976" w:rsidP="00884976">
            <w:pPr>
              <w:pStyle w:val="BodyText"/>
            </w:pPr>
            <w:r w:rsidRPr="00884976">
              <w:t>AND/OR</w:t>
            </w:r>
          </w:p>
          <w:p w:rsidR="00000000" w:rsidRPr="00884976" w:rsidP="00884976">
            <w:pPr>
              <w:pStyle w:val="BodyText"/>
            </w:pPr>
          </w:p>
          <w:p w:rsidR="00000000" w:rsidRPr="00884976" w:rsidP="00884976">
            <w:pPr>
              <w:pStyle w:val="BodyText"/>
            </w:pPr>
            <w:r w:rsidRPr="00884976">
              <w:t>Food Processing packaged at AQF 1 and AQF 2</w:t>
            </w:r>
          </w:p>
        </w:tc>
      </w:tr>
    </w:tbl>
    <w:p w:rsidR="00000000" w:rsidRPr="00884976" w:rsidP="00884976">
      <w:pPr>
        <w:pStyle w:val="BodyText"/>
      </w:pPr>
    </w:p>
    <w:p w:rsidR="00000000" w:rsidRPr="00884976" w:rsidP="00884976"/>
    <w:sectPr w:rsidSect="00884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6" w:rsidRPr="00C74FAD" w:rsidP="00C74F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AD" w:rsidP="00884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4FAD" w:rsidP="008849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C74FAD" w:rsidP="008849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6" w:rsidRPr="00C74FAD" w:rsidP="00C74F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AD" w:rsidRPr="002D2AF8" w:rsidP="00884976">
    <w:pPr>
      <w:pStyle w:val="Header"/>
      <w:framePr w:wrap="around"/>
    </w:pPr>
    <w:r>
      <w:fldChar w:fldCharType="begin"/>
    </w:r>
    <w:r>
      <w:instrText xml:space="preserve"> TITLE   \* MERGEFORMAT </w:instrText>
    </w:r>
    <w:r>
      <w:fldChar w:fldCharType="separate"/>
    </w:r>
    <w:r>
      <w:t>MTM20411 Certificate II in Meat Processing (Food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C74FAD" w:rsidP="00884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DE5C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7E72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4976"/>
    <w:pPr>
      <w:spacing w:before="360" w:after="60"/>
      <w:outlineLvl w:val="0"/>
    </w:pPr>
    <w:rPr>
      <w:sz w:val="32"/>
    </w:rPr>
  </w:style>
  <w:style w:type="paragraph" w:styleId="Heading2">
    <w:name w:val="heading 2"/>
    <w:basedOn w:val="HeadingBase"/>
    <w:next w:val="BodyText"/>
    <w:link w:val="Heading2Char"/>
    <w:qFormat/>
    <w:rsid w:val="00884976"/>
    <w:pPr>
      <w:keepLines/>
      <w:spacing w:before="240" w:after="120"/>
      <w:outlineLvl w:val="1"/>
    </w:pPr>
    <w:rPr>
      <w:sz w:val="28"/>
      <w:szCs w:val="40"/>
    </w:rPr>
  </w:style>
  <w:style w:type="paragraph" w:styleId="Heading3">
    <w:name w:val="heading 3"/>
    <w:basedOn w:val="HeadingBase"/>
    <w:next w:val="BodyText"/>
    <w:link w:val="Heading3Char"/>
    <w:qFormat/>
    <w:rsid w:val="00884976"/>
    <w:pPr>
      <w:spacing w:before="180" w:after="120"/>
      <w:outlineLvl w:val="2"/>
    </w:pPr>
    <w:rPr>
      <w:spacing w:val="-10"/>
      <w:kern w:val="32"/>
    </w:rPr>
  </w:style>
  <w:style w:type="paragraph" w:styleId="Heading4">
    <w:name w:val="heading 4"/>
    <w:basedOn w:val="HeadingBase"/>
    <w:next w:val="BodyText"/>
    <w:link w:val="Heading4Char"/>
    <w:qFormat/>
    <w:rsid w:val="00884976"/>
    <w:pPr>
      <w:spacing w:before="160" w:after="120"/>
      <w:outlineLvl w:val="3"/>
    </w:pPr>
    <w:rPr>
      <w:sz w:val="22"/>
    </w:rPr>
  </w:style>
  <w:style w:type="paragraph" w:styleId="Heading5">
    <w:name w:val="heading 5"/>
    <w:basedOn w:val="HeadingBase"/>
    <w:next w:val="Normal"/>
    <w:link w:val="Heading5Char"/>
    <w:qFormat/>
    <w:rsid w:val="00884976"/>
    <w:pPr>
      <w:spacing w:before="80"/>
      <w:outlineLvl w:val="4"/>
    </w:pPr>
    <w:rPr>
      <w:color w:val="918585"/>
      <w:sz w:val="20"/>
    </w:rPr>
  </w:style>
  <w:style w:type="paragraph" w:styleId="Heading6">
    <w:name w:val="heading 6"/>
    <w:basedOn w:val="HeadingBase"/>
    <w:next w:val="Normal"/>
    <w:link w:val="Heading6Char"/>
    <w:qFormat/>
    <w:rsid w:val="00884976"/>
    <w:pPr>
      <w:spacing w:before="60"/>
      <w:outlineLvl w:val="5"/>
    </w:pPr>
    <w:rPr>
      <w:color w:val="918585"/>
      <w:sz w:val="20"/>
    </w:rPr>
  </w:style>
  <w:style w:type="paragraph" w:styleId="Heading7">
    <w:name w:val="heading 7"/>
    <w:basedOn w:val="Normal"/>
    <w:next w:val="Normal"/>
    <w:link w:val="Heading7Char"/>
    <w:qFormat/>
    <w:rsid w:val="00884976"/>
    <w:pPr>
      <w:ind w:left="720"/>
      <w:outlineLvl w:val="6"/>
    </w:pPr>
    <w:rPr>
      <w:i/>
    </w:rPr>
  </w:style>
  <w:style w:type="paragraph" w:styleId="Heading8">
    <w:name w:val="heading 8"/>
    <w:basedOn w:val="Normal"/>
    <w:next w:val="Normal"/>
    <w:link w:val="Heading8Char"/>
    <w:qFormat/>
    <w:rsid w:val="00884976"/>
    <w:pPr>
      <w:ind w:left="720"/>
      <w:outlineLvl w:val="7"/>
    </w:pPr>
    <w:rPr>
      <w:i/>
    </w:rPr>
  </w:style>
  <w:style w:type="paragraph" w:styleId="Heading9">
    <w:name w:val="heading 9"/>
    <w:basedOn w:val="Normal"/>
    <w:next w:val="Normal"/>
    <w:link w:val="Heading9Char"/>
    <w:qFormat/>
    <w:rsid w:val="00884976"/>
    <w:pPr>
      <w:ind w:left="720"/>
      <w:outlineLvl w:val="8"/>
    </w:pPr>
    <w:rPr>
      <w:i/>
    </w:rPr>
  </w:style>
  <w:style w:type="character" w:default="1" w:styleId="DefaultParagraphFont">
    <w:name w:val="Default Paragraph Font"/>
    <w:uiPriority w:val="1"/>
    <w:unhideWhenUsed/>
    <w:rsid w:val="00884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4976"/>
  </w:style>
  <w:style w:type="character" w:customStyle="1" w:styleId="Heading1Char">
    <w:name w:val="Heading 1 Char"/>
    <w:basedOn w:val="DefaultParagraphFont"/>
    <w:link w:val="Heading1"/>
    <w:rsid w:val="00884976"/>
    <w:rPr>
      <w:rFonts w:ascii="Times New Roman" w:eastAsia="Times New Roman" w:hAnsi="Times New Roman" w:cs="Times New Roman"/>
      <w:b/>
      <w:sz w:val="32"/>
      <w:szCs w:val="20"/>
      <w:lang w:eastAsia="en-US"/>
    </w:rPr>
  </w:style>
  <w:style w:type="paragraph" w:styleId="BodyText">
    <w:name w:val="Body Text"/>
    <w:basedOn w:val="Normal"/>
    <w:link w:val="BodyTextChar"/>
    <w:rsid w:val="008849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4976"/>
    <w:rPr>
      <w:rFonts w:ascii="Times New Roman" w:eastAsia="Times New Roman" w:hAnsi="Times New Roman" w:cs="Times New Roman"/>
      <w:sz w:val="24"/>
      <w:lang w:eastAsia="en-US"/>
    </w:rPr>
  </w:style>
  <w:style w:type="paragraph" w:styleId="ListBullet">
    <w:name w:val="List Bullet"/>
    <w:basedOn w:val="List"/>
    <w:rsid w:val="00884976"/>
    <w:pPr>
      <w:numPr>
        <w:numId w:val="12"/>
      </w:numPr>
      <w:tabs>
        <w:tab w:val="clear" w:pos="340"/>
      </w:tabs>
      <w:spacing w:before="40" w:after="40"/>
    </w:pPr>
  </w:style>
  <w:style w:type="character" w:customStyle="1" w:styleId="SpecialBold">
    <w:name w:val="Special Bold"/>
    <w:basedOn w:val="DefaultParagraphFont"/>
    <w:rsid w:val="00884976"/>
    <w:rPr>
      <w:b/>
      <w:spacing w:val="0"/>
    </w:rPr>
  </w:style>
  <w:style w:type="character" w:styleId="Emphasis">
    <w:name w:val="Emphasis"/>
    <w:basedOn w:val="DefaultParagraphFont"/>
    <w:qFormat/>
    <w:rsid w:val="00884976"/>
    <w:rPr>
      <w:i/>
    </w:rPr>
  </w:style>
  <w:style w:type="paragraph" w:customStyle="1" w:styleId="SuperHeading">
    <w:name w:val="SuperHeading"/>
    <w:basedOn w:val="Normal"/>
    <w:rsid w:val="00884976"/>
    <w:pPr>
      <w:spacing w:before="240" w:after="120"/>
      <w:outlineLvl w:val="0"/>
    </w:pPr>
    <w:rPr>
      <w:rFonts w:ascii="Times New Roman" w:hAnsi="Times New Roman"/>
      <w:b/>
      <w:sz w:val="32"/>
    </w:rPr>
  </w:style>
  <w:style w:type="paragraph" w:customStyle="1" w:styleId="AllowPageBreak">
    <w:name w:val="AllowPageBreak"/>
    <w:rsid w:val="008849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4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4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4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4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4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4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4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4976"/>
    <w:rPr>
      <w:rFonts w:ascii="Courier New" w:eastAsia="Times New Roman" w:hAnsi="Courier New" w:cs="Times New Roman"/>
      <w:i/>
      <w:szCs w:val="20"/>
      <w:lang w:eastAsia="en-US"/>
    </w:rPr>
  </w:style>
  <w:style w:type="paragraph" w:customStyle="1" w:styleId="HeadingBase">
    <w:name w:val="Heading Base"/>
    <w:rsid w:val="00884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4976"/>
    <w:pPr>
      <w:tabs>
        <w:tab w:val="right" w:leader="dot" w:pos="9072"/>
      </w:tabs>
      <w:ind w:left="567"/>
    </w:pPr>
    <w:rPr>
      <w:szCs w:val="22"/>
    </w:rPr>
  </w:style>
  <w:style w:type="paragraph" w:customStyle="1" w:styleId="TOCBase">
    <w:name w:val="TOC Base"/>
    <w:rsid w:val="00884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4976"/>
    <w:pPr>
      <w:tabs>
        <w:tab w:val="right" w:leader="dot" w:pos="9072"/>
      </w:tabs>
      <w:spacing w:before="40" w:after="40"/>
      <w:ind w:left="284"/>
    </w:pPr>
    <w:rPr>
      <w:rFonts w:ascii="Times New Roman" w:hAnsi="Times New Roman"/>
    </w:rPr>
  </w:style>
  <w:style w:type="paragraph" w:styleId="TOC1">
    <w:name w:val="toc 1"/>
    <w:basedOn w:val="TOCBase"/>
    <w:next w:val="Normal"/>
    <w:rsid w:val="00884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4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4976"/>
    <w:rPr>
      <w:rFonts w:ascii="Times New Roman" w:eastAsia="Times New Roman" w:hAnsi="Times New Roman" w:cs="Times New Roman"/>
      <w:sz w:val="16"/>
      <w:lang w:eastAsia="en-US"/>
    </w:rPr>
  </w:style>
  <w:style w:type="paragraph" w:styleId="Title">
    <w:name w:val="Title"/>
    <w:basedOn w:val="HeadingBase"/>
    <w:link w:val="TitleChar"/>
    <w:qFormat/>
    <w:rsid w:val="00884976"/>
    <w:pPr>
      <w:spacing w:before="5040"/>
      <w:jc w:val="center"/>
    </w:pPr>
    <w:rPr>
      <w:sz w:val="48"/>
      <w:szCs w:val="72"/>
      <w:lang w:val="en-US"/>
    </w:rPr>
  </w:style>
  <w:style w:type="character" w:customStyle="1" w:styleId="TitleChar">
    <w:name w:val="Title Char"/>
    <w:basedOn w:val="DefaultParagraphFont"/>
    <w:link w:val="Title"/>
    <w:rsid w:val="00884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4976"/>
    <w:pPr>
      <w:tabs>
        <w:tab w:val="left" w:pos="3600"/>
        <w:tab w:val="left" w:pos="3958"/>
      </w:tabs>
    </w:pPr>
  </w:style>
  <w:style w:type="paragraph" w:styleId="List">
    <w:name w:val="List"/>
    <w:basedOn w:val="BodyText"/>
    <w:next w:val="BodyText"/>
    <w:rsid w:val="00884976"/>
    <w:pPr>
      <w:tabs>
        <w:tab w:val="left" w:pos="340"/>
      </w:tabs>
      <w:spacing w:before="60" w:after="60"/>
      <w:ind w:left="340" w:hanging="340"/>
    </w:pPr>
  </w:style>
  <w:style w:type="paragraph" w:customStyle="1" w:styleId="Note">
    <w:name w:val="Note"/>
    <w:basedOn w:val="BodyText"/>
    <w:rsid w:val="00884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4976"/>
    <w:pPr>
      <w:framePr w:wrap="auto" w:hAnchor="text" w:y="6049"/>
    </w:pPr>
    <w:rPr>
      <w:color w:val="000000"/>
      <w:sz w:val="40"/>
    </w:rPr>
  </w:style>
  <w:style w:type="paragraph" w:customStyle="1" w:styleId="TOCTitle">
    <w:name w:val="TOCTitle"/>
    <w:basedOn w:val="Heading1"/>
    <w:rsid w:val="00884976"/>
    <w:pPr>
      <w:spacing w:after="240"/>
      <w:jc w:val="center"/>
      <w:outlineLvl w:val="9"/>
    </w:pPr>
    <w:rPr>
      <w:caps/>
    </w:rPr>
  </w:style>
  <w:style w:type="paragraph" w:customStyle="1" w:styleId="Version">
    <w:name w:val="Version"/>
    <w:rsid w:val="008849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4976"/>
    <w:pPr>
      <w:numPr>
        <w:numId w:val="13"/>
      </w:numPr>
      <w:tabs>
        <w:tab w:val="clear" w:pos="680"/>
      </w:tabs>
    </w:pPr>
  </w:style>
  <w:style w:type="paragraph" w:styleId="Index1">
    <w:name w:val="index 1"/>
    <w:basedOn w:val="Normal"/>
    <w:next w:val="Normal"/>
    <w:semiHidden/>
    <w:rsid w:val="00884976"/>
    <w:pPr>
      <w:keepNext w:val="0"/>
      <w:tabs>
        <w:tab w:val="right" w:pos="4176"/>
      </w:tabs>
      <w:ind w:left="198" w:hanging="198"/>
    </w:pPr>
    <w:rPr>
      <w:rFonts w:ascii="Garamond" w:hAnsi="Garamond"/>
    </w:rPr>
  </w:style>
  <w:style w:type="paragraph" w:styleId="IndexHeading">
    <w:name w:val="index heading"/>
    <w:basedOn w:val="Normal"/>
    <w:next w:val="Index1"/>
    <w:semiHidden/>
    <w:rsid w:val="00884976"/>
    <w:pPr>
      <w:spacing w:before="120" w:after="120"/>
    </w:pPr>
    <w:rPr>
      <w:rFonts w:ascii="Arial" w:hAnsi="Arial"/>
      <w:b/>
      <w:color w:val="918585"/>
      <w:sz w:val="24"/>
    </w:rPr>
  </w:style>
  <w:style w:type="paragraph" w:styleId="Header">
    <w:name w:val="header"/>
    <w:basedOn w:val="Normal"/>
    <w:link w:val="HeaderChar"/>
    <w:rsid w:val="00884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4976"/>
    <w:rPr>
      <w:rFonts w:ascii="Times New Roman" w:eastAsia="Times New Roman" w:hAnsi="Times New Roman" w:cs="Times New Roman"/>
      <w:sz w:val="16"/>
      <w:szCs w:val="20"/>
      <w:lang w:val="en-GB" w:eastAsia="en-US"/>
    </w:rPr>
  </w:style>
  <w:style w:type="paragraph" w:customStyle="1" w:styleId="Chapter">
    <w:name w:val="Chapter"/>
    <w:basedOn w:val="Normal"/>
    <w:rsid w:val="00884976"/>
    <w:pPr>
      <w:spacing w:before="240"/>
    </w:pPr>
    <w:rPr>
      <w:rFonts w:ascii="Times New Roman" w:hAnsi="Times New Roman"/>
      <w:smallCaps/>
      <w:spacing w:val="80"/>
      <w:sz w:val="28"/>
    </w:rPr>
  </w:style>
  <w:style w:type="paragraph" w:customStyle="1" w:styleId="InChapter">
    <w:name w:val="InChapter"/>
    <w:basedOn w:val="Heading3"/>
    <w:rsid w:val="00884976"/>
    <w:pPr>
      <w:spacing w:after="240"/>
      <w:outlineLvl w:val="9"/>
    </w:pPr>
    <w:rPr>
      <w:noProof/>
    </w:rPr>
  </w:style>
  <w:style w:type="paragraph" w:styleId="Index2">
    <w:name w:val="index 2"/>
    <w:basedOn w:val="Normal"/>
    <w:next w:val="Normal"/>
    <w:semiHidden/>
    <w:rsid w:val="00884976"/>
    <w:pPr>
      <w:tabs>
        <w:tab w:val="right" w:pos="4176"/>
      </w:tabs>
      <w:ind w:left="568" w:hanging="284"/>
    </w:pPr>
    <w:rPr>
      <w:rFonts w:ascii="Garamond" w:hAnsi="Garamond"/>
    </w:rPr>
  </w:style>
  <w:style w:type="paragraph" w:customStyle="1" w:styleId="Byline">
    <w:name w:val="Byline"/>
    <w:rsid w:val="00884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4976"/>
    <w:pPr>
      <w:tabs>
        <w:tab w:val="clear" w:pos="3600"/>
        <w:tab w:val="clear" w:pos="3958"/>
      </w:tabs>
      <w:jc w:val="right"/>
    </w:pPr>
  </w:style>
  <w:style w:type="paragraph" w:styleId="Caption">
    <w:name w:val="caption"/>
    <w:basedOn w:val="BodyText"/>
    <w:next w:val="Normal"/>
    <w:qFormat/>
    <w:rsid w:val="00884976"/>
    <w:pPr>
      <w:framePr w:w="2268" w:hSpace="181" w:vSpace="181" w:wrap="around" w:vAnchor="text" w:hAnchor="page" w:x="1135" w:y="285" w:anchorLock="1"/>
    </w:pPr>
    <w:rPr>
      <w:i/>
    </w:rPr>
  </w:style>
  <w:style w:type="paragraph" w:customStyle="1" w:styleId="MiniTOCTitle">
    <w:name w:val="MiniTOCTitle"/>
    <w:basedOn w:val="Heading4"/>
    <w:rsid w:val="00884976"/>
    <w:pPr>
      <w:spacing w:before="240"/>
      <w:outlineLvl w:val="9"/>
    </w:pPr>
    <w:rPr>
      <w:noProof/>
      <w:sz w:val="24"/>
    </w:rPr>
  </w:style>
  <w:style w:type="paragraph" w:customStyle="1" w:styleId="MiniTOCItem">
    <w:name w:val="MiniTOCItem"/>
    <w:basedOn w:val="ListBullet"/>
    <w:rsid w:val="00884976"/>
    <w:pPr>
      <w:numPr>
        <w:numId w:val="0"/>
      </w:numPr>
      <w:tabs>
        <w:tab w:val="right" w:leader="dot" w:pos="6521"/>
      </w:tabs>
      <w:spacing w:before="0" w:after="0"/>
    </w:pPr>
  </w:style>
  <w:style w:type="paragraph" w:customStyle="1" w:styleId="TOFTitle">
    <w:name w:val="TOFTitle"/>
    <w:basedOn w:val="TOCTitle"/>
    <w:rsid w:val="00884976"/>
  </w:style>
  <w:style w:type="paragraph" w:styleId="TableofFigures">
    <w:name w:val="table of figures"/>
    <w:basedOn w:val="Normal"/>
    <w:next w:val="Normal"/>
    <w:semiHidden/>
    <w:rsid w:val="00884976"/>
    <w:pPr>
      <w:tabs>
        <w:tab w:val="right" w:leader="dot" w:pos="9072"/>
      </w:tabs>
      <w:ind w:left="970" w:hanging="403"/>
    </w:pPr>
    <w:rPr>
      <w:rFonts w:ascii="Times New Roman" w:hAnsi="Times New Roman"/>
      <w:b/>
    </w:rPr>
  </w:style>
  <w:style w:type="paragraph" w:styleId="ListNumber">
    <w:name w:val="List Number"/>
    <w:basedOn w:val="List"/>
    <w:rsid w:val="00884976"/>
    <w:pPr>
      <w:numPr>
        <w:numId w:val="10"/>
      </w:numPr>
    </w:pPr>
  </w:style>
  <w:style w:type="character" w:customStyle="1" w:styleId="WingdingSymbols">
    <w:name w:val="Wingding Symbols"/>
    <w:rsid w:val="00884976"/>
    <w:rPr>
      <w:rFonts w:ascii="Wingdings" w:hAnsi="Wingdings"/>
    </w:rPr>
  </w:style>
  <w:style w:type="paragraph" w:customStyle="1" w:styleId="TableHeading">
    <w:name w:val="Table Heading"/>
    <w:basedOn w:val="HeadingBase"/>
    <w:rsid w:val="00884976"/>
    <w:pPr>
      <w:keepLines/>
      <w:pBdr>
        <w:bottom w:val="single" w:sz="6" w:space="1" w:color="918585"/>
      </w:pBdr>
      <w:spacing w:before="240"/>
    </w:pPr>
  </w:style>
  <w:style w:type="character" w:customStyle="1" w:styleId="HotSpot">
    <w:name w:val="HotSpot"/>
    <w:rsid w:val="00884976"/>
    <w:rPr>
      <w:color w:val="0033CC"/>
      <w:u w:val="none"/>
    </w:rPr>
  </w:style>
  <w:style w:type="paragraph" w:customStyle="1" w:styleId="BodyTextRight">
    <w:name w:val="Body Text Right"/>
    <w:basedOn w:val="BodyText"/>
    <w:rsid w:val="00884976"/>
    <w:pPr>
      <w:spacing w:before="0" w:after="0"/>
      <w:jc w:val="right"/>
    </w:pPr>
  </w:style>
  <w:style w:type="paragraph" w:styleId="Index3">
    <w:name w:val="index 3"/>
    <w:basedOn w:val="ListNumber2"/>
    <w:next w:val="Normal"/>
    <w:semiHidden/>
    <w:rsid w:val="00884976"/>
    <w:pPr>
      <w:numPr>
        <w:numId w:val="0"/>
      </w:numPr>
      <w:tabs>
        <w:tab w:val="right" w:leader="dot" w:pos="4176"/>
      </w:tabs>
    </w:pPr>
  </w:style>
  <w:style w:type="paragraph" w:styleId="ListNumber2">
    <w:name w:val="List Number 2"/>
    <w:basedOn w:val="List2"/>
    <w:rsid w:val="00884976"/>
    <w:pPr>
      <w:numPr>
        <w:numId w:val="9"/>
      </w:numPr>
      <w:tabs>
        <w:tab w:val="clear" w:pos="1060"/>
      </w:tabs>
    </w:pPr>
  </w:style>
  <w:style w:type="paragraph" w:customStyle="1" w:styleId="MarginNote">
    <w:name w:val="Margin Note"/>
    <w:basedOn w:val="BodyText"/>
    <w:rsid w:val="00884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4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4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4976"/>
    <w:rPr>
      <w:sz w:val="32"/>
    </w:rPr>
  </w:style>
  <w:style w:type="paragraph" w:customStyle="1" w:styleId="HeadingProcedure">
    <w:name w:val="Heading Procedure"/>
    <w:basedOn w:val="HeadingBase"/>
    <w:next w:val="Normal"/>
    <w:rsid w:val="00884976"/>
    <w:pPr>
      <w:tabs>
        <w:tab w:val="left" w:pos="0"/>
      </w:tabs>
      <w:spacing w:before="120" w:after="60"/>
    </w:pPr>
    <w:rPr>
      <w:i/>
      <w:color w:val="918585"/>
      <w:sz w:val="22"/>
    </w:rPr>
  </w:style>
  <w:style w:type="paragraph" w:customStyle="1" w:styleId="TableBodyText">
    <w:name w:val="Table Body Text"/>
    <w:basedOn w:val="BodyText"/>
    <w:rsid w:val="00884976"/>
    <w:pPr>
      <w:spacing w:before="60" w:after="60"/>
    </w:pPr>
  </w:style>
  <w:style w:type="paragraph" w:styleId="ListContinue">
    <w:name w:val="List Continue"/>
    <w:basedOn w:val="List"/>
    <w:rsid w:val="00884976"/>
    <w:pPr>
      <w:ind w:firstLine="0"/>
    </w:pPr>
  </w:style>
  <w:style w:type="paragraph" w:customStyle="1" w:styleId="ListNote">
    <w:name w:val="List Note"/>
    <w:basedOn w:val="List"/>
    <w:rsid w:val="00884976"/>
    <w:pPr>
      <w:pBdr>
        <w:top w:val="single" w:sz="6" w:space="2" w:color="918585"/>
        <w:bottom w:val="single" w:sz="6" w:space="2" w:color="918585"/>
      </w:pBdr>
      <w:tabs>
        <w:tab w:val="left" w:pos="1021"/>
      </w:tabs>
      <w:ind w:firstLine="0"/>
    </w:pPr>
  </w:style>
  <w:style w:type="paragraph" w:customStyle="1" w:styleId="Warning">
    <w:name w:val="Warning"/>
    <w:basedOn w:val="BodyText"/>
    <w:rsid w:val="00884976"/>
    <w:pPr>
      <w:shd w:val="clear" w:color="auto" w:fill="D9D9D9"/>
      <w:tabs>
        <w:tab w:val="left" w:pos="992"/>
      </w:tabs>
      <w:ind w:left="119" w:right="119"/>
    </w:pPr>
    <w:rPr>
      <w:sz w:val="20"/>
    </w:rPr>
  </w:style>
  <w:style w:type="paragraph" w:customStyle="1" w:styleId="MarginIcons">
    <w:name w:val="Margin Icons"/>
    <w:basedOn w:val="BodyText"/>
    <w:rsid w:val="00884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4976"/>
    <w:rPr>
      <w:rFonts w:ascii="Courier New" w:hAnsi="Courier New"/>
    </w:rPr>
  </w:style>
  <w:style w:type="paragraph" w:customStyle="1" w:styleId="NoteBullet">
    <w:name w:val="Note Bullet"/>
    <w:basedOn w:val="Note"/>
    <w:rsid w:val="00884976"/>
    <w:pPr>
      <w:tabs>
        <w:tab w:val="clear" w:pos="680"/>
      </w:tabs>
      <w:spacing w:before="60" w:after="60"/>
    </w:pPr>
  </w:style>
  <w:style w:type="paragraph" w:customStyle="1" w:styleId="SubHeading2">
    <w:name w:val="SubHeading2"/>
    <w:basedOn w:val="HeadingBase"/>
    <w:rsid w:val="00884976"/>
    <w:pPr>
      <w:spacing w:before="240" w:after="60"/>
    </w:pPr>
    <w:rPr>
      <w:sz w:val="20"/>
    </w:rPr>
  </w:style>
  <w:style w:type="paragraph" w:customStyle="1" w:styleId="SubHeading1">
    <w:name w:val="SubHeading1"/>
    <w:basedOn w:val="HeadingBase"/>
    <w:rsid w:val="00884976"/>
    <w:pPr>
      <w:spacing w:before="240" w:after="60"/>
    </w:pPr>
    <w:rPr>
      <w:color w:val="918585"/>
      <w:sz w:val="22"/>
    </w:rPr>
  </w:style>
  <w:style w:type="paragraph" w:customStyle="1" w:styleId="SideHeading">
    <w:name w:val="Side Heading"/>
    <w:basedOn w:val="HeadingBase"/>
    <w:rsid w:val="00884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4976"/>
    <w:pPr>
      <w:tabs>
        <w:tab w:val="num" w:pos="360"/>
      </w:tabs>
    </w:pPr>
  </w:style>
  <w:style w:type="paragraph" w:styleId="PlainText">
    <w:name w:val="Plain Text"/>
    <w:basedOn w:val="Normal"/>
    <w:link w:val="PlainTextChar"/>
    <w:rsid w:val="00884976"/>
    <w:rPr>
      <w:sz w:val="20"/>
    </w:rPr>
  </w:style>
  <w:style w:type="character" w:customStyle="1" w:styleId="PlainTextChar">
    <w:name w:val="Plain Text Char"/>
    <w:basedOn w:val="DefaultParagraphFont"/>
    <w:link w:val="PlainText"/>
    <w:rsid w:val="00884976"/>
    <w:rPr>
      <w:rFonts w:ascii="Courier New" w:eastAsia="Times New Roman" w:hAnsi="Courier New" w:cs="Times New Roman"/>
      <w:sz w:val="20"/>
      <w:szCs w:val="20"/>
      <w:lang w:eastAsia="en-US"/>
    </w:rPr>
  </w:style>
  <w:style w:type="character" w:customStyle="1" w:styleId="MenuOption">
    <w:name w:val="Menu Option"/>
    <w:basedOn w:val="DefaultParagraphFont"/>
    <w:rsid w:val="00884976"/>
    <w:rPr>
      <w:b/>
      <w:smallCaps/>
    </w:rPr>
  </w:style>
  <w:style w:type="paragraph" w:customStyle="1" w:styleId="TableListNumber">
    <w:name w:val="Table List Number"/>
    <w:basedOn w:val="ListNumber"/>
    <w:rsid w:val="00884976"/>
    <w:pPr>
      <w:numPr>
        <w:numId w:val="0"/>
      </w:numPr>
    </w:pPr>
  </w:style>
  <w:style w:type="paragraph" w:styleId="TOC4">
    <w:name w:val="toc 4"/>
    <w:basedOn w:val="TOCBase"/>
    <w:next w:val="Normal"/>
    <w:semiHidden/>
    <w:rsid w:val="00884976"/>
    <w:pPr>
      <w:tabs>
        <w:tab w:val="right" w:leader="dot" w:pos="9071"/>
      </w:tabs>
      <w:ind w:left="1701"/>
    </w:pPr>
  </w:style>
  <w:style w:type="paragraph" w:customStyle="1" w:styleId="ListAlpha">
    <w:name w:val="List Alpha"/>
    <w:basedOn w:val="List"/>
    <w:rsid w:val="00884976"/>
    <w:pPr>
      <w:numPr>
        <w:numId w:val="8"/>
      </w:numPr>
    </w:pPr>
  </w:style>
  <w:style w:type="paragraph" w:customStyle="1" w:styleId="ListAlpha2">
    <w:name w:val="List Alpha 2"/>
    <w:basedOn w:val="List2"/>
    <w:rsid w:val="00884976"/>
    <w:pPr>
      <w:numPr>
        <w:numId w:val="7"/>
      </w:numPr>
    </w:pPr>
  </w:style>
  <w:style w:type="paragraph" w:styleId="List2">
    <w:name w:val="List 2"/>
    <w:basedOn w:val="BodyText"/>
    <w:rsid w:val="00884976"/>
    <w:pPr>
      <w:tabs>
        <w:tab w:val="left" w:pos="680"/>
      </w:tabs>
      <w:spacing w:before="60" w:after="60"/>
      <w:ind w:left="680" w:hanging="340"/>
    </w:pPr>
  </w:style>
  <w:style w:type="paragraph" w:styleId="List3">
    <w:name w:val="List 3"/>
    <w:basedOn w:val="BodyText"/>
    <w:rsid w:val="00884976"/>
    <w:pPr>
      <w:tabs>
        <w:tab w:val="left" w:pos="1021"/>
      </w:tabs>
      <w:spacing w:before="60" w:after="60"/>
      <w:ind w:left="1020" w:hanging="340"/>
    </w:pPr>
  </w:style>
  <w:style w:type="paragraph" w:styleId="List4">
    <w:name w:val="List 4"/>
    <w:basedOn w:val="BodyText"/>
    <w:rsid w:val="00884976"/>
    <w:pPr>
      <w:tabs>
        <w:tab w:val="left" w:pos="1361"/>
      </w:tabs>
      <w:spacing w:before="60" w:after="60"/>
      <w:ind w:left="1361" w:hanging="340"/>
    </w:pPr>
  </w:style>
  <w:style w:type="paragraph" w:styleId="List5">
    <w:name w:val="List 5"/>
    <w:basedOn w:val="BodyText"/>
    <w:rsid w:val="00884976"/>
    <w:pPr>
      <w:tabs>
        <w:tab w:val="left" w:pos="1701"/>
      </w:tabs>
      <w:spacing w:before="60" w:after="60"/>
      <w:ind w:left="1701" w:hanging="340"/>
    </w:pPr>
  </w:style>
  <w:style w:type="paragraph" w:styleId="ListBullet3">
    <w:name w:val="List Bullet 3"/>
    <w:basedOn w:val="List3"/>
    <w:rsid w:val="00884976"/>
    <w:pPr>
      <w:numPr>
        <w:numId w:val="14"/>
      </w:numPr>
      <w:tabs>
        <w:tab w:val="clear" w:pos="1021"/>
      </w:tabs>
      <w:ind w:left="1037" w:hanging="357"/>
    </w:pPr>
  </w:style>
  <w:style w:type="paragraph" w:styleId="ListBullet4">
    <w:name w:val="List Bullet 4"/>
    <w:basedOn w:val="List4"/>
    <w:rsid w:val="00884976"/>
    <w:pPr>
      <w:numPr>
        <w:numId w:val="2"/>
      </w:numPr>
    </w:pPr>
  </w:style>
  <w:style w:type="paragraph" w:styleId="ListBullet5">
    <w:name w:val="List Bullet 5"/>
    <w:basedOn w:val="List5"/>
    <w:rsid w:val="00884976"/>
    <w:pPr>
      <w:numPr>
        <w:numId w:val="3"/>
      </w:numPr>
    </w:pPr>
  </w:style>
  <w:style w:type="paragraph" w:styleId="ListContinue2">
    <w:name w:val="List Continue 2"/>
    <w:basedOn w:val="List2"/>
    <w:rsid w:val="00884976"/>
    <w:pPr>
      <w:ind w:firstLine="0"/>
    </w:pPr>
  </w:style>
  <w:style w:type="paragraph" w:styleId="ListContinue3">
    <w:name w:val="List Continue 3"/>
    <w:basedOn w:val="List3"/>
    <w:rsid w:val="00884976"/>
    <w:pPr>
      <w:ind w:left="1021" w:firstLine="0"/>
    </w:pPr>
  </w:style>
  <w:style w:type="paragraph" w:styleId="ListContinue4">
    <w:name w:val="List Continue 4"/>
    <w:basedOn w:val="List4"/>
    <w:rsid w:val="00884976"/>
    <w:pPr>
      <w:ind w:firstLine="0"/>
    </w:pPr>
  </w:style>
  <w:style w:type="paragraph" w:styleId="ListContinue5">
    <w:name w:val="List Continue 5"/>
    <w:basedOn w:val="List5"/>
    <w:rsid w:val="00884976"/>
    <w:pPr>
      <w:ind w:firstLine="0"/>
    </w:pPr>
  </w:style>
  <w:style w:type="paragraph" w:styleId="ListNumber3">
    <w:name w:val="List Number 3"/>
    <w:basedOn w:val="List3"/>
    <w:rsid w:val="00884976"/>
    <w:pPr>
      <w:numPr>
        <w:numId w:val="4"/>
      </w:numPr>
    </w:pPr>
  </w:style>
  <w:style w:type="paragraph" w:styleId="ListNumber4">
    <w:name w:val="List Number 4"/>
    <w:basedOn w:val="List4"/>
    <w:rsid w:val="00884976"/>
    <w:pPr>
      <w:numPr>
        <w:numId w:val="5"/>
      </w:numPr>
    </w:pPr>
  </w:style>
  <w:style w:type="paragraph" w:styleId="ListNumber5">
    <w:name w:val="List Number 5"/>
    <w:basedOn w:val="List5"/>
    <w:rsid w:val="00884976"/>
    <w:pPr>
      <w:numPr>
        <w:numId w:val="6"/>
      </w:numPr>
    </w:pPr>
  </w:style>
  <w:style w:type="paragraph" w:styleId="BlockText">
    <w:name w:val="Block Text"/>
    <w:basedOn w:val="Normal"/>
    <w:rsid w:val="00884976"/>
    <w:pPr>
      <w:spacing w:after="120"/>
      <w:ind w:left="1440" w:right="1440"/>
    </w:pPr>
  </w:style>
  <w:style w:type="character" w:customStyle="1" w:styleId="Subscript">
    <w:name w:val="Subscript"/>
    <w:basedOn w:val="DefaultParagraphFont"/>
    <w:rsid w:val="00884976"/>
    <w:rPr>
      <w:sz w:val="16"/>
      <w:vertAlign w:val="subscript"/>
    </w:rPr>
  </w:style>
  <w:style w:type="character" w:customStyle="1" w:styleId="Superscript">
    <w:name w:val="Superscript"/>
    <w:basedOn w:val="DefaultParagraphFont"/>
    <w:rsid w:val="00884976"/>
    <w:rPr>
      <w:sz w:val="16"/>
      <w:vertAlign w:val="superscript"/>
    </w:rPr>
  </w:style>
  <w:style w:type="character" w:customStyle="1" w:styleId="Symbols">
    <w:name w:val="Symbols"/>
    <w:basedOn w:val="DefaultParagraphFont"/>
    <w:rsid w:val="00884976"/>
    <w:rPr>
      <w:rFonts w:ascii="Symbol" w:hAnsi="Symbol"/>
    </w:rPr>
  </w:style>
  <w:style w:type="character" w:customStyle="1" w:styleId="MenuOptions">
    <w:name w:val="Menu Options"/>
    <w:basedOn w:val="DefaultParagraphFont"/>
    <w:rsid w:val="00884976"/>
    <w:rPr>
      <w:rFonts w:ascii="Arial Narrow" w:hAnsi="Arial Narrow"/>
      <w:smallCaps/>
    </w:rPr>
  </w:style>
  <w:style w:type="character" w:customStyle="1" w:styleId="Buttons">
    <w:name w:val="Buttons"/>
    <w:basedOn w:val="DefaultParagraphFont"/>
    <w:rsid w:val="00884976"/>
    <w:rPr>
      <w:b/>
    </w:rPr>
  </w:style>
  <w:style w:type="character" w:customStyle="1" w:styleId="Underlined">
    <w:name w:val="Underlined"/>
    <w:basedOn w:val="DefaultParagraphFont"/>
    <w:rsid w:val="00884976"/>
    <w:rPr>
      <w:u w:val="single"/>
    </w:rPr>
  </w:style>
  <w:style w:type="paragraph" w:customStyle="1" w:styleId="TableBodyTextRight">
    <w:name w:val="Table Body Text Right"/>
    <w:basedOn w:val="TableBodyText"/>
    <w:rsid w:val="00884976"/>
    <w:pPr>
      <w:widowControl w:val="0"/>
      <w:autoSpaceDE w:val="0"/>
      <w:autoSpaceDN w:val="0"/>
      <w:adjustRightInd w:val="0"/>
      <w:jc w:val="right"/>
    </w:pPr>
    <w:rPr>
      <w:rFonts w:cs="Arial"/>
      <w:szCs w:val="18"/>
    </w:rPr>
  </w:style>
  <w:style w:type="paragraph" w:customStyle="1" w:styleId="CopyrightText">
    <w:name w:val="Copyright Text"/>
    <w:basedOn w:val="BodyText"/>
    <w:rsid w:val="00884976"/>
    <w:rPr>
      <w:sz w:val="18"/>
    </w:rPr>
  </w:style>
  <w:style w:type="paragraph" w:customStyle="1" w:styleId="BodySmallRight">
    <w:name w:val="Body Small Right"/>
    <w:basedOn w:val="BodyTextRight"/>
    <w:rsid w:val="00884976"/>
    <w:rPr>
      <w:sz w:val="18"/>
      <w:szCs w:val="18"/>
    </w:rPr>
  </w:style>
  <w:style w:type="paragraph" w:customStyle="1" w:styleId="MarginEdition">
    <w:name w:val="Margin Edition"/>
    <w:basedOn w:val="MarginNote"/>
    <w:rsid w:val="00884976"/>
    <w:pPr>
      <w:spacing w:before="0" w:after="0"/>
    </w:pPr>
    <w:rPr>
      <w:rFonts w:ascii="Times New Roman" w:hAnsi="Times New Roman"/>
      <w:color w:val="999999"/>
    </w:rPr>
  </w:style>
  <w:style w:type="paragraph" w:customStyle="1" w:styleId="Spacer">
    <w:name w:val="Spacer"/>
    <w:basedOn w:val="Normal"/>
    <w:rsid w:val="00884976"/>
    <w:rPr>
      <w:sz w:val="2"/>
      <w:szCs w:val="2"/>
    </w:rPr>
  </w:style>
  <w:style w:type="character" w:customStyle="1" w:styleId="Small">
    <w:name w:val="Small"/>
    <w:basedOn w:val="DefaultParagraphFont"/>
    <w:rsid w:val="00884976"/>
    <w:rPr>
      <w:sz w:val="16"/>
    </w:rPr>
  </w:style>
  <w:style w:type="paragraph" w:customStyle="1" w:styleId="WideTable">
    <w:name w:val="Wide Table"/>
    <w:basedOn w:val="Normal"/>
    <w:rsid w:val="00884976"/>
    <w:pPr>
      <w:ind w:left="-1418"/>
    </w:pPr>
    <w:rPr>
      <w:sz w:val="2"/>
      <w:szCs w:val="2"/>
    </w:rPr>
  </w:style>
  <w:style w:type="character" w:styleId="PageNumber">
    <w:name w:val="page number"/>
    <w:basedOn w:val="DefaultParagraphFont"/>
    <w:rsid w:val="00884976"/>
  </w:style>
  <w:style w:type="paragraph" w:styleId="Quote">
    <w:name w:val="Quote"/>
    <w:basedOn w:val="Heading1"/>
    <w:link w:val="QuoteChar"/>
    <w:qFormat/>
    <w:rsid w:val="00884976"/>
    <w:rPr>
      <w:b w:val="0"/>
      <w:sz w:val="72"/>
      <w:szCs w:val="72"/>
      <w:lang w:val="en-NZ"/>
    </w:rPr>
  </w:style>
  <w:style w:type="character" w:customStyle="1" w:styleId="QuoteChar">
    <w:name w:val="Quote Char"/>
    <w:basedOn w:val="DefaultParagraphFont"/>
    <w:link w:val="Quote"/>
    <w:rsid w:val="00884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4976"/>
    <w:pPr>
      <w:pageBreakBefore/>
    </w:pPr>
  </w:style>
  <w:style w:type="paragraph" w:customStyle="1" w:styleId="Border">
    <w:name w:val="Border"/>
    <w:basedOn w:val="Normal"/>
    <w:qFormat/>
    <w:rsid w:val="00884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4976"/>
    <w:rPr>
      <w:b/>
      <w:bCs/>
      <w:i/>
      <w:iCs/>
      <w:color w:val="auto"/>
    </w:rPr>
  </w:style>
  <w:style w:type="paragraph" w:styleId="IntenseQuote">
    <w:name w:val="Intense Quote"/>
    <w:basedOn w:val="Normal"/>
    <w:next w:val="Normal"/>
    <w:link w:val="IntenseQuoteChar"/>
    <w:uiPriority w:val="30"/>
    <w:qFormat/>
    <w:rsid w:val="00884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4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4976"/>
    <w:rPr>
      <w:smallCaps/>
      <w:color w:val="auto"/>
      <w:u w:val="single"/>
    </w:rPr>
  </w:style>
  <w:style w:type="character" w:styleId="IntenseReference">
    <w:name w:val="Intense Reference"/>
    <w:basedOn w:val="DefaultParagraphFont"/>
    <w:uiPriority w:val="32"/>
    <w:qFormat/>
    <w:rsid w:val="00884976"/>
    <w:rPr>
      <w:b/>
      <w:bCs/>
      <w:smallCaps/>
      <w:color w:val="auto"/>
      <w:spacing w:val="5"/>
      <w:u w:val="single"/>
    </w:rPr>
  </w:style>
  <w:style w:type="paragraph" w:customStyle="1" w:styleId="2ColumnHeading">
    <w:name w:val="2Column Heading"/>
    <w:basedOn w:val="BodyText"/>
    <w:qFormat/>
    <w:rsid w:val="00884976"/>
    <w:pPr>
      <w:spacing w:after="60"/>
      <w:ind w:left="-2268"/>
    </w:pPr>
    <w:rPr>
      <w:b/>
    </w:rPr>
  </w:style>
  <w:style w:type="paragraph" w:customStyle="1" w:styleId="Heading1TOC">
    <w:name w:val="Heading1 TOC"/>
    <w:basedOn w:val="Normal"/>
    <w:qFormat/>
    <w:rsid w:val="00884976"/>
    <w:pPr>
      <w:spacing w:before="240" w:after="120"/>
    </w:pPr>
    <w:rPr>
      <w:rFonts w:ascii="Times New Roman" w:hAnsi="Times New Roman"/>
      <w:b/>
      <w:sz w:val="32"/>
    </w:rPr>
  </w:style>
  <w:style w:type="paragraph" w:customStyle="1" w:styleId="Heading2TOC">
    <w:name w:val="Heading2 TOC"/>
    <w:basedOn w:val="Normal"/>
    <w:qFormat/>
    <w:rsid w:val="00884976"/>
    <w:pPr>
      <w:spacing w:before="240" w:after="60"/>
    </w:pPr>
    <w:rPr>
      <w:rFonts w:ascii="Times New Roman" w:hAnsi="Times New Roman"/>
      <w:b/>
      <w:sz w:val="28"/>
    </w:rPr>
  </w:style>
  <w:style w:type="character" w:customStyle="1" w:styleId="Underline">
    <w:name w:val="Underline"/>
    <w:basedOn w:val="DefaultParagraphFont"/>
    <w:qFormat/>
    <w:rsid w:val="00884976"/>
    <w:rPr>
      <w:u w:val="single"/>
    </w:rPr>
  </w:style>
  <w:style w:type="character" w:customStyle="1" w:styleId="BoldandItalics">
    <w:name w:val="Bold and Italics"/>
    <w:qFormat/>
    <w:rsid w:val="00884976"/>
    <w:rPr>
      <w:b/>
      <w:i/>
      <w:u w:val="none"/>
    </w:rPr>
  </w:style>
  <w:style w:type="paragraph" w:styleId="BalloonText">
    <w:name w:val="Balloon Text"/>
    <w:basedOn w:val="Normal"/>
    <w:link w:val="BalloonTextChar"/>
    <w:rsid w:val="00884976"/>
    <w:rPr>
      <w:rFonts w:ascii="Tahoma" w:hAnsi="Tahoma" w:cs="Tahoma"/>
      <w:sz w:val="16"/>
      <w:szCs w:val="16"/>
    </w:rPr>
  </w:style>
  <w:style w:type="character" w:customStyle="1" w:styleId="BalloonTextChar">
    <w:name w:val="Balloon Text Char"/>
    <w:basedOn w:val="DefaultParagraphFont"/>
    <w:link w:val="BalloonText"/>
    <w:rsid w:val="00884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49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4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4976"/>
    <w:rPr>
      <w:b/>
      <w:color w:val="660033"/>
      <w:spacing w:val="0"/>
    </w:rPr>
  </w:style>
  <w:style w:type="paragraph" w:customStyle="1" w:styleId="Nameditemlist">
    <w:name w:val="Named item list"/>
    <w:basedOn w:val="BodyText"/>
    <w:qFormat/>
    <w:rsid w:val="008849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5284</Characters>
  <Application>Microsoft Office Word</Application>
  <DocSecurity>0</DocSecurity>
  <Lines>181</Lines>
  <Paragraphs>114</Paragraphs>
  <ScaleCrop>false</ScaleCrop>
  <Company>Author-it Software Corporation Ltd.</Company>
  <LinksUpToDate>false</LinksUpToDate>
  <CharactersWithSpaces>6078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MTM20411 Certificate II in Meat Processing (Food Services)</dc:title>
  <dc:subject>Approved</dc:subject>
  <dc:creator>AgriFood Skills Australia</dc:creator>
  <cp:keywords>Release: 3</cp:keywords>
  <dc:description>Review Date: 12 April 2008</dc:description>
  <cp:lastModifiedBy>TPCMS</cp:lastModifiedBy>
  <cp:revision>3</cp:revision>
  <dcterms:created xsi:type="dcterms:W3CDTF">2013-04-19T17:07:00Z</dcterms:created>
  <dcterms:modified xsi:type="dcterms:W3CDTF">2013-04-19T17:07:00Z</dcterms:modified>
</cp:coreProperties>
</file>