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6C9" w:rsidP="008556C9">
      <w:pPr>
        <w:pStyle w:val="Title"/>
      </w:pPr>
      <w:r>
        <w:fldChar w:fldCharType="begin"/>
      </w:r>
      <w:r>
        <w:instrText xml:space="preserve"> TITLE   \* MERGEFORMAT </w:instrText>
      </w:r>
      <w:r>
        <w:fldChar w:fldCharType="separate"/>
      </w:r>
      <w:r>
        <w:t>MTM20211 Certificate II in Meat Processing (Smallgoods)</w:t>
      </w:r>
      <w:r>
        <w:fldChar w:fldCharType="end"/>
      </w:r>
    </w:p>
    <w:p w:rsidR="008556C9" w:rsidP="008556C9">
      <w:pPr>
        <w:pStyle w:val="Version"/>
        <w:sectPr w:rsidSect="00E62C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E62CC6" w:rsidP="00E62CC6">
      <w:pPr>
        <w:pStyle w:val="SuperHeading"/>
      </w:pPr>
      <w:r w:rsidRPr="00E62CC6">
        <w:t>MTM20211 Certificate II in Meat Processing (Smallgoods)</w:t>
      </w:r>
    </w:p>
    <w:p w:rsidR="00000000" w:rsidRPr="00E62CC6" w:rsidP="00E62CC6">
      <w:pPr>
        <w:pStyle w:val="Heading1"/>
      </w:pPr>
      <w:bookmarkStart w:id="1" w:name="O_532000"/>
      <w:bookmarkEnd w:id="1"/>
      <w:r w:rsidRPr="00E62CC6">
        <w:t>Modification History</w:t>
      </w:r>
    </w:p>
    <w:tbl>
      <w:tblPr>
        <w:tblW w:w="0" w:type="auto"/>
        <w:tblLayout w:type="fixed"/>
        <w:tblCellMar>
          <w:left w:w="62" w:type="dxa"/>
          <w:right w:w="62" w:type="dxa"/>
        </w:tblCellMar>
        <w:tblLook w:val="0000"/>
      </w:tblPr>
      <w:tblGrid>
        <w:gridCol w:w="1803"/>
        <w:gridCol w:w="2247"/>
        <w:gridCol w:w="5084"/>
      </w:tblGrid>
      <w:tr w:rsidTr="008556C9">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CC6" w:rsidP="00E62CC6">
            <w:pPr>
              <w:pStyle w:val="BodyText"/>
            </w:pPr>
            <w:r w:rsidRPr="00E62CC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CC6" w:rsidP="00E62CC6">
            <w:pPr>
              <w:pStyle w:val="BodyText"/>
            </w:pPr>
            <w:r w:rsidRPr="00E62CC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C6">
            <w:pPr>
              <w:pStyle w:val="BodyText"/>
              <w:rPr>
                <w:lang w:val="en-NZ"/>
              </w:rPr>
            </w:pPr>
            <w:r w:rsidRPr="00E62CC6">
              <w:rPr>
                <w:rStyle w:val="SpecialBold"/>
              </w:rPr>
              <w:t>Comments</w:t>
            </w:r>
          </w:p>
        </w:tc>
      </w:tr>
      <w:tr w:rsidTr="008556C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C6">
            <w:pPr>
              <w:pStyle w:val="BodyText"/>
              <w:rPr>
                <w:lang w:val="en-NZ"/>
              </w:rPr>
            </w:pPr>
            <w:r w:rsidRPr="00E62CC6">
              <w:t>5</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C6">
            <w:pPr>
              <w:pStyle w:val="BodyText"/>
              <w:rPr>
                <w:lang w:val="en-NZ"/>
              </w:rPr>
            </w:pPr>
            <w:r w:rsidRPr="00E62CC6">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C6">
            <w:pPr>
              <w:pStyle w:val="BodyText"/>
              <w:rPr>
                <w:lang w:val="en-NZ"/>
              </w:rPr>
            </w:pPr>
            <w:r w:rsidRPr="00E62CC6">
              <w:t xml:space="preserve">Added elective unit </w:t>
            </w:r>
            <w:r w:rsidRPr="00E62CC6">
              <w:rPr>
                <w:rStyle w:val="Emphasis"/>
              </w:rPr>
              <w:t>MTMSR215A Package meat and smallgoods for retail sale</w:t>
            </w:r>
          </w:p>
        </w:tc>
      </w:tr>
      <w:tr w:rsidTr="008556C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C6">
            <w:pPr>
              <w:pStyle w:val="BodyText"/>
              <w:rPr>
                <w:lang w:val="en-NZ"/>
              </w:rPr>
            </w:pPr>
            <w:r w:rsidRPr="00E62CC6">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C6">
            <w:pPr>
              <w:pStyle w:val="BodyText"/>
              <w:rPr>
                <w:lang w:val="en-NZ"/>
              </w:rPr>
            </w:pPr>
            <w:r w:rsidRPr="00E62CC6">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C6">
            <w:pPr>
              <w:pStyle w:val="BodyText"/>
              <w:rPr>
                <w:lang w:val="en-NZ"/>
              </w:rPr>
            </w:pPr>
            <w:r w:rsidRPr="00E62CC6">
              <w:t xml:space="preserve">Name change to core unit: </w:t>
            </w:r>
            <w:r w:rsidRPr="00E62CC6">
              <w:rPr>
                <w:rStyle w:val="Emphasis"/>
              </w:rPr>
              <w:t xml:space="preserve">MTMCOR203A Apply Quality Assurance practices </w:t>
            </w:r>
            <w:r w:rsidRPr="00E62CC6">
              <w:t xml:space="preserve">is now </w:t>
            </w:r>
            <w:r w:rsidRPr="00E62CC6">
              <w:rPr>
                <w:rStyle w:val="Emphasis"/>
              </w:rPr>
              <w:t>MTMCOR203B Comp</w:t>
            </w:r>
            <w:r w:rsidRPr="00E62CC6">
              <w:rPr>
                <w:rStyle w:val="Emphasis"/>
              </w:rPr>
              <w:t>ly with Quality Assurance and HACCP requirements</w:t>
            </w:r>
          </w:p>
        </w:tc>
      </w:tr>
      <w:tr w:rsidTr="008556C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C6">
            <w:pPr>
              <w:pStyle w:val="BodyText"/>
              <w:rPr>
                <w:lang w:val="en-NZ"/>
              </w:rPr>
            </w:pPr>
            <w:r w:rsidRPr="00E62CC6">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CC6" w:rsidP="00E62CC6">
            <w:pPr>
              <w:pStyle w:val="BodyText"/>
            </w:pPr>
            <w:r w:rsidRPr="00E62CC6">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CC6" w:rsidP="00E62CC6">
            <w:pPr>
              <w:pStyle w:val="BodyText"/>
            </w:pPr>
            <w:r w:rsidRPr="00E62CC6">
              <w:rPr>
                <w:rStyle w:val="Emphasis"/>
              </w:rPr>
              <w:t xml:space="preserve">MTMS212B Manually link and tie product </w:t>
            </w:r>
            <w:r w:rsidRPr="00E62CC6">
              <w:t xml:space="preserve">superseded by </w:t>
            </w:r>
            <w:r w:rsidRPr="00E62CC6">
              <w:rPr>
                <w:rStyle w:val="Emphasis"/>
              </w:rPr>
              <w:t>MTMS219A Manually link and tie product</w:t>
            </w:r>
          </w:p>
          <w:p w:rsidR="00000000" w:rsidRPr="00E62CC6" w:rsidP="00E62CC6">
            <w:pPr>
              <w:pStyle w:val="BodyText"/>
            </w:pPr>
            <w:r w:rsidRPr="00E62CC6">
              <w:t xml:space="preserve">Updated equivalent imported Unit </w:t>
            </w:r>
            <w:r w:rsidRPr="00E62CC6">
              <w:rPr>
                <w:rStyle w:val="Emphasis"/>
              </w:rPr>
              <w:t xml:space="preserve">PRMCL38A Clean a food handling area </w:t>
            </w:r>
            <w:r w:rsidRPr="00E62CC6">
              <w:t xml:space="preserve">to </w:t>
            </w:r>
            <w:r w:rsidRPr="00E62CC6">
              <w:rPr>
                <w:rStyle w:val="Emphasis"/>
              </w:rPr>
              <w:t>CPPCLO3038A Clean food-handling areas</w:t>
            </w:r>
          </w:p>
          <w:p w:rsidR="00000000" w:rsidRPr="00E62CC6" w:rsidP="00E62CC6">
            <w:pPr>
              <w:pStyle w:val="BodyText"/>
            </w:pPr>
            <w:r w:rsidRPr="00E62CC6">
              <w:t xml:space="preserve">Updated equivalent imported Unit </w:t>
            </w:r>
            <w:r w:rsidRPr="00E62CC6">
              <w:rPr>
                <w:rStyle w:val="Emphasis"/>
              </w:rPr>
              <w:t xml:space="preserve">HLTFA301B Apply first aid </w:t>
            </w:r>
            <w:r w:rsidRPr="00E62CC6">
              <w:t xml:space="preserve">to </w:t>
            </w:r>
            <w:r w:rsidRPr="00E62CC6">
              <w:rPr>
                <w:rStyle w:val="Emphasis"/>
              </w:rPr>
              <w:t>HLTFA301C</w:t>
            </w:r>
          </w:p>
          <w:p w:rsidR="00000000" w:rsidP="00E62CC6">
            <w:pPr>
              <w:pStyle w:val="BodyText"/>
              <w:rPr>
                <w:lang w:val="en-NZ"/>
              </w:rPr>
            </w:pPr>
            <w:r w:rsidRPr="00E62CC6">
              <w:t>Minor typographical correction</w:t>
            </w:r>
          </w:p>
        </w:tc>
      </w:tr>
      <w:tr w:rsidTr="008556C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C6">
            <w:pPr>
              <w:pStyle w:val="BodyText"/>
              <w:rPr>
                <w:lang w:val="en-NZ"/>
              </w:rPr>
            </w:pPr>
            <w:r w:rsidRPr="00E62CC6">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C6">
            <w:pPr>
              <w:pStyle w:val="BodyText"/>
              <w:rPr>
                <w:lang w:val="en-NZ"/>
              </w:rPr>
            </w:pPr>
            <w:r w:rsidRPr="00E62CC6">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C6">
            <w:pPr>
              <w:pStyle w:val="BodyText"/>
              <w:rPr>
                <w:lang w:val="en-NZ"/>
              </w:rPr>
            </w:pPr>
            <w:r w:rsidRPr="00E62CC6">
              <w:t>Wording of packaging rules amended for clarity</w:t>
            </w:r>
          </w:p>
        </w:tc>
      </w:tr>
      <w:tr w:rsidTr="008556C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C6">
            <w:pPr>
              <w:pStyle w:val="BodyText"/>
              <w:rPr>
                <w:lang w:val="en-NZ"/>
              </w:rPr>
            </w:pPr>
            <w:r w:rsidRPr="00E62CC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CC6">
            <w:pPr>
              <w:pStyle w:val="BodyText"/>
              <w:rPr>
                <w:lang w:val="en-NZ"/>
              </w:rPr>
            </w:pPr>
            <w:r w:rsidRPr="00E62CC6">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CC6" w:rsidP="00E62CC6">
            <w:pPr>
              <w:pStyle w:val="BodyText"/>
            </w:pPr>
            <w:r w:rsidRPr="00E62CC6">
              <w:t>Initial release</w:t>
            </w:r>
          </w:p>
        </w:tc>
      </w:tr>
    </w:tbl>
    <w:p w:rsidR="00000000" w:rsidRPr="00E62CC6" w:rsidP="00E62CC6">
      <w:pPr>
        <w:pStyle w:val="BodyText"/>
      </w:pPr>
    </w:p>
    <w:p w:rsidR="00000000" w:rsidRPr="00E62CC6" w:rsidP="00E62CC6">
      <w:pPr>
        <w:pStyle w:val="AllowPageBreak"/>
      </w:pPr>
    </w:p>
    <w:p w:rsidR="00000000" w:rsidRPr="00E62CC6" w:rsidP="00E62CC6">
      <w:pPr>
        <w:pStyle w:val="Heading1"/>
      </w:pPr>
      <w:bookmarkStart w:id="2" w:name="O_531999"/>
      <w:bookmarkEnd w:id="2"/>
      <w:r w:rsidRPr="00E62CC6">
        <w:t>Descripti</w:t>
      </w:r>
      <w:r w:rsidRPr="00E62CC6">
        <w:t>on</w:t>
      </w:r>
    </w:p>
    <w:p w:rsidR="00000000" w:rsidRPr="00E62CC6" w:rsidP="00E62CC6">
      <w:pPr>
        <w:pStyle w:val="BodyText"/>
      </w:pPr>
      <w:r w:rsidRPr="00E62CC6">
        <w:t>This qualification covers work activities undertaken by workers undertaking work in smallgoods establishments. It is not appropriate for use as a pre-vocational qualification or for inclusion as a VET in Schools program unless there is opportunity for a</w:t>
      </w:r>
      <w:r w:rsidRPr="00E62CC6">
        <w:t xml:space="preserve"> sustained period of work placement in a smallgoods enterprise. A substantial component of this qualification must be assessed on the job. </w:t>
      </w:r>
    </w:p>
    <w:p w:rsidR="00000000" w:rsidRPr="00E62CC6" w:rsidP="00E62CC6">
      <w:pPr>
        <w:pStyle w:val="BodyText"/>
      </w:pPr>
      <w:r w:rsidRPr="00E62CC6">
        <w:rPr>
          <w:rStyle w:val="SpecialBold"/>
        </w:rPr>
        <w:t>Job roles</w:t>
      </w:r>
    </w:p>
    <w:p w:rsidR="00000000" w:rsidRPr="00E62CC6" w:rsidP="00E62CC6">
      <w:pPr>
        <w:pStyle w:val="BodyText"/>
      </w:pPr>
      <w:r w:rsidRPr="00E62CC6">
        <w:t xml:space="preserve">Job role titles covered by this qualification may include: </w:t>
      </w:r>
    </w:p>
    <w:p w:rsidR="00000000" w:rsidRPr="00E62CC6" w:rsidP="00E62CC6">
      <w:pPr>
        <w:pStyle w:val="ListBullet"/>
      </w:pPr>
      <w:r w:rsidRPr="00E62CC6">
        <w:t>smallgoods labourer</w:t>
      </w:r>
    </w:p>
    <w:p w:rsidR="008556C9" w:rsidP="00E62CC6">
      <w:pPr>
        <w:pStyle w:val="ListBullet"/>
      </w:pPr>
      <w:r w:rsidRPr="00E62CC6">
        <w:t xml:space="preserve">smallgoods operator. </w:t>
      </w:r>
    </w:p>
    <w:p w:rsidR="008556C9" w:rsidP="00E62CC6">
      <w:pPr>
        <w:pStyle w:val="ListBullet"/>
      </w:pPr>
    </w:p>
    <w:p w:rsidR="00000000" w:rsidRPr="00E62CC6" w:rsidP="00E62CC6">
      <w:pPr>
        <w:pStyle w:val="Heading1"/>
      </w:pPr>
      <w:bookmarkStart w:id="3" w:name="O_531998"/>
      <w:bookmarkEnd w:id="3"/>
      <w:r w:rsidRPr="00E62CC6">
        <w:t>Pathways Information</w:t>
      </w:r>
    </w:p>
    <w:p w:rsidR="00000000" w:rsidRPr="00E62CC6" w:rsidP="00E62CC6">
      <w:pPr>
        <w:pStyle w:val="BodyText"/>
      </w:pPr>
      <w:r w:rsidRPr="00E62CC6">
        <w:rPr>
          <w:rStyle w:val="SpecialBold"/>
        </w:rPr>
        <w:t>Pathways into the qualification</w:t>
      </w:r>
    </w:p>
    <w:p w:rsidR="00000000" w:rsidRPr="00E62CC6" w:rsidP="00E62CC6">
      <w:pPr>
        <w:pStyle w:val="BodyText"/>
      </w:pPr>
      <w:r w:rsidRPr="00E62CC6">
        <w:t>Pathways into the qualification may be:</w:t>
      </w:r>
    </w:p>
    <w:p w:rsidR="00000000" w:rsidRPr="00E62CC6" w:rsidP="00E62CC6">
      <w:pPr>
        <w:pStyle w:val="ListBullet"/>
      </w:pPr>
      <w:r w:rsidRPr="00E62CC6">
        <w:t xml:space="preserve">direct entry without prior work experience </w:t>
      </w:r>
    </w:p>
    <w:p w:rsidR="00000000" w:rsidRPr="00E62CC6" w:rsidP="00E62CC6">
      <w:pPr>
        <w:pStyle w:val="ListBullet"/>
      </w:pPr>
      <w:r w:rsidRPr="00E62CC6">
        <w:t>after completion of MTM10111 Certificate I in Meat Processing (Smallgoods)</w:t>
      </w:r>
    </w:p>
    <w:p w:rsidR="00000000" w:rsidRPr="00E62CC6" w:rsidP="00E62CC6">
      <w:pPr>
        <w:pStyle w:val="ListBullet"/>
      </w:pPr>
      <w:r w:rsidRPr="00E62CC6">
        <w:t>through Recognition of Prio</w:t>
      </w:r>
      <w:r w:rsidRPr="00E62CC6">
        <w:t xml:space="preserve">r Learning  </w:t>
      </w:r>
    </w:p>
    <w:p w:rsidR="00000000" w:rsidRPr="00E62CC6" w:rsidP="00E62CC6">
      <w:pPr>
        <w:pStyle w:val="ListBullet"/>
      </w:pPr>
      <w:r w:rsidRPr="00E62CC6">
        <w:t>through a school vocational studies program combined with work experience.</w:t>
      </w:r>
    </w:p>
    <w:p w:rsidR="00000000" w:rsidRPr="00E62CC6" w:rsidP="00E62CC6">
      <w:pPr>
        <w:pStyle w:val="BodyText"/>
      </w:pPr>
    </w:p>
    <w:p w:rsidR="00000000" w:rsidRPr="00E62CC6" w:rsidP="00E62CC6">
      <w:pPr>
        <w:pStyle w:val="BodyText"/>
      </w:pPr>
      <w:r w:rsidRPr="00E62CC6">
        <w:t xml:space="preserve">This qualification is suited to Australian Apprenticeship pathways. </w:t>
      </w:r>
    </w:p>
    <w:p w:rsidR="00000000" w:rsidRPr="00E62CC6" w:rsidP="00E62CC6">
      <w:pPr>
        <w:pStyle w:val="BodyText"/>
      </w:pPr>
      <w:r w:rsidRPr="00E62CC6">
        <w:rPr>
          <w:rStyle w:val="SpecialBold"/>
        </w:rPr>
        <w:t>Pathways from the qualification</w:t>
      </w:r>
    </w:p>
    <w:p w:rsidR="00000000" w:rsidRPr="00E62CC6" w:rsidP="00E62CC6">
      <w:pPr>
        <w:pStyle w:val="BodyText"/>
      </w:pPr>
      <w:r w:rsidRPr="00E62CC6">
        <w:t>After achieving this qualification, candidates may undertake:</w:t>
      </w:r>
    </w:p>
    <w:p w:rsidR="00000000" w:rsidRPr="00E62CC6" w:rsidP="00E62CC6">
      <w:pPr>
        <w:pStyle w:val="ListBullet"/>
      </w:pPr>
      <w:r w:rsidRPr="00E62CC6">
        <w:t>any</w:t>
      </w:r>
      <w:r w:rsidRPr="00E62CC6">
        <w:t xml:space="preserve"> other Certificate II in Meat Processing qualification, with credit for applicable units successfully completed</w:t>
      </w:r>
    </w:p>
    <w:p w:rsidR="00000000" w:rsidRPr="00E62CC6" w:rsidP="00E62CC6">
      <w:pPr>
        <w:pStyle w:val="ListBullet"/>
      </w:pPr>
      <w:r w:rsidRPr="00E62CC6">
        <w:t>MTM30911 Certificate III in Meat Processing (Smallgoods - General)</w:t>
      </w:r>
    </w:p>
    <w:p w:rsidR="00000000" w:rsidRPr="00E62CC6" w:rsidP="00E62CC6">
      <w:pPr>
        <w:pStyle w:val="ListBullet"/>
      </w:pPr>
      <w:r w:rsidRPr="00E62CC6">
        <w:t>MTM31011 Certificate III in Meat Processing (Smallgoods - Manufacture)</w:t>
      </w:r>
    </w:p>
    <w:p w:rsidR="008556C9" w:rsidP="00E62CC6">
      <w:pPr>
        <w:pStyle w:val="ListBullet"/>
      </w:pPr>
      <w:r w:rsidRPr="00E62CC6">
        <w:t>MTM302</w:t>
      </w:r>
      <w:r w:rsidRPr="00E62CC6">
        <w:t xml:space="preserve">11 Certificate III in Meat Processing (Food Services). </w:t>
      </w:r>
    </w:p>
    <w:p w:rsidR="008556C9" w:rsidP="00E62CC6">
      <w:pPr>
        <w:pStyle w:val="ListBullet"/>
      </w:pPr>
    </w:p>
    <w:p w:rsidR="00000000" w:rsidRPr="00E62CC6" w:rsidP="00E62CC6">
      <w:pPr>
        <w:pStyle w:val="Heading1"/>
      </w:pPr>
      <w:bookmarkStart w:id="4" w:name="O_531997"/>
      <w:bookmarkEnd w:id="4"/>
      <w:r w:rsidRPr="00E62CC6">
        <w:t>Licensing/Regulatory Information</w:t>
      </w:r>
    </w:p>
    <w:p w:rsidR="00000000" w:rsidRPr="00E62CC6" w:rsidP="00E62CC6">
      <w:pPr>
        <w:pStyle w:val="BodyText"/>
      </w:pPr>
      <w:r w:rsidRPr="00E62CC6">
        <w:rPr>
          <w:rStyle w:val="SpecialBold"/>
        </w:rPr>
        <w:t>Licensing</w:t>
      </w:r>
      <w:r w:rsidRPr="00E62CC6">
        <w:t xml:space="preserve">, </w:t>
      </w:r>
      <w:r w:rsidRPr="00E62CC6">
        <w:rPr>
          <w:rStyle w:val="SpecialBold"/>
        </w:rPr>
        <w:t>legislative</w:t>
      </w:r>
      <w:r w:rsidRPr="00E62CC6">
        <w:t xml:space="preserve">, </w:t>
      </w:r>
      <w:r w:rsidRPr="00E62CC6">
        <w:rPr>
          <w:rStyle w:val="SpecialBold"/>
        </w:rPr>
        <w:t>regulatory or certification considerations</w:t>
      </w:r>
      <w:r w:rsidRPr="00E62CC6">
        <w:t xml:space="preserve"> </w:t>
      </w:r>
    </w:p>
    <w:p w:rsidR="008556C9" w:rsidP="00E62CC6">
      <w:pPr>
        <w:pStyle w:val="BodyText"/>
      </w:pPr>
      <w:r w:rsidRPr="00E62CC6">
        <w:t xml:space="preserve">Units of competency in this qualification do not require a licence or certification. </w:t>
      </w:r>
    </w:p>
    <w:p w:rsidR="008556C9" w:rsidP="00E62CC6">
      <w:pPr>
        <w:pStyle w:val="BodyText"/>
      </w:pPr>
    </w:p>
    <w:p w:rsidR="00000000" w:rsidRPr="00E62CC6" w:rsidP="00E62CC6">
      <w:pPr>
        <w:pStyle w:val="Heading1"/>
      </w:pPr>
      <w:bookmarkStart w:id="5" w:name="O_531996"/>
      <w:bookmarkEnd w:id="5"/>
      <w:r w:rsidRPr="00E62CC6">
        <w:t>Entry Requirements</w:t>
      </w:r>
    </w:p>
    <w:p w:rsidR="00000000" w:rsidRPr="00E62CC6" w:rsidP="00E62CC6">
      <w:pPr>
        <w:pStyle w:val="BodyText"/>
      </w:pPr>
      <w:r w:rsidRPr="00E62CC6">
        <w:t>Not Applicable</w:t>
      </w:r>
    </w:p>
    <w:p w:rsidR="00000000" w:rsidRPr="00E62CC6" w:rsidP="00E62CC6">
      <w:pPr>
        <w:pStyle w:val="AllowPageBreak"/>
      </w:pPr>
    </w:p>
    <w:p w:rsidR="00000000" w:rsidRPr="00E62CC6" w:rsidP="00E62CC6">
      <w:pPr>
        <w:pStyle w:val="Heading1"/>
      </w:pPr>
      <w:bookmarkStart w:id="6" w:name="O_531995"/>
      <w:bookmarkEnd w:id="6"/>
      <w:r w:rsidRPr="00E62CC6">
        <w:t>Employability Skills Summary</w:t>
      </w:r>
    </w:p>
    <w:tbl>
      <w:tblPr>
        <w:tblW w:w="9570" w:type="dxa"/>
        <w:tblLayout w:type="fixed"/>
        <w:tblCellMar>
          <w:left w:w="62" w:type="dxa"/>
          <w:right w:w="62" w:type="dxa"/>
        </w:tblCellMar>
        <w:tblLook w:val="0000"/>
      </w:tblPr>
      <w:tblGrid>
        <w:gridCol w:w="2892"/>
        <w:gridCol w:w="6678"/>
      </w:tblGrid>
      <w:tr w:rsidTr="008556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rPr>
                <w:rStyle w:val="SpecialBold"/>
              </w:rPr>
              <w:t>EMPLOYABILITY SKILLS QUALIFICATION SUMMARY</w:t>
            </w:r>
          </w:p>
        </w:tc>
      </w:tr>
      <w:tr w:rsidTr="008556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CC6" w:rsidP="00E62CC6">
            <w:pPr>
              <w:pStyle w:val="BodyText"/>
            </w:pPr>
            <w:r w:rsidRPr="00E62CC6">
              <w:t>The following table contains a summary of the Employability Skills required by the meat industry for this qualification. The Employability Skills facets described here are broad industry requirements that may vary depending on qualification packaging optio</w:t>
            </w:r>
            <w:r w:rsidRPr="00E62CC6">
              <w:t>ns.</w:t>
            </w:r>
          </w:p>
          <w:p w:rsidR="00000000" w:rsidRPr="00E62CC6" w:rsidP="00E62CC6">
            <w:pPr>
              <w:pStyle w:val="BodyText"/>
            </w:pPr>
          </w:p>
          <w:p w:rsidR="00000000" w:rsidP="00E62CC6">
            <w:pPr>
              <w:pStyle w:val="BodyText"/>
              <w:rPr>
                <w:lang w:val="en-NZ"/>
              </w:rPr>
            </w:pPr>
            <w:r w:rsidRPr="00E62CC6">
              <w:t>Due to the high proportion of electives required by this qualification, the industry/enterprise requirements described for each Employability Skill are representative of the meat industry in general and may not reflect specific job roles. Learning and</w:t>
            </w:r>
            <w:r w:rsidRPr="00E62CC6">
              <w:t xml:space="preserve"> assessment strategies for this qualification should be based on the requirements of the units of competency for this qualification.</w:t>
            </w:r>
          </w:p>
        </w:tc>
      </w:tr>
      <w:tr w:rsidTr="008556C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CC6" w:rsidP="00E62CC6">
            <w:pPr>
              <w:pStyle w:val="BodyText"/>
            </w:pPr>
            <w:r w:rsidRPr="00E62CC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rPr>
                <w:rStyle w:val="SpecialBold"/>
              </w:rPr>
              <w:t>Industry</w:t>
            </w:r>
            <w:r w:rsidRPr="00E62CC6">
              <w:t>/</w:t>
            </w:r>
            <w:r w:rsidRPr="00E62CC6">
              <w:rPr>
                <w:rStyle w:val="SpecialBold"/>
              </w:rPr>
              <w:t>enterprise requirements for this qualification include</w:t>
            </w:r>
            <w:r w:rsidRPr="00E62CC6">
              <w:t>:</w:t>
            </w:r>
          </w:p>
        </w:tc>
      </w:tr>
      <w:tr w:rsidTr="008556C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CC6" w:rsidP="00E62CC6">
            <w:pPr>
              <w:pStyle w:val="ListBullet"/>
            </w:pPr>
            <w:r w:rsidRPr="00E62CC6">
              <w:t xml:space="preserve">listening and carrying out instructions </w:t>
            </w:r>
          </w:p>
          <w:p w:rsidR="00000000" w:rsidRPr="00E62CC6" w:rsidP="00E62CC6">
            <w:pPr>
              <w:pStyle w:val="ListBullet"/>
            </w:pPr>
            <w:r w:rsidRPr="00E62CC6">
              <w:t>speaking clearly and directly with other personnel</w:t>
            </w:r>
          </w:p>
          <w:p w:rsidR="00000000" w:rsidP="00E62CC6">
            <w:pPr>
              <w:pStyle w:val="ListBullet"/>
              <w:rPr>
                <w:lang w:val="en-NZ"/>
              </w:rPr>
            </w:pPr>
            <w:r w:rsidRPr="00E62CC6">
              <w:t>using mathematical skills related to areas such as time, weights and portion size</w:t>
            </w:r>
          </w:p>
        </w:tc>
      </w:tr>
      <w:tr w:rsidTr="008556C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CC6" w:rsidP="00E62CC6">
            <w:pPr>
              <w:pStyle w:val="ListBullet"/>
            </w:pPr>
            <w:r w:rsidRPr="00E62CC6">
              <w:t>working effectively as an individual as well as in a work team</w:t>
            </w:r>
          </w:p>
          <w:p w:rsidR="00000000" w:rsidRPr="00E62CC6" w:rsidP="00E62CC6">
            <w:pPr>
              <w:pStyle w:val="ListBullet"/>
            </w:pPr>
            <w:r w:rsidRPr="00E62CC6">
              <w:t>working effectively with workers from another country</w:t>
            </w:r>
          </w:p>
          <w:p w:rsidR="00000000" w:rsidP="00E62CC6">
            <w:pPr>
              <w:pStyle w:val="ListBullet"/>
              <w:rPr>
                <w:lang w:val="en-NZ"/>
              </w:rPr>
            </w:pPr>
            <w:r w:rsidRPr="00E62CC6">
              <w:t>applying own knowledge to assist other members of the work team</w:t>
            </w:r>
          </w:p>
        </w:tc>
      </w:tr>
      <w:tr w:rsidTr="008556C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ListBullet"/>
              <w:rPr>
                <w:lang w:val="en-NZ"/>
              </w:rPr>
            </w:pPr>
            <w:r w:rsidRPr="00E62CC6">
              <w:t>showing independence in identifying problems, such as malfunctioning equipment or OH&amp;S issues</w:t>
            </w:r>
          </w:p>
        </w:tc>
      </w:tr>
      <w:tr w:rsidTr="008556C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CC6" w:rsidP="00E62CC6">
            <w:pPr>
              <w:pStyle w:val="ListBullet"/>
            </w:pPr>
            <w:r w:rsidRPr="00E62CC6">
              <w:t>adapting to new situations, such as changes to products or introduction of new equipment</w:t>
            </w:r>
          </w:p>
          <w:p w:rsidR="00000000" w:rsidP="00E62CC6">
            <w:pPr>
              <w:pStyle w:val="ListBullet"/>
              <w:rPr>
                <w:lang w:val="en-NZ"/>
              </w:rPr>
            </w:pPr>
            <w:r w:rsidRPr="00E62CC6">
              <w:t>using numeracy skills to solve problems, such as modification of temperature settings</w:t>
            </w:r>
          </w:p>
        </w:tc>
      </w:tr>
      <w:tr w:rsidTr="008556C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ListBullet"/>
              <w:rPr>
                <w:lang w:val="en-NZ"/>
              </w:rPr>
            </w:pPr>
            <w:r w:rsidRPr="00E62CC6">
              <w:t xml:space="preserve">managing time and priorities, such as work times and </w:t>
            </w:r>
            <w:r w:rsidRPr="00E62CC6">
              <w:t xml:space="preserve">meeting production schedules </w:t>
            </w:r>
          </w:p>
        </w:tc>
      </w:tr>
      <w:tr w:rsidTr="008556C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CC6" w:rsidP="00E62CC6">
            <w:pPr>
              <w:pStyle w:val="ListBullet"/>
            </w:pPr>
            <w:r w:rsidRPr="00E62CC6">
              <w:t xml:space="preserve">monitoring and evaluating own performance to ensure team and production requirements are met efficiently </w:t>
            </w:r>
          </w:p>
          <w:p w:rsidR="00000000" w:rsidP="00E62CC6">
            <w:pPr>
              <w:pStyle w:val="ListBullet"/>
              <w:rPr>
                <w:lang w:val="en-NZ"/>
              </w:rPr>
            </w:pPr>
            <w:r w:rsidRPr="00E62CC6">
              <w:t xml:space="preserve">taking responsibility for own work output </w:t>
            </w:r>
          </w:p>
        </w:tc>
      </w:tr>
      <w:tr w:rsidTr="008556C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CC6" w:rsidP="00E62CC6">
            <w:pPr>
              <w:pStyle w:val="ListBullet"/>
            </w:pPr>
            <w:r w:rsidRPr="00E62CC6">
              <w:t xml:space="preserve">being receptive to learning new ideas and techniques, such as changed work instructions, new equipment and processes </w:t>
            </w:r>
          </w:p>
          <w:p w:rsidR="00000000" w:rsidP="00E62CC6">
            <w:pPr>
              <w:pStyle w:val="ListBullet"/>
              <w:rPr>
                <w:lang w:val="en-NZ"/>
              </w:rPr>
            </w:pPr>
            <w:r w:rsidRPr="00E62CC6">
              <w:t xml:space="preserve">learning in a range of settings, such as through formal training or informally from other workers </w:t>
            </w:r>
          </w:p>
        </w:tc>
      </w:tr>
      <w:tr w:rsidTr="008556C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CC6" w:rsidP="00E62CC6">
            <w:pPr>
              <w:pStyle w:val="ListBullet"/>
            </w:pPr>
            <w:r w:rsidRPr="00E62CC6">
              <w:t xml:space="preserve">using technology, such as </w:t>
            </w:r>
            <w:r w:rsidRPr="00E62CC6">
              <w:t>workplace machinery</w:t>
            </w:r>
          </w:p>
          <w:p w:rsidR="00000000" w:rsidRPr="00E62CC6" w:rsidP="00E62CC6">
            <w:pPr>
              <w:pStyle w:val="ListBullet"/>
            </w:pPr>
            <w:r w:rsidRPr="00E62CC6">
              <w:t xml:space="preserve">applying OH&amp;S requirements when using technology </w:t>
            </w:r>
          </w:p>
        </w:tc>
      </w:tr>
    </w:tbl>
    <w:p w:rsidR="00000000" w:rsidRPr="00E62CC6" w:rsidP="00E62CC6">
      <w:pPr>
        <w:pStyle w:val="BodyText"/>
      </w:pPr>
    </w:p>
    <w:p w:rsidR="00000000" w:rsidRPr="00E62CC6" w:rsidP="00E62CC6">
      <w:pPr>
        <w:pStyle w:val="AllowPageBreak"/>
      </w:pPr>
    </w:p>
    <w:p w:rsidR="00000000" w:rsidRPr="00E62CC6" w:rsidP="00E62CC6">
      <w:pPr>
        <w:pStyle w:val="Heading1"/>
      </w:pPr>
      <w:bookmarkStart w:id="7" w:name="O_531994"/>
      <w:bookmarkEnd w:id="7"/>
      <w:r w:rsidRPr="00E62CC6">
        <w:t>Packaging Rules</w:t>
      </w:r>
    </w:p>
    <w:p w:rsidR="00000000" w:rsidRPr="00E62CC6" w:rsidP="00E62CC6">
      <w:pPr>
        <w:pStyle w:val="BodyText"/>
      </w:pPr>
      <w:r w:rsidRPr="00E62CC6">
        <w:rPr>
          <w:rStyle w:val="SpecialBold"/>
        </w:rPr>
        <w:t>Packaging Rules</w:t>
      </w:r>
    </w:p>
    <w:p w:rsidR="00000000" w:rsidRPr="00E62CC6" w:rsidP="00E62CC6">
      <w:pPr>
        <w:pStyle w:val="BodyText"/>
      </w:pPr>
      <w:r w:rsidRPr="00E62CC6">
        <w:t>Complete sixteen (16) units of competency in total.</w:t>
      </w:r>
    </w:p>
    <w:p w:rsidR="00000000" w:rsidRPr="00E62CC6" w:rsidP="00E62CC6">
      <w:pPr>
        <w:pStyle w:val="ListBullet"/>
      </w:pPr>
      <w:r w:rsidRPr="00E62CC6">
        <w:t xml:space="preserve">complete all five (5) core units of competency </w:t>
      </w:r>
    </w:p>
    <w:p w:rsidR="00000000" w:rsidRPr="00E62CC6" w:rsidP="00E62CC6">
      <w:pPr>
        <w:pStyle w:val="ListBullet"/>
      </w:pPr>
      <w:r w:rsidRPr="00E62CC6">
        <w:t>complete eleven (11) elective units of competency, made up of:</w:t>
      </w:r>
    </w:p>
    <w:p w:rsidR="00000000" w:rsidRPr="00E62CC6" w:rsidP="00E62CC6">
      <w:pPr>
        <w:pStyle w:val="ListBullet2"/>
      </w:pPr>
      <w:r w:rsidRPr="00E62CC6">
        <w:t>a minimum of three (3) units of competency from Group A</w:t>
      </w:r>
    </w:p>
    <w:p w:rsidR="00000000" w:rsidRPr="00E62CC6" w:rsidP="00E62CC6">
      <w:pPr>
        <w:pStyle w:val="ListBullet2"/>
      </w:pPr>
      <w:r w:rsidRPr="00E62CC6">
        <w:t xml:space="preserve">a minimum of six (6) units of competency from Group B. </w:t>
      </w:r>
    </w:p>
    <w:p w:rsidR="00000000" w:rsidRPr="00E62CC6" w:rsidP="00E62CC6">
      <w:pPr>
        <w:pStyle w:val="BodyText"/>
      </w:pPr>
      <w:r w:rsidRPr="00E62CC6">
        <w:t>Two additional elective units may be selected from Group A or B or any Certifica</w:t>
      </w:r>
      <w:r w:rsidRPr="00E62CC6">
        <w:t>te II qualification in this Training Package, or any other Training Package or accredited course. Units selected must be relevant to smallgoods processing and must not duplicate any unit already contained in the qualification.</w:t>
      </w:r>
    </w:p>
    <w:p w:rsidR="00000000" w:rsidRPr="00E62CC6" w:rsidP="00E62CC6">
      <w:pPr>
        <w:pStyle w:val="BodyText"/>
      </w:pPr>
      <w:r w:rsidRPr="00E62CC6">
        <w:rPr>
          <w:rStyle w:val="SpecialBold"/>
        </w:rPr>
        <w:t>Qualification structure</w:t>
      </w:r>
    </w:p>
    <w:tbl>
      <w:tblPr>
        <w:tblW w:w="0" w:type="auto"/>
        <w:tblLayout w:type="fixed"/>
        <w:tblCellMar>
          <w:left w:w="62" w:type="dxa"/>
          <w:right w:w="62" w:type="dxa"/>
        </w:tblCellMar>
        <w:tblLook w:val="0000"/>
      </w:tblPr>
      <w:tblGrid>
        <w:gridCol w:w="2333"/>
        <w:gridCol w:w="87"/>
        <w:gridCol w:w="1852"/>
        <w:gridCol w:w="2363"/>
        <w:gridCol w:w="1887"/>
      </w:tblGrid>
      <w:tr w:rsidTr="008556C9">
        <w:tblPrEx>
          <w:tblW w:w="0" w:type="auto"/>
          <w:tblLayout w:type="fixed"/>
          <w:tblCellMar>
            <w:left w:w="62" w:type="dxa"/>
            <w:right w:w="62" w:type="dxa"/>
          </w:tblCellMar>
          <w:tblLook w:val="0000"/>
        </w:tblPrEx>
        <w:tc>
          <w:tcPr>
            <w:tcW w:w="8522"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rPr>
                <w:rStyle w:val="SpecialBold"/>
              </w:rPr>
              <w:t xml:space="preserve">Core </w:t>
            </w:r>
            <w:r w:rsidRPr="00E62CC6">
              <w:rPr>
                <w:rStyle w:val="SpecialBold"/>
              </w:rPr>
              <w:t>units</w:t>
            </w:r>
          </w:p>
        </w:tc>
      </w:tr>
      <w:tr w:rsidTr="008556C9">
        <w:tblPrEx>
          <w:tblW w:w="0" w:type="auto"/>
          <w:tblLayout w:type="fixed"/>
          <w:tblCellMar>
            <w:left w:w="62" w:type="dxa"/>
            <w:right w:w="62" w:type="dxa"/>
          </w:tblCellMar>
          <w:tblLook w:val="0000"/>
        </w:tblPrEx>
        <w:tc>
          <w:tcPr>
            <w:tcW w:w="2420" w:type="dxa"/>
            <w:gridSpan w:val="2"/>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MTMCOR202A</w:t>
            </w:r>
          </w:p>
        </w:tc>
        <w:tc>
          <w:tcPr>
            <w:tcW w:w="185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Apply hygiene and sanitation practices</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MTMCOR205A</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Communicate in the workplace</w:t>
            </w:r>
          </w:p>
        </w:tc>
      </w:tr>
      <w:tr w:rsidTr="008556C9">
        <w:tblPrEx>
          <w:tblW w:w="0" w:type="auto"/>
          <w:tblLayout w:type="fixed"/>
          <w:tblCellMar>
            <w:left w:w="62" w:type="dxa"/>
            <w:right w:w="62" w:type="dxa"/>
          </w:tblCellMar>
          <w:tblLook w:val="0000"/>
        </w:tblPrEx>
        <w:tc>
          <w:tcPr>
            <w:tcW w:w="2420" w:type="dxa"/>
            <w:gridSpan w:val="2"/>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MTMCOR203B</w:t>
            </w:r>
          </w:p>
        </w:tc>
        <w:tc>
          <w:tcPr>
            <w:tcW w:w="185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Comply with Quality Assurance and HACCP requirements</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MTMCOR206A</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Overview the meat industry</w:t>
            </w:r>
          </w:p>
        </w:tc>
      </w:tr>
      <w:tr w:rsidTr="008556C9">
        <w:tblPrEx>
          <w:tblW w:w="0" w:type="auto"/>
          <w:tblLayout w:type="fixed"/>
          <w:tblCellMar>
            <w:left w:w="62" w:type="dxa"/>
            <w:right w:w="62" w:type="dxa"/>
          </w:tblCellMar>
          <w:tblLook w:val="0000"/>
        </w:tblPrEx>
        <w:tc>
          <w:tcPr>
            <w:tcW w:w="2420" w:type="dxa"/>
            <w:gridSpan w:val="2"/>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MTMCOR204A</w:t>
            </w:r>
          </w:p>
        </w:tc>
        <w:tc>
          <w:tcPr>
            <w:tcW w:w="1852"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Follow safe work policies and procedures</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p>
        </w:tc>
      </w:tr>
      <w:tr w:rsidTr="008556C9">
        <w:tblPrEx>
          <w:tblW w:w="0" w:type="auto"/>
          <w:tblLayout w:type="fixed"/>
          <w:tblCellMar>
            <w:left w:w="62" w:type="dxa"/>
            <w:right w:w="62" w:type="dxa"/>
          </w:tblCellMar>
          <w:tblLook w:val="0000"/>
        </w:tblPrEx>
        <w:tc>
          <w:tcPr>
            <w:tcW w:w="8522"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rPr>
                <w:rStyle w:val="SpecialBold"/>
              </w:rPr>
              <w:t>Elective units</w:t>
            </w:r>
          </w:p>
        </w:tc>
      </w:tr>
      <w:tr w:rsidTr="008556C9">
        <w:tblPrEx>
          <w:tblW w:w="0" w:type="auto"/>
          <w:tblLayout w:type="fixed"/>
          <w:tblCellMar>
            <w:left w:w="62" w:type="dxa"/>
            <w:right w:w="62" w:type="dxa"/>
          </w:tblCellMar>
          <w:tblLook w:val="0000"/>
        </w:tblPrEx>
        <w:tc>
          <w:tcPr>
            <w:tcW w:w="8522"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rPr>
                <w:rStyle w:val="SpecialBold"/>
              </w:rPr>
              <w:t>Group A</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MTMPS201C</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Clean work area during operations</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FDFOP2061A</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Use numerical applications in the workplace</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MTMS101C</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Handle materials and products</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HLTFA301C</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Apply first aid</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MTMS102C</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Pack smallgoods product</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p>
        </w:tc>
      </w:tr>
      <w:tr w:rsidTr="008556C9">
        <w:tblPrEx>
          <w:tblW w:w="0" w:type="auto"/>
          <w:tblLayout w:type="fixed"/>
          <w:tblCellMar>
            <w:left w:w="62" w:type="dxa"/>
            <w:right w:w="62" w:type="dxa"/>
          </w:tblCellMar>
          <w:tblLook w:val="0000"/>
        </w:tblPrEx>
        <w:tc>
          <w:tcPr>
            <w:tcW w:w="8522"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rPr>
                <w:rStyle w:val="SpecialBold"/>
              </w:rPr>
              <w:t>Group B</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MTMPSR203A</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Sharpen knives</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MTMS213B</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Slice product using simple machinery</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MTMPS300A</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Assess product in chillers</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MTMS214B</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Rotate stored meat</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 xml:space="preserve">MTMP2054C </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Inspect hindquarter and remove contamination</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MTMS215B</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Rotate meat product</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 xml:space="preserve">MTMP2055C </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Inspect forequarter and remove contamination</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MTMS216B</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Inspect carton meat</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MTMP2133C</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Store carcase product</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MTMS217A</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Prepare dry ingredients</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MTMP2134C</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Store carton product</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MTMS218B</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Manually link and tie product</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MTMP2197C</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Clean after operations - boning room</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MTMS219A</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Measure and calculate routine workplace data</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MTMPS203C</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Operate scales and semi-automatic labelling machinery</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 xml:space="preserve">MTMSR201C </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Prepare and slice meat cuts</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MTMPS205C</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Clean chillers</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MTMSR202C</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Trim meat to specifications</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MTMPS206C</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Operate a forklift in a specific workplace</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MTMSR203C</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Package product using automatic packing and labelling equipment</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MTMPSR201C</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Vacuum pack product</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MTMSR204C</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Despatch meat product</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MTMS205C</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Package product using thermoform process</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MTMSR215A</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Package meat and smallgoods for retail sale</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MTMS206C</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Package product using gas flushing process</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FDFOP2007A</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Work in a freezer storage area</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MTMS207C</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Operate bar and coder systems</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FDFOP2010A</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Work with temperature controlled stock</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MTMS208C</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Operate metal detection unit</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 xml:space="preserve">MSL922001A </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Record and present data</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MTMS210B</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Select/identify and prepare casings</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CPPCLO3038A</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Clean food-handling areas</w:t>
            </w:r>
          </w:p>
        </w:tc>
      </w:tr>
      <w:tr w:rsidTr="008556C9">
        <w:tblPrEx>
          <w:tblW w:w="0" w:type="auto"/>
          <w:tblLayout w:type="fixed"/>
          <w:tblCellMar>
            <w:left w:w="62" w:type="dxa"/>
            <w:right w:w="62" w:type="dxa"/>
          </w:tblCellMar>
          <w:tblLook w:val="0000"/>
        </w:tblPrEx>
        <w:tc>
          <w:tcPr>
            <w:tcW w:w="233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MTMS211B</w:t>
            </w:r>
          </w:p>
        </w:tc>
        <w:tc>
          <w:tcPr>
            <w:tcW w:w="1939" w:type="dxa"/>
            <w:gridSpan w:val="2"/>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Manually shape and form product</w:t>
            </w:r>
          </w:p>
        </w:tc>
        <w:tc>
          <w:tcPr>
            <w:tcW w:w="236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E62CC6">
            <w:pPr>
              <w:pStyle w:val="BodyText"/>
              <w:rPr>
                <w:lang w:val="en-NZ"/>
              </w:rPr>
            </w:pPr>
            <w:r w:rsidRPr="00E62CC6">
              <w:t>TLID2013A</w:t>
            </w:r>
          </w:p>
        </w:tc>
        <w:tc>
          <w:tcPr>
            <w:tcW w:w="188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E62CC6" w:rsidP="00E62CC6">
            <w:pPr>
              <w:pStyle w:val="BodyText"/>
            </w:pPr>
            <w:r w:rsidRPr="00E62CC6">
              <w:t>Move materials mechanically using automated equipment</w:t>
            </w:r>
          </w:p>
        </w:tc>
      </w:tr>
    </w:tbl>
    <w:p w:rsidR="00000000" w:rsidRPr="00E62CC6" w:rsidP="00E62CC6">
      <w:pPr>
        <w:pStyle w:val="BodyText"/>
      </w:pPr>
    </w:p>
    <w:p w:rsidR="00000000" w:rsidRPr="00E62CC6" w:rsidP="00E62CC6">
      <w:pPr>
        <w:pStyle w:val="AllowPageBreak"/>
      </w:pPr>
    </w:p>
    <w:p w:rsidR="00000000" w:rsidRPr="00E62CC6" w:rsidP="00E62CC6">
      <w:pPr>
        <w:pStyle w:val="Heading1"/>
      </w:pPr>
      <w:bookmarkStart w:id="8" w:name="O_531993"/>
      <w:bookmarkEnd w:id="8"/>
      <w:r w:rsidRPr="00E62CC6">
        <w:t>Units with prerequisite units</w:t>
      </w:r>
    </w:p>
    <w:p w:rsidR="00000000" w:rsidRPr="00E62CC6" w:rsidP="00E62CC6">
      <w:pPr>
        <w:pStyle w:val="BodyText"/>
      </w:pPr>
      <w:r w:rsidRPr="00E62CC6">
        <w:t>The following units from this qualification contain prerequisite units.</w:t>
      </w:r>
    </w:p>
    <w:tbl>
      <w:tblPr>
        <w:tblW w:w="0" w:type="auto"/>
        <w:tblLayout w:type="fixed"/>
        <w:tblCellMar>
          <w:left w:w="62" w:type="dxa"/>
          <w:right w:w="62" w:type="dxa"/>
        </w:tblCellMar>
        <w:tblLook w:val="0000"/>
      </w:tblPr>
      <w:tblGrid>
        <w:gridCol w:w="4128"/>
        <w:gridCol w:w="4394"/>
      </w:tblGrid>
      <w:tr w:rsidTr="008556C9">
        <w:tblPrEx>
          <w:tblW w:w="0" w:type="auto"/>
          <w:tblLayout w:type="fixed"/>
          <w:tblCellMar>
            <w:left w:w="62" w:type="dxa"/>
            <w:right w:w="62" w:type="dxa"/>
          </w:tblCellMar>
          <w:tblLook w:val="0000"/>
        </w:tblPrEx>
        <w:trPr>
          <w:tblHeader/>
        </w:trPr>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CC6" w:rsidP="00E62CC6">
            <w:pPr>
              <w:pStyle w:val="BodyText"/>
            </w:pPr>
            <w:r w:rsidRPr="00E62CC6">
              <w:rPr>
                <w:rStyle w:val="SpecialBold"/>
              </w:rPr>
              <w:t>Unit</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rPr>
                <w:rStyle w:val="SpecialBold"/>
              </w:rPr>
              <w:t>Prerequisite</w:t>
            </w:r>
          </w:p>
        </w:tc>
      </w:tr>
      <w:tr w:rsidTr="008556C9">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MTMP2054C Inspect hindquarter and remove contamination</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 xml:space="preserve">MTMPSR203A Sharpen knives </w:t>
            </w:r>
          </w:p>
        </w:tc>
      </w:tr>
      <w:tr w:rsidTr="008556C9">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MTMP2055C Inspect forequarter and remove contamination</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 xml:space="preserve">MTMPSR203A Sharpen knives </w:t>
            </w:r>
          </w:p>
        </w:tc>
      </w:tr>
      <w:tr w:rsidTr="008556C9">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MTMSR201C Prepare and slice meat cuts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 xml:space="preserve">MTMPSR203A Sharpen knives </w:t>
            </w:r>
          </w:p>
        </w:tc>
      </w:tr>
      <w:tr w:rsidTr="008556C9">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CC6">
            <w:pPr>
              <w:pStyle w:val="BodyText"/>
              <w:rPr>
                <w:lang w:val="en-NZ"/>
              </w:rPr>
            </w:pPr>
            <w:r w:rsidRPr="00E62CC6">
              <w:t>MTMSR202C Trim meat to specifications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CC6" w:rsidP="00E62CC6">
            <w:pPr>
              <w:pStyle w:val="BodyText"/>
            </w:pPr>
            <w:r w:rsidRPr="00E62CC6">
              <w:t>MTMPSR203A Sharpen knives</w:t>
            </w:r>
          </w:p>
        </w:tc>
      </w:tr>
    </w:tbl>
    <w:p w:rsidR="00000000" w:rsidRPr="00E62CC6" w:rsidP="00E62CC6">
      <w:pPr>
        <w:pStyle w:val="BodyText"/>
      </w:pPr>
    </w:p>
    <w:p w:rsidR="00000000" w:rsidRPr="00E62CC6" w:rsidP="00E62CC6"/>
    <w:sectPr w:rsidSect="00E62C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C6" w:rsidRPr="008556C9" w:rsidP="008556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C9" w:rsidP="00E62C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56C9" w:rsidP="00E62CC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8556C9" w:rsidP="00E62C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C6" w:rsidRPr="008556C9" w:rsidP="008556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C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C9" w:rsidRPr="002D2AF8" w:rsidP="00E62CC6">
    <w:pPr>
      <w:pStyle w:val="Header"/>
      <w:framePr w:wrap="around"/>
    </w:pPr>
    <w:r>
      <w:fldChar w:fldCharType="begin"/>
    </w:r>
    <w:r>
      <w:instrText xml:space="preserve"> TITLE   \* MERGEFORMAT </w:instrText>
    </w:r>
    <w:r>
      <w:fldChar w:fldCharType="separate"/>
    </w:r>
    <w:r>
      <w:t>MTM20211 Certificate II in Meat Processing (Smallgoods)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8556C9" w:rsidP="00E62C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AAD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FA31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34D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C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CC6"/>
    <w:pPr>
      <w:spacing w:before="360" w:after="60"/>
      <w:outlineLvl w:val="0"/>
    </w:pPr>
    <w:rPr>
      <w:sz w:val="32"/>
    </w:rPr>
  </w:style>
  <w:style w:type="paragraph" w:styleId="Heading2">
    <w:name w:val="heading 2"/>
    <w:basedOn w:val="HeadingBase"/>
    <w:next w:val="BodyText"/>
    <w:link w:val="Heading2Char"/>
    <w:qFormat/>
    <w:rsid w:val="00E62CC6"/>
    <w:pPr>
      <w:keepLines/>
      <w:spacing w:before="240" w:after="120"/>
      <w:outlineLvl w:val="1"/>
    </w:pPr>
    <w:rPr>
      <w:sz w:val="28"/>
      <w:szCs w:val="40"/>
    </w:rPr>
  </w:style>
  <w:style w:type="paragraph" w:styleId="Heading3">
    <w:name w:val="heading 3"/>
    <w:basedOn w:val="HeadingBase"/>
    <w:next w:val="BodyText"/>
    <w:link w:val="Heading3Char"/>
    <w:qFormat/>
    <w:rsid w:val="00E62CC6"/>
    <w:pPr>
      <w:spacing w:before="180" w:after="120"/>
      <w:outlineLvl w:val="2"/>
    </w:pPr>
    <w:rPr>
      <w:spacing w:val="-10"/>
      <w:kern w:val="32"/>
    </w:rPr>
  </w:style>
  <w:style w:type="paragraph" w:styleId="Heading4">
    <w:name w:val="heading 4"/>
    <w:basedOn w:val="HeadingBase"/>
    <w:next w:val="BodyText"/>
    <w:link w:val="Heading4Char"/>
    <w:qFormat/>
    <w:rsid w:val="00E62CC6"/>
    <w:pPr>
      <w:spacing w:before="160" w:after="120"/>
      <w:outlineLvl w:val="3"/>
    </w:pPr>
    <w:rPr>
      <w:sz w:val="22"/>
    </w:rPr>
  </w:style>
  <w:style w:type="paragraph" w:styleId="Heading5">
    <w:name w:val="heading 5"/>
    <w:basedOn w:val="HeadingBase"/>
    <w:next w:val="Normal"/>
    <w:link w:val="Heading5Char"/>
    <w:qFormat/>
    <w:rsid w:val="00E62CC6"/>
    <w:pPr>
      <w:spacing w:before="80"/>
      <w:outlineLvl w:val="4"/>
    </w:pPr>
    <w:rPr>
      <w:color w:val="918585"/>
      <w:sz w:val="20"/>
    </w:rPr>
  </w:style>
  <w:style w:type="paragraph" w:styleId="Heading6">
    <w:name w:val="heading 6"/>
    <w:basedOn w:val="HeadingBase"/>
    <w:next w:val="Normal"/>
    <w:link w:val="Heading6Char"/>
    <w:qFormat/>
    <w:rsid w:val="00E62CC6"/>
    <w:pPr>
      <w:spacing w:before="60"/>
      <w:outlineLvl w:val="5"/>
    </w:pPr>
    <w:rPr>
      <w:color w:val="918585"/>
      <w:sz w:val="20"/>
    </w:rPr>
  </w:style>
  <w:style w:type="paragraph" w:styleId="Heading7">
    <w:name w:val="heading 7"/>
    <w:basedOn w:val="Normal"/>
    <w:next w:val="Normal"/>
    <w:link w:val="Heading7Char"/>
    <w:qFormat/>
    <w:rsid w:val="00E62CC6"/>
    <w:pPr>
      <w:ind w:left="720"/>
      <w:outlineLvl w:val="6"/>
    </w:pPr>
    <w:rPr>
      <w:i/>
    </w:rPr>
  </w:style>
  <w:style w:type="paragraph" w:styleId="Heading8">
    <w:name w:val="heading 8"/>
    <w:basedOn w:val="Normal"/>
    <w:next w:val="Normal"/>
    <w:link w:val="Heading8Char"/>
    <w:qFormat/>
    <w:rsid w:val="00E62CC6"/>
    <w:pPr>
      <w:ind w:left="720"/>
      <w:outlineLvl w:val="7"/>
    </w:pPr>
    <w:rPr>
      <w:i/>
    </w:rPr>
  </w:style>
  <w:style w:type="paragraph" w:styleId="Heading9">
    <w:name w:val="heading 9"/>
    <w:basedOn w:val="Normal"/>
    <w:next w:val="Normal"/>
    <w:link w:val="Heading9Char"/>
    <w:qFormat/>
    <w:rsid w:val="00E62CC6"/>
    <w:pPr>
      <w:ind w:left="720"/>
      <w:outlineLvl w:val="8"/>
    </w:pPr>
    <w:rPr>
      <w:i/>
    </w:rPr>
  </w:style>
  <w:style w:type="character" w:default="1" w:styleId="DefaultParagraphFont">
    <w:name w:val="Default Paragraph Font"/>
    <w:uiPriority w:val="1"/>
    <w:unhideWhenUsed/>
    <w:rsid w:val="00E62C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CC6"/>
  </w:style>
  <w:style w:type="character" w:customStyle="1" w:styleId="Heading1Char">
    <w:name w:val="Heading 1 Char"/>
    <w:basedOn w:val="DefaultParagraphFont"/>
    <w:link w:val="Heading1"/>
    <w:rsid w:val="00E62CC6"/>
    <w:rPr>
      <w:rFonts w:ascii="Times New Roman" w:eastAsia="Times New Roman" w:hAnsi="Times New Roman" w:cs="Times New Roman"/>
      <w:b/>
      <w:sz w:val="32"/>
      <w:szCs w:val="20"/>
      <w:lang w:eastAsia="en-US"/>
    </w:rPr>
  </w:style>
  <w:style w:type="paragraph" w:styleId="BodyText">
    <w:name w:val="Body Text"/>
    <w:basedOn w:val="Normal"/>
    <w:link w:val="BodyTextChar"/>
    <w:rsid w:val="00E62C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2CC6"/>
    <w:rPr>
      <w:rFonts w:ascii="Times New Roman" w:eastAsia="Times New Roman" w:hAnsi="Times New Roman" w:cs="Times New Roman"/>
      <w:sz w:val="24"/>
      <w:lang w:eastAsia="en-US"/>
    </w:rPr>
  </w:style>
  <w:style w:type="paragraph" w:styleId="ListBullet">
    <w:name w:val="List Bullet"/>
    <w:basedOn w:val="List"/>
    <w:rsid w:val="00E62CC6"/>
    <w:pPr>
      <w:numPr>
        <w:numId w:val="13"/>
      </w:numPr>
      <w:tabs>
        <w:tab w:val="clear" w:pos="340"/>
      </w:tabs>
      <w:spacing w:before="40" w:after="40"/>
    </w:pPr>
  </w:style>
  <w:style w:type="character" w:customStyle="1" w:styleId="SpecialBold">
    <w:name w:val="Special Bold"/>
    <w:basedOn w:val="DefaultParagraphFont"/>
    <w:rsid w:val="00E62CC6"/>
    <w:rPr>
      <w:b/>
      <w:spacing w:val="0"/>
    </w:rPr>
  </w:style>
  <w:style w:type="paragraph" w:styleId="ListBullet2">
    <w:name w:val="List Bullet 2"/>
    <w:basedOn w:val="List2"/>
    <w:rsid w:val="00E62CC6"/>
    <w:pPr>
      <w:numPr>
        <w:numId w:val="14"/>
      </w:numPr>
      <w:tabs>
        <w:tab w:val="clear" w:pos="680"/>
      </w:tabs>
    </w:pPr>
  </w:style>
  <w:style w:type="character" w:styleId="Emphasis">
    <w:name w:val="Emphasis"/>
    <w:basedOn w:val="DefaultParagraphFont"/>
    <w:qFormat/>
    <w:rsid w:val="00E62CC6"/>
    <w:rPr>
      <w:i/>
    </w:rPr>
  </w:style>
  <w:style w:type="paragraph" w:customStyle="1" w:styleId="SuperHeading">
    <w:name w:val="SuperHeading"/>
    <w:basedOn w:val="Normal"/>
    <w:rsid w:val="00E62CC6"/>
    <w:pPr>
      <w:spacing w:before="240" w:after="120"/>
      <w:outlineLvl w:val="0"/>
    </w:pPr>
    <w:rPr>
      <w:rFonts w:ascii="Times New Roman" w:hAnsi="Times New Roman"/>
      <w:b/>
      <w:sz w:val="32"/>
    </w:rPr>
  </w:style>
  <w:style w:type="paragraph" w:customStyle="1" w:styleId="AllowPageBreak">
    <w:name w:val="AllowPageBreak"/>
    <w:rsid w:val="00E62C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2C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C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C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C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C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C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C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CC6"/>
    <w:rPr>
      <w:rFonts w:ascii="Courier New" w:eastAsia="Times New Roman" w:hAnsi="Courier New" w:cs="Times New Roman"/>
      <w:i/>
      <w:szCs w:val="20"/>
      <w:lang w:eastAsia="en-US"/>
    </w:rPr>
  </w:style>
  <w:style w:type="paragraph" w:customStyle="1" w:styleId="HeadingBase">
    <w:name w:val="Heading Base"/>
    <w:rsid w:val="00E62C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CC6"/>
    <w:pPr>
      <w:tabs>
        <w:tab w:val="right" w:leader="dot" w:pos="9072"/>
      </w:tabs>
      <w:ind w:left="567"/>
    </w:pPr>
    <w:rPr>
      <w:szCs w:val="22"/>
    </w:rPr>
  </w:style>
  <w:style w:type="paragraph" w:customStyle="1" w:styleId="TOCBase">
    <w:name w:val="TOC Base"/>
    <w:rsid w:val="00E62C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CC6"/>
    <w:pPr>
      <w:tabs>
        <w:tab w:val="right" w:leader="dot" w:pos="9072"/>
      </w:tabs>
      <w:spacing w:before="40" w:after="40"/>
      <w:ind w:left="284"/>
    </w:pPr>
    <w:rPr>
      <w:rFonts w:ascii="Times New Roman" w:hAnsi="Times New Roman"/>
    </w:rPr>
  </w:style>
  <w:style w:type="paragraph" w:styleId="TOC1">
    <w:name w:val="toc 1"/>
    <w:basedOn w:val="TOCBase"/>
    <w:next w:val="Normal"/>
    <w:rsid w:val="00E62C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C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CC6"/>
    <w:rPr>
      <w:rFonts w:ascii="Times New Roman" w:eastAsia="Times New Roman" w:hAnsi="Times New Roman" w:cs="Times New Roman"/>
      <w:sz w:val="16"/>
      <w:lang w:eastAsia="en-US"/>
    </w:rPr>
  </w:style>
  <w:style w:type="paragraph" w:styleId="Title">
    <w:name w:val="Title"/>
    <w:basedOn w:val="HeadingBase"/>
    <w:link w:val="TitleChar"/>
    <w:qFormat/>
    <w:rsid w:val="00E62CC6"/>
    <w:pPr>
      <w:spacing w:before="5040"/>
      <w:jc w:val="center"/>
    </w:pPr>
    <w:rPr>
      <w:sz w:val="48"/>
      <w:szCs w:val="72"/>
      <w:lang w:val="en-US"/>
    </w:rPr>
  </w:style>
  <w:style w:type="character" w:customStyle="1" w:styleId="TitleChar">
    <w:name w:val="Title Char"/>
    <w:basedOn w:val="DefaultParagraphFont"/>
    <w:link w:val="Title"/>
    <w:rsid w:val="00E62C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CC6"/>
    <w:pPr>
      <w:tabs>
        <w:tab w:val="left" w:pos="3600"/>
        <w:tab w:val="left" w:pos="3958"/>
      </w:tabs>
    </w:pPr>
  </w:style>
  <w:style w:type="paragraph" w:styleId="List">
    <w:name w:val="List"/>
    <w:basedOn w:val="BodyText"/>
    <w:next w:val="BodyText"/>
    <w:rsid w:val="00E62CC6"/>
    <w:pPr>
      <w:tabs>
        <w:tab w:val="left" w:pos="340"/>
      </w:tabs>
      <w:spacing w:before="60" w:after="60"/>
      <w:ind w:left="340" w:hanging="340"/>
    </w:pPr>
  </w:style>
  <w:style w:type="paragraph" w:customStyle="1" w:styleId="Note">
    <w:name w:val="Note"/>
    <w:basedOn w:val="BodyText"/>
    <w:rsid w:val="00E62C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CC6"/>
    <w:pPr>
      <w:framePr w:wrap="auto" w:hAnchor="text" w:y="6049"/>
    </w:pPr>
    <w:rPr>
      <w:color w:val="000000"/>
      <w:sz w:val="40"/>
    </w:rPr>
  </w:style>
  <w:style w:type="paragraph" w:customStyle="1" w:styleId="TOCTitle">
    <w:name w:val="TOCTitle"/>
    <w:basedOn w:val="Heading1"/>
    <w:rsid w:val="00E62CC6"/>
    <w:pPr>
      <w:spacing w:after="240"/>
      <w:jc w:val="center"/>
      <w:outlineLvl w:val="9"/>
    </w:pPr>
    <w:rPr>
      <w:caps/>
    </w:rPr>
  </w:style>
  <w:style w:type="paragraph" w:customStyle="1" w:styleId="Version">
    <w:name w:val="Version"/>
    <w:rsid w:val="00E62C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CC6"/>
    <w:pPr>
      <w:keepNext w:val="0"/>
      <w:tabs>
        <w:tab w:val="right" w:pos="4176"/>
      </w:tabs>
      <w:ind w:left="198" w:hanging="198"/>
    </w:pPr>
    <w:rPr>
      <w:rFonts w:ascii="Garamond" w:hAnsi="Garamond"/>
    </w:rPr>
  </w:style>
  <w:style w:type="paragraph" w:styleId="IndexHeading">
    <w:name w:val="index heading"/>
    <w:basedOn w:val="Normal"/>
    <w:next w:val="Index1"/>
    <w:semiHidden/>
    <w:rsid w:val="00E62CC6"/>
    <w:pPr>
      <w:spacing w:before="120" w:after="120"/>
    </w:pPr>
    <w:rPr>
      <w:rFonts w:ascii="Arial" w:hAnsi="Arial"/>
      <w:b/>
      <w:color w:val="918585"/>
      <w:sz w:val="24"/>
    </w:rPr>
  </w:style>
  <w:style w:type="paragraph" w:styleId="Header">
    <w:name w:val="header"/>
    <w:basedOn w:val="Normal"/>
    <w:link w:val="HeaderChar"/>
    <w:rsid w:val="00E62C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CC6"/>
    <w:rPr>
      <w:rFonts w:ascii="Times New Roman" w:eastAsia="Times New Roman" w:hAnsi="Times New Roman" w:cs="Times New Roman"/>
      <w:sz w:val="16"/>
      <w:szCs w:val="20"/>
      <w:lang w:val="en-GB" w:eastAsia="en-US"/>
    </w:rPr>
  </w:style>
  <w:style w:type="paragraph" w:customStyle="1" w:styleId="Chapter">
    <w:name w:val="Chapter"/>
    <w:basedOn w:val="Normal"/>
    <w:rsid w:val="00E62CC6"/>
    <w:pPr>
      <w:spacing w:before="240"/>
    </w:pPr>
    <w:rPr>
      <w:rFonts w:ascii="Times New Roman" w:hAnsi="Times New Roman"/>
      <w:smallCaps/>
      <w:spacing w:val="80"/>
      <w:sz w:val="28"/>
    </w:rPr>
  </w:style>
  <w:style w:type="paragraph" w:customStyle="1" w:styleId="InChapter">
    <w:name w:val="InChapter"/>
    <w:basedOn w:val="Heading3"/>
    <w:rsid w:val="00E62CC6"/>
    <w:pPr>
      <w:spacing w:after="240"/>
      <w:outlineLvl w:val="9"/>
    </w:pPr>
    <w:rPr>
      <w:noProof/>
    </w:rPr>
  </w:style>
  <w:style w:type="paragraph" w:styleId="Index2">
    <w:name w:val="index 2"/>
    <w:basedOn w:val="Normal"/>
    <w:next w:val="Normal"/>
    <w:semiHidden/>
    <w:rsid w:val="00E62CC6"/>
    <w:pPr>
      <w:tabs>
        <w:tab w:val="right" w:pos="4176"/>
      </w:tabs>
      <w:ind w:left="568" w:hanging="284"/>
    </w:pPr>
    <w:rPr>
      <w:rFonts w:ascii="Garamond" w:hAnsi="Garamond"/>
    </w:rPr>
  </w:style>
  <w:style w:type="paragraph" w:customStyle="1" w:styleId="Byline">
    <w:name w:val="Byline"/>
    <w:rsid w:val="00E62C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CC6"/>
    <w:pPr>
      <w:tabs>
        <w:tab w:val="clear" w:pos="3600"/>
        <w:tab w:val="clear" w:pos="3958"/>
      </w:tabs>
      <w:jc w:val="right"/>
    </w:pPr>
  </w:style>
  <w:style w:type="paragraph" w:styleId="Caption">
    <w:name w:val="caption"/>
    <w:basedOn w:val="BodyText"/>
    <w:next w:val="Normal"/>
    <w:qFormat/>
    <w:rsid w:val="00E62CC6"/>
    <w:pPr>
      <w:framePr w:w="2268" w:hSpace="181" w:vSpace="181" w:wrap="around" w:vAnchor="text" w:hAnchor="page" w:x="1135" w:y="285" w:anchorLock="1"/>
    </w:pPr>
    <w:rPr>
      <w:i/>
    </w:rPr>
  </w:style>
  <w:style w:type="paragraph" w:customStyle="1" w:styleId="MiniTOCTitle">
    <w:name w:val="MiniTOCTitle"/>
    <w:basedOn w:val="Heading4"/>
    <w:rsid w:val="00E62CC6"/>
    <w:pPr>
      <w:spacing w:before="240"/>
      <w:outlineLvl w:val="9"/>
    </w:pPr>
    <w:rPr>
      <w:noProof/>
      <w:sz w:val="24"/>
    </w:rPr>
  </w:style>
  <w:style w:type="paragraph" w:customStyle="1" w:styleId="MiniTOCItem">
    <w:name w:val="MiniTOCItem"/>
    <w:basedOn w:val="ListBullet"/>
    <w:rsid w:val="00E62CC6"/>
    <w:pPr>
      <w:numPr>
        <w:numId w:val="0"/>
      </w:numPr>
      <w:tabs>
        <w:tab w:val="right" w:leader="dot" w:pos="6521"/>
      </w:tabs>
      <w:spacing w:before="0" w:after="0"/>
    </w:pPr>
  </w:style>
  <w:style w:type="paragraph" w:customStyle="1" w:styleId="TOFTitle">
    <w:name w:val="TOFTitle"/>
    <w:basedOn w:val="TOCTitle"/>
    <w:rsid w:val="00E62CC6"/>
  </w:style>
  <w:style w:type="paragraph" w:styleId="TableofFigures">
    <w:name w:val="table of figures"/>
    <w:basedOn w:val="Normal"/>
    <w:next w:val="Normal"/>
    <w:semiHidden/>
    <w:rsid w:val="00E62CC6"/>
    <w:pPr>
      <w:tabs>
        <w:tab w:val="right" w:leader="dot" w:pos="9072"/>
      </w:tabs>
      <w:ind w:left="970" w:hanging="403"/>
    </w:pPr>
    <w:rPr>
      <w:rFonts w:ascii="Times New Roman" w:hAnsi="Times New Roman"/>
      <w:b/>
    </w:rPr>
  </w:style>
  <w:style w:type="paragraph" w:styleId="ListNumber">
    <w:name w:val="List Number"/>
    <w:basedOn w:val="List"/>
    <w:rsid w:val="00E62CC6"/>
    <w:pPr>
      <w:numPr>
        <w:numId w:val="11"/>
      </w:numPr>
    </w:pPr>
  </w:style>
  <w:style w:type="character" w:customStyle="1" w:styleId="WingdingSymbols">
    <w:name w:val="Wingding Symbols"/>
    <w:rsid w:val="00E62CC6"/>
    <w:rPr>
      <w:rFonts w:ascii="Wingdings" w:hAnsi="Wingdings"/>
    </w:rPr>
  </w:style>
  <w:style w:type="paragraph" w:customStyle="1" w:styleId="TableHeading">
    <w:name w:val="Table Heading"/>
    <w:basedOn w:val="HeadingBase"/>
    <w:rsid w:val="00E62CC6"/>
    <w:pPr>
      <w:keepLines/>
      <w:pBdr>
        <w:bottom w:val="single" w:sz="6" w:space="1" w:color="918585"/>
      </w:pBdr>
      <w:spacing w:before="240"/>
    </w:pPr>
  </w:style>
  <w:style w:type="character" w:customStyle="1" w:styleId="HotSpot">
    <w:name w:val="HotSpot"/>
    <w:rsid w:val="00E62CC6"/>
    <w:rPr>
      <w:color w:val="0033CC"/>
      <w:u w:val="none"/>
    </w:rPr>
  </w:style>
  <w:style w:type="paragraph" w:customStyle="1" w:styleId="BodyTextRight">
    <w:name w:val="Body Text Right"/>
    <w:basedOn w:val="BodyText"/>
    <w:rsid w:val="00E62CC6"/>
    <w:pPr>
      <w:spacing w:before="0" w:after="0"/>
      <w:jc w:val="right"/>
    </w:pPr>
  </w:style>
  <w:style w:type="paragraph" w:styleId="Index3">
    <w:name w:val="index 3"/>
    <w:basedOn w:val="ListNumber2"/>
    <w:next w:val="Normal"/>
    <w:semiHidden/>
    <w:rsid w:val="00E62CC6"/>
    <w:pPr>
      <w:numPr>
        <w:numId w:val="0"/>
      </w:numPr>
      <w:tabs>
        <w:tab w:val="right" w:leader="dot" w:pos="4176"/>
      </w:tabs>
    </w:pPr>
  </w:style>
  <w:style w:type="paragraph" w:styleId="ListNumber2">
    <w:name w:val="List Number 2"/>
    <w:basedOn w:val="List2"/>
    <w:rsid w:val="00E62CC6"/>
    <w:pPr>
      <w:numPr>
        <w:numId w:val="10"/>
      </w:numPr>
      <w:tabs>
        <w:tab w:val="clear" w:pos="1060"/>
      </w:tabs>
    </w:pPr>
  </w:style>
  <w:style w:type="paragraph" w:customStyle="1" w:styleId="MarginNote">
    <w:name w:val="Margin Note"/>
    <w:basedOn w:val="BodyText"/>
    <w:rsid w:val="00E62C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C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C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CC6"/>
    <w:rPr>
      <w:sz w:val="32"/>
    </w:rPr>
  </w:style>
  <w:style w:type="paragraph" w:customStyle="1" w:styleId="HeadingProcedure">
    <w:name w:val="Heading Procedure"/>
    <w:basedOn w:val="HeadingBase"/>
    <w:next w:val="Normal"/>
    <w:rsid w:val="00E62CC6"/>
    <w:pPr>
      <w:tabs>
        <w:tab w:val="left" w:pos="0"/>
      </w:tabs>
      <w:spacing w:before="120" w:after="60"/>
    </w:pPr>
    <w:rPr>
      <w:i/>
      <w:color w:val="918585"/>
      <w:sz w:val="22"/>
    </w:rPr>
  </w:style>
  <w:style w:type="paragraph" w:customStyle="1" w:styleId="TableBodyText">
    <w:name w:val="Table Body Text"/>
    <w:basedOn w:val="BodyText"/>
    <w:rsid w:val="00E62CC6"/>
    <w:pPr>
      <w:spacing w:before="60" w:after="60"/>
    </w:pPr>
  </w:style>
  <w:style w:type="paragraph" w:styleId="ListContinue">
    <w:name w:val="List Continue"/>
    <w:basedOn w:val="List"/>
    <w:rsid w:val="00E62CC6"/>
    <w:pPr>
      <w:ind w:firstLine="0"/>
    </w:pPr>
  </w:style>
  <w:style w:type="paragraph" w:customStyle="1" w:styleId="ListNote">
    <w:name w:val="List Note"/>
    <w:basedOn w:val="List"/>
    <w:rsid w:val="00E62CC6"/>
    <w:pPr>
      <w:pBdr>
        <w:top w:val="single" w:sz="6" w:space="2" w:color="918585"/>
        <w:bottom w:val="single" w:sz="6" w:space="2" w:color="918585"/>
      </w:pBdr>
      <w:tabs>
        <w:tab w:val="left" w:pos="1021"/>
      </w:tabs>
      <w:ind w:firstLine="0"/>
    </w:pPr>
  </w:style>
  <w:style w:type="paragraph" w:customStyle="1" w:styleId="Warning">
    <w:name w:val="Warning"/>
    <w:basedOn w:val="BodyText"/>
    <w:rsid w:val="00E62CC6"/>
    <w:pPr>
      <w:shd w:val="clear" w:color="auto" w:fill="D9D9D9"/>
      <w:tabs>
        <w:tab w:val="left" w:pos="992"/>
      </w:tabs>
      <w:ind w:left="119" w:right="119"/>
    </w:pPr>
    <w:rPr>
      <w:sz w:val="20"/>
    </w:rPr>
  </w:style>
  <w:style w:type="paragraph" w:customStyle="1" w:styleId="MarginIcons">
    <w:name w:val="Margin Icons"/>
    <w:basedOn w:val="BodyText"/>
    <w:rsid w:val="00E62C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CC6"/>
    <w:rPr>
      <w:rFonts w:ascii="Courier New" w:hAnsi="Courier New"/>
    </w:rPr>
  </w:style>
  <w:style w:type="paragraph" w:customStyle="1" w:styleId="NoteBullet">
    <w:name w:val="Note Bullet"/>
    <w:basedOn w:val="Note"/>
    <w:rsid w:val="00E62CC6"/>
    <w:pPr>
      <w:tabs>
        <w:tab w:val="clear" w:pos="680"/>
      </w:tabs>
      <w:spacing w:before="60" w:after="60"/>
    </w:pPr>
  </w:style>
  <w:style w:type="paragraph" w:customStyle="1" w:styleId="SubHeading2">
    <w:name w:val="SubHeading2"/>
    <w:basedOn w:val="HeadingBase"/>
    <w:rsid w:val="00E62CC6"/>
    <w:pPr>
      <w:spacing w:before="240" w:after="60"/>
    </w:pPr>
    <w:rPr>
      <w:sz w:val="20"/>
    </w:rPr>
  </w:style>
  <w:style w:type="paragraph" w:customStyle="1" w:styleId="SubHeading1">
    <w:name w:val="SubHeading1"/>
    <w:basedOn w:val="HeadingBase"/>
    <w:rsid w:val="00E62CC6"/>
    <w:pPr>
      <w:spacing w:before="240" w:after="60"/>
    </w:pPr>
    <w:rPr>
      <w:color w:val="918585"/>
      <w:sz w:val="22"/>
    </w:rPr>
  </w:style>
  <w:style w:type="paragraph" w:customStyle="1" w:styleId="SideHeading">
    <w:name w:val="Side Heading"/>
    <w:basedOn w:val="HeadingBase"/>
    <w:rsid w:val="00E62C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CC6"/>
    <w:pPr>
      <w:numPr>
        <w:numId w:val="12"/>
      </w:numPr>
    </w:pPr>
  </w:style>
  <w:style w:type="paragraph" w:styleId="PlainText">
    <w:name w:val="Plain Text"/>
    <w:basedOn w:val="Normal"/>
    <w:link w:val="PlainTextChar"/>
    <w:rsid w:val="00E62CC6"/>
    <w:rPr>
      <w:sz w:val="20"/>
    </w:rPr>
  </w:style>
  <w:style w:type="character" w:customStyle="1" w:styleId="PlainTextChar">
    <w:name w:val="Plain Text Char"/>
    <w:basedOn w:val="DefaultParagraphFont"/>
    <w:link w:val="PlainText"/>
    <w:rsid w:val="00E62CC6"/>
    <w:rPr>
      <w:rFonts w:ascii="Courier New" w:eastAsia="Times New Roman" w:hAnsi="Courier New" w:cs="Times New Roman"/>
      <w:sz w:val="20"/>
      <w:szCs w:val="20"/>
      <w:lang w:eastAsia="en-US"/>
    </w:rPr>
  </w:style>
  <w:style w:type="character" w:customStyle="1" w:styleId="MenuOption">
    <w:name w:val="Menu Option"/>
    <w:basedOn w:val="DefaultParagraphFont"/>
    <w:rsid w:val="00E62CC6"/>
    <w:rPr>
      <w:b/>
      <w:smallCaps/>
    </w:rPr>
  </w:style>
  <w:style w:type="paragraph" w:customStyle="1" w:styleId="TableListNumber">
    <w:name w:val="Table List Number"/>
    <w:basedOn w:val="ListNumber"/>
    <w:rsid w:val="00E62CC6"/>
    <w:pPr>
      <w:numPr>
        <w:numId w:val="0"/>
      </w:numPr>
    </w:pPr>
  </w:style>
  <w:style w:type="paragraph" w:styleId="TOC4">
    <w:name w:val="toc 4"/>
    <w:basedOn w:val="TOCBase"/>
    <w:next w:val="Normal"/>
    <w:semiHidden/>
    <w:rsid w:val="00E62CC6"/>
    <w:pPr>
      <w:tabs>
        <w:tab w:val="right" w:leader="dot" w:pos="9071"/>
      </w:tabs>
      <w:ind w:left="1701"/>
    </w:pPr>
  </w:style>
  <w:style w:type="paragraph" w:customStyle="1" w:styleId="ListAlpha">
    <w:name w:val="List Alpha"/>
    <w:basedOn w:val="List"/>
    <w:rsid w:val="00E62CC6"/>
    <w:pPr>
      <w:numPr>
        <w:numId w:val="9"/>
      </w:numPr>
    </w:pPr>
  </w:style>
  <w:style w:type="paragraph" w:customStyle="1" w:styleId="ListAlpha2">
    <w:name w:val="List Alpha 2"/>
    <w:basedOn w:val="List2"/>
    <w:rsid w:val="00E62CC6"/>
    <w:pPr>
      <w:numPr>
        <w:numId w:val="8"/>
      </w:numPr>
    </w:pPr>
  </w:style>
  <w:style w:type="paragraph" w:styleId="List2">
    <w:name w:val="List 2"/>
    <w:basedOn w:val="BodyText"/>
    <w:rsid w:val="00E62CC6"/>
    <w:pPr>
      <w:tabs>
        <w:tab w:val="left" w:pos="680"/>
      </w:tabs>
      <w:spacing w:before="60" w:after="60"/>
      <w:ind w:left="680" w:hanging="340"/>
    </w:pPr>
  </w:style>
  <w:style w:type="paragraph" w:styleId="List3">
    <w:name w:val="List 3"/>
    <w:basedOn w:val="BodyText"/>
    <w:rsid w:val="00E62CC6"/>
    <w:pPr>
      <w:tabs>
        <w:tab w:val="left" w:pos="1021"/>
      </w:tabs>
      <w:spacing w:before="60" w:after="60"/>
      <w:ind w:left="1020" w:hanging="340"/>
    </w:pPr>
  </w:style>
  <w:style w:type="paragraph" w:styleId="List4">
    <w:name w:val="List 4"/>
    <w:basedOn w:val="BodyText"/>
    <w:rsid w:val="00E62CC6"/>
    <w:pPr>
      <w:tabs>
        <w:tab w:val="left" w:pos="1361"/>
      </w:tabs>
      <w:spacing w:before="60" w:after="60"/>
      <w:ind w:left="1361" w:hanging="340"/>
    </w:pPr>
  </w:style>
  <w:style w:type="paragraph" w:styleId="List5">
    <w:name w:val="List 5"/>
    <w:basedOn w:val="BodyText"/>
    <w:rsid w:val="00E62CC6"/>
    <w:pPr>
      <w:tabs>
        <w:tab w:val="left" w:pos="1701"/>
      </w:tabs>
      <w:spacing w:before="60" w:after="60"/>
      <w:ind w:left="1701" w:hanging="340"/>
    </w:pPr>
  </w:style>
  <w:style w:type="paragraph" w:styleId="ListBullet3">
    <w:name w:val="List Bullet 3"/>
    <w:basedOn w:val="List3"/>
    <w:rsid w:val="00E62CC6"/>
    <w:pPr>
      <w:numPr>
        <w:numId w:val="15"/>
      </w:numPr>
      <w:tabs>
        <w:tab w:val="clear" w:pos="1021"/>
      </w:tabs>
      <w:ind w:left="1037" w:hanging="357"/>
    </w:pPr>
  </w:style>
  <w:style w:type="paragraph" w:styleId="ListBullet4">
    <w:name w:val="List Bullet 4"/>
    <w:basedOn w:val="List4"/>
    <w:rsid w:val="00E62CC6"/>
    <w:pPr>
      <w:numPr>
        <w:numId w:val="3"/>
      </w:numPr>
    </w:pPr>
  </w:style>
  <w:style w:type="paragraph" w:styleId="ListBullet5">
    <w:name w:val="List Bullet 5"/>
    <w:basedOn w:val="List5"/>
    <w:rsid w:val="00E62CC6"/>
    <w:pPr>
      <w:numPr>
        <w:numId w:val="4"/>
      </w:numPr>
    </w:pPr>
  </w:style>
  <w:style w:type="paragraph" w:styleId="ListContinue2">
    <w:name w:val="List Continue 2"/>
    <w:basedOn w:val="List2"/>
    <w:rsid w:val="00E62CC6"/>
    <w:pPr>
      <w:ind w:firstLine="0"/>
    </w:pPr>
  </w:style>
  <w:style w:type="paragraph" w:styleId="ListContinue3">
    <w:name w:val="List Continue 3"/>
    <w:basedOn w:val="List3"/>
    <w:rsid w:val="00E62CC6"/>
    <w:pPr>
      <w:ind w:left="1021" w:firstLine="0"/>
    </w:pPr>
  </w:style>
  <w:style w:type="paragraph" w:styleId="ListContinue4">
    <w:name w:val="List Continue 4"/>
    <w:basedOn w:val="List4"/>
    <w:rsid w:val="00E62CC6"/>
    <w:pPr>
      <w:ind w:firstLine="0"/>
    </w:pPr>
  </w:style>
  <w:style w:type="paragraph" w:styleId="ListContinue5">
    <w:name w:val="List Continue 5"/>
    <w:basedOn w:val="List5"/>
    <w:rsid w:val="00E62CC6"/>
    <w:pPr>
      <w:ind w:firstLine="0"/>
    </w:pPr>
  </w:style>
  <w:style w:type="paragraph" w:styleId="ListNumber3">
    <w:name w:val="List Number 3"/>
    <w:basedOn w:val="List3"/>
    <w:rsid w:val="00E62CC6"/>
    <w:pPr>
      <w:numPr>
        <w:numId w:val="5"/>
      </w:numPr>
    </w:pPr>
  </w:style>
  <w:style w:type="paragraph" w:styleId="ListNumber4">
    <w:name w:val="List Number 4"/>
    <w:basedOn w:val="List4"/>
    <w:rsid w:val="00E62CC6"/>
    <w:pPr>
      <w:numPr>
        <w:numId w:val="6"/>
      </w:numPr>
    </w:pPr>
  </w:style>
  <w:style w:type="paragraph" w:styleId="ListNumber5">
    <w:name w:val="List Number 5"/>
    <w:basedOn w:val="List5"/>
    <w:rsid w:val="00E62CC6"/>
    <w:pPr>
      <w:numPr>
        <w:numId w:val="7"/>
      </w:numPr>
    </w:pPr>
  </w:style>
  <w:style w:type="paragraph" w:styleId="BlockText">
    <w:name w:val="Block Text"/>
    <w:basedOn w:val="Normal"/>
    <w:rsid w:val="00E62CC6"/>
    <w:pPr>
      <w:spacing w:after="120"/>
      <w:ind w:left="1440" w:right="1440"/>
    </w:pPr>
  </w:style>
  <w:style w:type="character" w:customStyle="1" w:styleId="Subscript">
    <w:name w:val="Subscript"/>
    <w:basedOn w:val="DefaultParagraphFont"/>
    <w:rsid w:val="00E62CC6"/>
    <w:rPr>
      <w:sz w:val="16"/>
      <w:vertAlign w:val="subscript"/>
    </w:rPr>
  </w:style>
  <w:style w:type="character" w:customStyle="1" w:styleId="Superscript">
    <w:name w:val="Superscript"/>
    <w:basedOn w:val="DefaultParagraphFont"/>
    <w:rsid w:val="00E62CC6"/>
    <w:rPr>
      <w:sz w:val="16"/>
      <w:vertAlign w:val="superscript"/>
    </w:rPr>
  </w:style>
  <w:style w:type="character" w:customStyle="1" w:styleId="Symbols">
    <w:name w:val="Symbols"/>
    <w:basedOn w:val="DefaultParagraphFont"/>
    <w:rsid w:val="00E62CC6"/>
    <w:rPr>
      <w:rFonts w:ascii="Symbol" w:hAnsi="Symbol"/>
    </w:rPr>
  </w:style>
  <w:style w:type="character" w:customStyle="1" w:styleId="MenuOptions">
    <w:name w:val="Menu Options"/>
    <w:basedOn w:val="DefaultParagraphFont"/>
    <w:rsid w:val="00E62CC6"/>
    <w:rPr>
      <w:rFonts w:ascii="Arial Narrow" w:hAnsi="Arial Narrow"/>
      <w:smallCaps/>
    </w:rPr>
  </w:style>
  <w:style w:type="character" w:customStyle="1" w:styleId="Buttons">
    <w:name w:val="Buttons"/>
    <w:basedOn w:val="DefaultParagraphFont"/>
    <w:rsid w:val="00E62CC6"/>
    <w:rPr>
      <w:b/>
    </w:rPr>
  </w:style>
  <w:style w:type="character" w:customStyle="1" w:styleId="Underlined">
    <w:name w:val="Underlined"/>
    <w:basedOn w:val="DefaultParagraphFont"/>
    <w:rsid w:val="00E62CC6"/>
    <w:rPr>
      <w:u w:val="single"/>
    </w:rPr>
  </w:style>
  <w:style w:type="paragraph" w:customStyle="1" w:styleId="TableBodyTextRight">
    <w:name w:val="Table Body Text Right"/>
    <w:basedOn w:val="TableBodyText"/>
    <w:rsid w:val="00E62CC6"/>
    <w:pPr>
      <w:widowControl w:val="0"/>
      <w:autoSpaceDE w:val="0"/>
      <w:autoSpaceDN w:val="0"/>
      <w:adjustRightInd w:val="0"/>
      <w:jc w:val="right"/>
    </w:pPr>
    <w:rPr>
      <w:rFonts w:cs="Arial"/>
      <w:szCs w:val="18"/>
    </w:rPr>
  </w:style>
  <w:style w:type="paragraph" w:customStyle="1" w:styleId="CopyrightText">
    <w:name w:val="Copyright Text"/>
    <w:basedOn w:val="BodyText"/>
    <w:rsid w:val="00E62CC6"/>
    <w:rPr>
      <w:sz w:val="18"/>
    </w:rPr>
  </w:style>
  <w:style w:type="paragraph" w:customStyle="1" w:styleId="BodySmallRight">
    <w:name w:val="Body Small Right"/>
    <w:basedOn w:val="BodyTextRight"/>
    <w:rsid w:val="00E62CC6"/>
    <w:rPr>
      <w:sz w:val="18"/>
      <w:szCs w:val="18"/>
    </w:rPr>
  </w:style>
  <w:style w:type="paragraph" w:customStyle="1" w:styleId="MarginEdition">
    <w:name w:val="Margin Edition"/>
    <w:basedOn w:val="MarginNote"/>
    <w:rsid w:val="00E62CC6"/>
    <w:pPr>
      <w:spacing w:before="0" w:after="0"/>
    </w:pPr>
    <w:rPr>
      <w:rFonts w:ascii="Times New Roman" w:hAnsi="Times New Roman"/>
      <w:color w:val="999999"/>
    </w:rPr>
  </w:style>
  <w:style w:type="paragraph" w:customStyle="1" w:styleId="Spacer">
    <w:name w:val="Spacer"/>
    <w:basedOn w:val="Normal"/>
    <w:rsid w:val="00E62CC6"/>
    <w:rPr>
      <w:sz w:val="2"/>
      <w:szCs w:val="2"/>
    </w:rPr>
  </w:style>
  <w:style w:type="character" w:customStyle="1" w:styleId="Small">
    <w:name w:val="Small"/>
    <w:basedOn w:val="DefaultParagraphFont"/>
    <w:rsid w:val="00E62CC6"/>
    <w:rPr>
      <w:sz w:val="16"/>
    </w:rPr>
  </w:style>
  <w:style w:type="paragraph" w:customStyle="1" w:styleId="WideTable">
    <w:name w:val="Wide Table"/>
    <w:basedOn w:val="Normal"/>
    <w:rsid w:val="00E62CC6"/>
    <w:pPr>
      <w:ind w:left="-1418"/>
    </w:pPr>
    <w:rPr>
      <w:sz w:val="2"/>
      <w:szCs w:val="2"/>
    </w:rPr>
  </w:style>
  <w:style w:type="character" w:styleId="PageNumber">
    <w:name w:val="page number"/>
    <w:basedOn w:val="DefaultParagraphFont"/>
    <w:rsid w:val="00E62CC6"/>
  </w:style>
  <w:style w:type="paragraph" w:styleId="Quote">
    <w:name w:val="Quote"/>
    <w:basedOn w:val="Heading1"/>
    <w:link w:val="QuoteChar"/>
    <w:qFormat/>
    <w:rsid w:val="00E62CC6"/>
    <w:rPr>
      <w:b w:val="0"/>
      <w:sz w:val="72"/>
      <w:szCs w:val="72"/>
      <w:lang w:val="en-NZ"/>
    </w:rPr>
  </w:style>
  <w:style w:type="character" w:customStyle="1" w:styleId="QuoteChar">
    <w:name w:val="Quote Char"/>
    <w:basedOn w:val="DefaultParagraphFont"/>
    <w:link w:val="Quote"/>
    <w:rsid w:val="00E62C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CC6"/>
    <w:pPr>
      <w:pageBreakBefore/>
    </w:pPr>
  </w:style>
  <w:style w:type="paragraph" w:customStyle="1" w:styleId="Border">
    <w:name w:val="Border"/>
    <w:basedOn w:val="Normal"/>
    <w:qFormat/>
    <w:rsid w:val="00E62C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CC6"/>
    <w:rPr>
      <w:b/>
      <w:bCs/>
      <w:i/>
      <w:iCs/>
      <w:color w:val="auto"/>
    </w:rPr>
  </w:style>
  <w:style w:type="paragraph" w:styleId="IntenseQuote">
    <w:name w:val="Intense Quote"/>
    <w:basedOn w:val="Normal"/>
    <w:next w:val="Normal"/>
    <w:link w:val="IntenseQuoteChar"/>
    <w:uiPriority w:val="30"/>
    <w:qFormat/>
    <w:rsid w:val="00E62C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C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CC6"/>
    <w:rPr>
      <w:smallCaps/>
      <w:color w:val="auto"/>
      <w:u w:val="single"/>
    </w:rPr>
  </w:style>
  <w:style w:type="character" w:styleId="IntenseReference">
    <w:name w:val="Intense Reference"/>
    <w:basedOn w:val="DefaultParagraphFont"/>
    <w:uiPriority w:val="32"/>
    <w:qFormat/>
    <w:rsid w:val="00E62CC6"/>
    <w:rPr>
      <w:b/>
      <w:bCs/>
      <w:smallCaps/>
      <w:color w:val="auto"/>
      <w:spacing w:val="5"/>
      <w:u w:val="single"/>
    </w:rPr>
  </w:style>
  <w:style w:type="paragraph" w:customStyle="1" w:styleId="2ColumnHeading">
    <w:name w:val="2Column Heading"/>
    <w:basedOn w:val="BodyText"/>
    <w:qFormat/>
    <w:rsid w:val="00E62CC6"/>
    <w:pPr>
      <w:spacing w:after="60"/>
      <w:ind w:left="-2268"/>
    </w:pPr>
    <w:rPr>
      <w:b/>
    </w:rPr>
  </w:style>
  <w:style w:type="paragraph" w:customStyle="1" w:styleId="Heading1TOC">
    <w:name w:val="Heading1 TOC"/>
    <w:basedOn w:val="Normal"/>
    <w:qFormat/>
    <w:rsid w:val="00E62CC6"/>
    <w:pPr>
      <w:spacing w:before="240" w:after="120"/>
    </w:pPr>
    <w:rPr>
      <w:rFonts w:ascii="Times New Roman" w:hAnsi="Times New Roman"/>
      <w:b/>
      <w:sz w:val="32"/>
    </w:rPr>
  </w:style>
  <w:style w:type="paragraph" w:customStyle="1" w:styleId="Heading2TOC">
    <w:name w:val="Heading2 TOC"/>
    <w:basedOn w:val="Normal"/>
    <w:qFormat/>
    <w:rsid w:val="00E62CC6"/>
    <w:pPr>
      <w:spacing w:before="240" w:after="60"/>
    </w:pPr>
    <w:rPr>
      <w:rFonts w:ascii="Times New Roman" w:hAnsi="Times New Roman"/>
      <w:b/>
      <w:sz w:val="28"/>
    </w:rPr>
  </w:style>
  <w:style w:type="character" w:customStyle="1" w:styleId="Underline">
    <w:name w:val="Underline"/>
    <w:basedOn w:val="DefaultParagraphFont"/>
    <w:qFormat/>
    <w:rsid w:val="00E62CC6"/>
    <w:rPr>
      <w:u w:val="single"/>
    </w:rPr>
  </w:style>
  <w:style w:type="character" w:customStyle="1" w:styleId="BoldandItalics">
    <w:name w:val="Bold and Italics"/>
    <w:qFormat/>
    <w:rsid w:val="00E62CC6"/>
    <w:rPr>
      <w:b/>
      <w:i/>
      <w:u w:val="none"/>
    </w:rPr>
  </w:style>
  <w:style w:type="paragraph" w:styleId="BalloonText">
    <w:name w:val="Balloon Text"/>
    <w:basedOn w:val="Normal"/>
    <w:link w:val="BalloonTextChar"/>
    <w:rsid w:val="00E62CC6"/>
    <w:rPr>
      <w:rFonts w:ascii="Tahoma" w:hAnsi="Tahoma" w:cs="Tahoma"/>
      <w:sz w:val="16"/>
      <w:szCs w:val="16"/>
    </w:rPr>
  </w:style>
  <w:style w:type="character" w:customStyle="1" w:styleId="BalloonTextChar">
    <w:name w:val="Balloon Text Char"/>
    <w:basedOn w:val="DefaultParagraphFont"/>
    <w:link w:val="BalloonText"/>
    <w:rsid w:val="00E62C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C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2C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CC6"/>
    <w:rPr>
      <w:b/>
      <w:color w:val="660033"/>
      <w:spacing w:val="0"/>
    </w:rPr>
  </w:style>
  <w:style w:type="paragraph" w:customStyle="1" w:styleId="Nameditemlist">
    <w:name w:val="Named item list"/>
    <w:basedOn w:val="BodyText"/>
    <w:qFormat/>
    <w:rsid w:val="00E62C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1011</Words>
  <Characters>6425</Characters>
  <Application>Microsoft Office Word</Application>
  <DocSecurity>0</DocSecurity>
  <Lines>315</Lines>
  <Paragraphs>193</Paragraphs>
  <ScaleCrop>false</ScaleCrop>
  <Company>Author-it Software Corporation Ltd.</Company>
  <LinksUpToDate>false</LinksUpToDate>
  <CharactersWithSpaces>7300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MTM20211 Certificate II in Meat Processing (Smallgoods)</dc:title>
  <dc:subject>Approved</dc:subject>
  <dc:creator>AgriFood Skills Australia</dc:creator>
  <cp:keywords>Release: 5</cp:keywords>
  <dc:description>Review Date: 12 April 2008</dc:description>
  <cp:lastModifiedBy>TPCMS</cp:lastModifiedBy>
  <cp:revision>3</cp:revision>
  <dcterms:created xsi:type="dcterms:W3CDTF">2013-04-19T17:07:00Z</dcterms:created>
  <dcterms:modified xsi:type="dcterms:W3CDTF">2013-04-19T17:07:00Z</dcterms:modified>
</cp:coreProperties>
</file>