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D1C" w:rsidP="00731D1C">
      <w:pPr>
        <w:pStyle w:val="Title"/>
      </w:pPr>
      <w:r>
        <w:fldChar w:fldCharType="begin"/>
      </w:r>
      <w:r>
        <w:instrText xml:space="preserve"> TITLE   \* MERGEFORMAT </w:instrText>
      </w:r>
      <w:r>
        <w:fldChar w:fldCharType="separate"/>
      </w:r>
      <w:r>
        <w:t>MTMMP77C Participate in product recall</w:t>
      </w:r>
      <w:r>
        <w:fldChar w:fldCharType="end"/>
      </w:r>
    </w:p>
    <w:p w:rsidR="00731D1C" w:rsidP="00731D1C">
      <w:pPr>
        <w:pStyle w:val="Version"/>
        <w:sectPr w:rsidSect="006531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10A" w:rsidP="0065310A">
      <w:pPr>
        <w:pStyle w:val="SuperHeading"/>
      </w:pPr>
      <w:r w:rsidRPr="0065310A">
        <w:t>MTMMP77C Participate in product recall</w:t>
      </w:r>
    </w:p>
    <w:p w:rsidR="00000000" w:rsidRPr="0065310A" w:rsidP="0065310A">
      <w:pPr>
        <w:pStyle w:val="Heading1"/>
      </w:pPr>
      <w:bookmarkStart w:id="1" w:name="O_312006"/>
      <w:bookmarkEnd w:id="1"/>
      <w:r w:rsidRPr="0065310A">
        <w:t>Modification History</w:t>
      </w:r>
    </w:p>
    <w:p w:rsidR="00000000" w:rsidRPr="0065310A" w:rsidP="0065310A">
      <w:pPr>
        <w:pStyle w:val="Heading1"/>
      </w:pPr>
      <w:bookmarkStart w:id="2" w:name="O_312005"/>
      <w:bookmarkEnd w:id="2"/>
      <w:r w:rsidRPr="0065310A">
        <w:t>Unit Descriptor</w:t>
      </w:r>
    </w:p>
    <w:p w:rsidR="00000000" w:rsidRPr="0065310A" w:rsidP="0065310A">
      <w:pPr>
        <w:pStyle w:val="BodyText"/>
      </w:pPr>
      <w:r w:rsidRPr="0065310A">
        <w:t>This unit covers the skills and knowledge required to initiate and participate in a product recall.</w:t>
      </w:r>
    </w:p>
    <w:p w:rsidR="00000000" w:rsidRPr="0065310A" w:rsidP="0065310A">
      <w:pPr>
        <w:pStyle w:val="AllowPageBreak"/>
      </w:pPr>
    </w:p>
    <w:p w:rsidR="00000000" w:rsidRPr="0065310A" w:rsidP="0065310A">
      <w:pPr>
        <w:pStyle w:val="Heading1"/>
      </w:pPr>
      <w:bookmarkStart w:id="3" w:name="O_312004"/>
      <w:bookmarkEnd w:id="3"/>
      <w:r w:rsidRPr="0065310A">
        <w:t>Application of the Unit</w:t>
      </w:r>
    </w:p>
    <w:p w:rsidR="00000000" w:rsidRPr="0065310A" w:rsidP="0065310A">
      <w:pPr>
        <w:pStyle w:val="BodyText"/>
      </w:pPr>
      <w:r w:rsidRPr="0065310A">
        <w:t>Thi</w:t>
      </w:r>
      <w:r w:rsidRPr="0065310A">
        <w:t>s unit is applicable to plant managers, Quality Assurance (QA) personnel, managers and marketing personnel who have a role in implementing a product recall.</w:t>
      </w:r>
    </w:p>
    <w:p w:rsidR="00000000" w:rsidRPr="0065310A" w:rsidP="0065310A">
      <w:pPr>
        <w:pStyle w:val="AllowPageBreak"/>
      </w:pPr>
    </w:p>
    <w:p w:rsidR="00000000" w:rsidRPr="0065310A" w:rsidP="0065310A">
      <w:pPr>
        <w:pStyle w:val="Heading1"/>
      </w:pPr>
      <w:bookmarkStart w:id="4" w:name="O_312003"/>
      <w:bookmarkEnd w:id="4"/>
      <w:r w:rsidRPr="0065310A">
        <w:t>Licensing/Regulatory Information</w:t>
      </w:r>
    </w:p>
    <w:p w:rsidR="00000000" w:rsidRPr="0065310A" w:rsidP="0065310A">
      <w:pPr>
        <w:pStyle w:val="Heading1"/>
      </w:pPr>
      <w:bookmarkStart w:id="5" w:name="O_311996"/>
      <w:bookmarkEnd w:id="5"/>
      <w:r w:rsidRPr="0065310A">
        <w:t>Pre-Requisites</w:t>
      </w:r>
    </w:p>
    <w:p w:rsidR="00000000" w:rsidRPr="0065310A" w:rsidP="0065310A">
      <w:pPr>
        <w:pStyle w:val="Heading1"/>
      </w:pPr>
      <w:bookmarkStart w:id="6" w:name="O_312002"/>
      <w:bookmarkEnd w:id="6"/>
      <w:r w:rsidRPr="0065310A">
        <w:t>Em</w:t>
      </w:r>
      <w:r w:rsidRPr="0065310A">
        <w:t>ployability Skills Information</w:t>
      </w:r>
    </w:p>
    <w:p w:rsidR="00000000" w:rsidRPr="0065310A" w:rsidP="0065310A">
      <w:pPr>
        <w:pStyle w:val="BodyText"/>
      </w:pPr>
      <w:r w:rsidRPr="0065310A">
        <w:t>The required outcomes described in this unit of competency contain applicable facets of Employability Skills. The Employability Skills Summary of the qualification in which this unit of competency is packaged will assist in i</w:t>
      </w:r>
      <w:r w:rsidRPr="0065310A">
        <w:t>dentifying Employability Skill requirements.</w:t>
      </w:r>
    </w:p>
    <w:p w:rsidR="00000000" w:rsidRPr="0065310A" w:rsidP="0065310A">
      <w:pPr>
        <w:pStyle w:val="AllowPageBreak"/>
      </w:pPr>
    </w:p>
    <w:p w:rsidR="00000000" w:rsidRPr="0065310A" w:rsidP="0065310A">
      <w:pPr>
        <w:pStyle w:val="Heading1"/>
      </w:pPr>
      <w:bookmarkStart w:id="7" w:name="O_312007"/>
      <w:bookmarkEnd w:id="7"/>
      <w:r w:rsidRPr="0065310A">
        <w:t>Elements and Performance Criteria Pre-Content</w:t>
      </w:r>
    </w:p>
    <w:p w:rsidR="00000000" w:rsidRPr="0065310A" w:rsidP="0065310A">
      <w:pPr>
        <w:pStyle w:val="BodyText"/>
      </w:pPr>
      <w:r w:rsidRPr="0065310A">
        <w:t>Elements describe the essential outcomes of a Unit of Competency.</w:t>
      </w:r>
    </w:p>
    <w:p w:rsidR="00000000" w:rsidRPr="0065310A" w:rsidP="0065310A">
      <w:pPr>
        <w:pStyle w:val="BodyText"/>
      </w:pPr>
      <w:r w:rsidRPr="0065310A">
        <w:t>Performance Criteria describe the required performance needed to demonstrate achievement of the element. Where bold italicised text is used, further information is detailed in the Range Statement. Assessment of performance is to be consistent with the Evid</w:t>
      </w:r>
      <w:r w:rsidRPr="0065310A">
        <w:t>ence Guide.</w:t>
      </w:r>
    </w:p>
    <w:p w:rsidR="00000000" w:rsidRPr="0065310A" w:rsidP="0065310A">
      <w:pPr>
        <w:pStyle w:val="AllowPageBreak"/>
      </w:pPr>
    </w:p>
    <w:p w:rsidR="00000000" w:rsidRPr="0065310A" w:rsidP="0065310A">
      <w:pPr>
        <w:pStyle w:val="Heading1"/>
      </w:pPr>
      <w:bookmarkStart w:id="8" w:name="O_312001"/>
      <w:bookmarkEnd w:id="8"/>
      <w:r w:rsidRPr="0065310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731D1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rPr>
                <w:rStyle w:val="SpecialBold"/>
              </w:rPr>
              <w:t>Elements and Performance Criteria</w:t>
            </w:r>
          </w:p>
        </w:tc>
      </w:tr>
      <w:tr w:rsidTr="00731D1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5310A" w:rsidP="0065310A">
            <w:pPr>
              <w:pStyle w:val="BodyText"/>
            </w:pPr>
            <w:r w:rsidRPr="0065310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rPr>
                <w:rStyle w:val="SpecialBold"/>
              </w:rPr>
              <w:t>Performance Criteria</w:t>
            </w:r>
          </w:p>
        </w:tc>
      </w:tr>
      <w:tr w:rsidTr="00731D1C">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1</w:t>
            </w:r>
          </w:p>
        </w:tc>
        <w:tc>
          <w:tcPr>
            <w:tcW w:w="30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Participate in decision about disposition</w:t>
            </w:r>
          </w:p>
        </w:tc>
        <w:tc>
          <w:tcPr>
            <w:tcW w:w="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1.1</w:t>
            </w:r>
          </w:p>
        </w:tc>
        <w:tc>
          <w:tcPr>
            <w:tcW w:w="51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Decision is made in relation to whether product is recalled according to workplace and product specifications.</w:t>
            </w:r>
          </w:p>
        </w:tc>
      </w:tr>
      <w:tr w:rsidTr="00731D1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2</w:t>
            </w:r>
          </w:p>
        </w:tc>
        <w:tc>
          <w:tcPr>
            <w:tcW w:w="3000" w:type="dxa"/>
            <w:vMerge w:val="restart"/>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Simulate a product recall</w:t>
            </w:r>
          </w:p>
        </w:tc>
        <w:tc>
          <w:tcPr>
            <w:tcW w:w="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2.1</w:t>
            </w:r>
          </w:p>
        </w:tc>
        <w:tc>
          <w:tcPr>
            <w:tcW w:w="51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 xml:space="preserve">Criteria for a product recall are identified according to product specifications and </w:t>
            </w:r>
            <w:r w:rsidRPr="0065310A">
              <w:rPr>
                <w:rStyle w:val="SpecialBold"/>
              </w:rPr>
              <w:t>workplace requirements</w:t>
            </w:r>
            <w:r w:rsidRPr="0065310A">
              <w:t>.</w:t>
            </w:r>
          </w:p>
        </w:tc>
      </w:tr>
      <w:tr w:rsidTr="00731D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2.2</w:t>
            </w:r>
          </w:p>
        </w:tc>
        <w:tc>
          <w:tcPr>
            <w:tcW w:w="51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Product to be recalled is identified and traced according to product specifications and workplace requirements.</w:t>
            </w:r>
          </w:p>
        </w:tc>
      </w:tr>
      <w:tr w:rsidTr="00731D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2.3</w:t>
            </w:r>
          </w:p>
        </w:tc>
        <w:tc>
          <w:tcPr>
            <w:tcW w:w="51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Individuals or groups involved in a product recall are identified and their role described.</w:t>
            </w:r>
          </w:p>
        </w:tc>
      </w:tr>
      <w:tr w:rsidTr="00731D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2.4</w:t>
            </w:r>
          </w:p>
        </w:tc>
        <w:tc>
          <w:tcPr>
            <w:tcW w:w="51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Steps in recall are identified and</w:t>
            </w:r>
            <w:r w:rsidRPr="0065310A">
              <w:t xml:space="preserve"> described.</w:t>
            </w:r>
          </w:p>
        </w:tc>
      </w:tr>
      <w:tr w:rsidTr="00731D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2.5</w:t>
            </w:r>
          </w:p>
        </w:tc>
        <w:tc>
          <w:tcPr>
            <w:tcW w:w="51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Product development is reviewed in consultation with those responsible.</w:t>
            </w:r>
          </w:p>
        </w:tc>
      </w:tr>
      <w:tr w:rsidTr="00731D1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2.6</w:t>
            </w:r>
          </w:p>
        </w:tc>
        <w:tc>
          <w:tcPr>
            <w:tcW w:w="5100" w:type="dxa"/>
            <w:tcBorders>
              <w:top w:val="nil"/>
              <w:left w:val="nil"/>
              <w:bottom w:val="nil"/>
              <w:right w:val="nil"/>
            </w:tcBorders>
            <w:tcMar>
              <w:top w:w="0" w:type="dxa"/>
              <w:left w:w="62" w:type="dxa"/>
              <w:bottom w:w="0" w:type="dxa"/>
              <w:right w:w="62" w:type="dxa"/>
            </w:tcMar>
          </w:tcPr>
          <w:p w:rsidR="00000000" w:rsidRPr="0065310A" w:rsidP="0065310A">
            <w:pPr>
              <w:pStyle w:val="BodyText"/>
            </w:pPr>
            <w:r w:rsidRPr="0065310A">
              <w:t>Manufacturing methods and quality control methods are reviewed to prevent problems re-occurring.</w:t>
            </w:r>
          </w:p>
        </w:tc>
      </w:tr>
    </w:tbl>
    <w:p w:rsidR="00000000" w:rsidRPr="0065310A" w:rsidP="0065310A">
      <w:pPr>
        <w:pStyle w:val="BodyText"/>
      </w:pPr>
    </w:p>
    <w:p w:rsidR="00000000" w:rsidRPr="0065310A" w:rsidP="0065310A">
      <w:pPr>
        <w:pStyle w:val="AllowPageBreak"/>
      </w:pPr>
    </w:p>
    <w:p w:rsidR="00000000" w:rsidRPr="0065310A" w:rsidP="0065310A">
      <w:pPr>
        <w:pStyle w:val="Heading1"/>
      </w:pPr>
      <w:bookmarkStart w:id="9" w:name="O_312000"/>
      <w:bookmarkEnd w:id="9"/>
      <w:r w:rsidRPr="0065310A">
        <w:t>Required Skills and Knowledge</w:t>
      </w:r>
    </w:p>
    <w:p w:rsidR="00000000" w:rsidRPr="0065310A" w:rsidP="0065310A">
      <w:pPr>
        <w:pStyle w:val="BodyText"/>
      </w:pPr>
      <w:r w:rsidRPr="0065310A">
        <w:t>This describes the essential skills and knowledge required for this unit. Where bold italicised text is used, further information is detailed in the Range Statement.</w:t>
      </w:r>
    </w:p>
    <w:p w:rsidR="00000000" w:rsidRPr="0065310A" w:rsidP="0065310A">
      <w:pPr>
        <w:pStyle w:val="BodyText"/>
      </w:pPr>
      <w:r w:rsidRPr="0065310A">
        <w:t>Complete records of simulated product recall exercise and review for improvements to the r</w:t>
      </w:r>
      <w:r w:rsidRPr="0065310A">
        <w:t>ecall procedure.</w:t>
      </w:r>
    </w:p>
    <w:p w:rsidR="00000000" w:rsidRPr="0065310A" w:rsidP="0065310A">
      <w:pPr>
        <w:pStyle w:val="BodyText"/>
      </w:pPr>
      <w:r w:rsidRPr="0065310A">
        <w:t>Demonstrate ability to use communications technology such as computers and telephones to facilitate product recall.</w:t>
      </w:r>
    </w:p>
    <w:p w:rsidR="00000000" w:rsidRPr="0065310A" w:rsidP="0065310A">
      <w:pPr>
        <w:pStyle w:val="BodyText"/>
      </w:pPr>
      <w:r w:rsidRPr="0065310A">
        <w:t>Demonstrate ability to identify and implement the procedure for a product recall.</w:t>
      </w:r>
    </w:p>
    <w:p w:rsidR="00000000" w:rsidRPr="0065310A" w:rsidP="0065310A">
      <w:pPr>
        <w:pStyle w:val="BodyText"/>
      </w:pPr>
      <w:r w:rsidRPr="0065310A">
        <w:t>Describe the steps involved in implementi</w:t>
      </w:r>
      <w:r w:rsidRPr="0065310A">
        <w:t>ng a product recall.</w:t>
      </w:r>
    </w:p>
    <w:p w:rsidR="00000000" w:rsidRPr="0065310A" w:rsidP="0065310A">
      <w:pPr>
        <w:pStyle w:val="BodyText"/>
      </w:pPr>
      <w:r w:rsidRPr="0065310A">
        <w:t>Explain the reasons and procedures for initiating a product recall.</w:t>
      </w:r>
    </w:p>
    <w:p w:rsidR="00000000" w:rsidRPr="0065310A" w:rsidP="0065310A">
      <w:pPr>
        <w:pStyle w:val="BodyText"/>
      </w:pPr>
      <w:r w:rsidRPr="0065310A">
        <w:t xml:space="preserve">Identify and apply relevant </w:t>
      </w:r>
      <w:r w:rsidRPr="0065310A">
        <w:rPr>
          <w:rStyle w:val="SpecialBold"/>
        </w:rPr>
        <w:t>OH</w:t>
      </w:r>
      <w:r w:rsidRPr="0065310A">
        <w:t>&amp;</w:t>
      </w:r>
      <w:r w:rsidRPr="0065310A">
        <w:rPr>
          <w:rStyle w:val="SpecialBold"/>
        </w:rPr>
        <w:t>S</w:t>
      </w:r>
      <w:r w:rsidRPr="0065310A">
        <w:t xml:space="preserve"> and </w:t>
      </w:r>
      <w:r w:rsidRPr="0065310A">
        <w:rPr>
          <w:rStyle w:val="SpecialBold"/>
        </w:rPr>
        <w:t>regulatory requirements</w:t>
      </w:r>
      <w:r w:rsidRPr="0065310A">
        <w:t>.</w:t>
      </w:r>
    </w:p>
    <w:p w:rsidR="00000000" w:rsidRPr="0065310A" w:rsidP="0065310A">
      <w:pPr>
        <w:pStyle w:val="BodyText"/>
      </w:pPr>
      <w:r w:rsidRPr="0065310A">
        <w:t>Identify records of product identification and traceability and use them for trace forward.</w:t>
      </w:r>
    </w:p>
    <w:p w:rsidR="00000000" w:rsidRPr="0065310A" w:rsidP="0065310A">
      <w:pPr>
        <w:pStyle w:val="BodyText"/>
      </w:pPr>
      <w:r w:rsidRPr="0065310A">
        <w:t xml:space="preserve">Use relevant </w:t>
      </w:r>
      <w:r w:rsidRPr="0065310A">
        <w:rPr>
          <w:rStyle w:val="SpecialBold"/>
        </w:rPr>
        <w:t>communication skills</w:t>
      </w:r>
      <w:r w:rsidRPr="0065310A">
        <w:t>.</w:t>
      </w:r>
    </w:p>
    <w:p w:rsidR="00000000" w:rsidRPr="0065310A" w:rsidP="0065310A">
      <w:pPr>
        <w:pStyle w:val="AllowPageBreak"/>
      </w:pPr>
    </w:p>
    <w:p w:rsidR="00000000" w:rsidRPr="0065310A" w:rsidP="0065310A">
      <w:pPr>
        <w:pStyle w:val="Heading1"/>
      </w:pPr>
      <w:bookmarkStart w:id="10" w:name="O_311999"/>
      <w:bookmarkEnd w:id="10"/>
      <w:r w:rsidRPr="0065310A">
        <w:t>Evidence Guide</w:t>
      </w:r>
    </w:p>
    <w:p w:rsidR="00000000" w:rsidRPr="0065310A" w:rsidP="0065310A">
      <w:pPr>
        <w:pStyle w:val="BodyText"/>
      </w:pPr>
      <w:r w:rsidRPr="0065310A">
        <w:t xml:space="preserve">The Evidence Guide provides advice on assessment and must be read in conjunction with the Performance Criteria, Required Skills and Knowledge, the Range Statement and the Assessment Guidelines for this </w:t>
      </w:r>
      <w:r w:rsidRPr="0065310A">
        <w:t>Training Package.</w:t>
      </w:r>
    </w:p>
    <w:tbl>
      <w:tblPr>
        <w:tblW w:w="0" w:type="auto"/>
        <w:tblLayout w:type="fixed"/>
        <w:tblCellMar>
          <w:left w:w="62" w:type="dxa"/>
          <w:right w:w="62" w:type="dxa"/>
        </w:tblCellMar>
        <w:tblLook w:val="0000"/>
      </w:tblPr>
      <w:tblGrid>
        <w:gridCol w:w="4500"/>
        <w:gridCol w:w="4500"/>
      </w:tblGrid>
      <w:tr w:rsidTr="00731D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Overview of assessment</w:t>
            </w:r>
          </w:p>
        </w:tc>
        <w:tc>
          <w:tcPr>
            <w:tcW w:w="4500" w:type="dxa"/>
            <w:tcBorders>
              <w:top w:val="nil"/>
              <w:left w:val="nil"/>
              <w:bottom w:val="nil"/>
              <w:right w:val="nil"/>
            </w:tcBorders>
            <w:tcMar>
              <w:top w:w="0" w:type="dxa"/>
              <w:left w:w="62" w:type="dxa"/>
              <w:bottom w:w="0" w:type="dxa"/>
              <w:right w:w="62" w:type="dxa"/>
            </w:tcMar>
          </w:tcPr>
          <w:p w:rsidR="00000000" w:rsidRPr="0065310A" w:rsidP="0065310A">
            <w:pPr>
              <w:pStyle w:val="BodyText"/>
            </w:pPr>
            <w:r w:rsidRPr="0065310A">
              <w:t xml:space="preserve">The meat industry has specific and clear requirements for evidence. A minimum of three forms of evidence is required to demonstrate competency in the meat industry. This is specifically designed to provide evidence </w:t>
            </w:r>
            <w:r w:rsidRPr="0065310A">
              <w:t>that covers the demonstration in the workplace of all aspects of competency over time.</w:t>
            </w:r>
          </w:p>
          <w:p w:rsidR="00000000" w:rsidRPr="0065310A" w:rsidP="0065310A">
            <w:pPr>
              <w:pStyle w:val="BodyText"/>
            </w:pPr>
            <w:r w:rsidRPr="0065310A">
              <w:t>These requirements are in addition to the requirements for valid, current, authentic and sufficient evidence.</w:t>
            </w:r>
          </w:p>
          <w:p w:rsidR="00000000" w:rsidRPr="0065310A" w:rsidP="0065310A">
            <w:pPr>
              <w:pStyle w:val="BodyText"/>
            </w:pPr>
            <w:r w:rsidRPr="0065310A">
              <w:t>Three forms of evidence means three different kinds of evid</w:t>
            </w:r>
            <w:r w:rsidRPr="0065310A">
              <w:t>ence - not three pieces of the same kind. In practice it will mean that most of the unit is covered twice. This increases the legitimacy of the evidence.</w:t>
            </w:r>
          </w:p>
          <w:p w:rsidR="00000000" w:rsidP="0065310A">
            <w:pPr>
              <w:pStyle w:val="BodyText"/>
              <w:rPr>
                <w:lang w:val="en-NZ"/>
              </w:rPr>
            </w:pPr>
            <w:r w:rsidRPr="0065310A">
              <w:t>All assessment must be conducted against Australian meat industry standards and regulations</w:t>
            </w:r>
          </w:p>
        </w:tc>
      </w:tr>
      <w:tr w:rsidTr="00731D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 xml:space="preserve">Critical </w:t>
            </w:r>
            <w:r w:rsidRPr="0065310A">
              <w:t xml:space="preserve">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 xml:space="preserve">Competency must be demonstrated when utilising a documented product recall procedure and realistic data. </w:t>
            </w:r>
          </w:p>
        </w:tc>
      </w:tr>
      <w:tr w:rsidTr="00731D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Assessment can</w:t>
            </w:r>
            <w:r w:rsidRPr="0065310A">
              <w:t xml:space="preserve"> be based on participation in a comprehensive simulation. </w:t>
            </w:r>
          </w:p>
        </w:tc>
      </w:tr>
      <w:tr w:rsidTr="00731D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65310A" w:rsidP="0065310A">
            <w:pPr>
              <w:pStyle w:val="BodyText"/>
            </w:pPr>
            <w:r w:rsidRPr="0065310A">
              <w:t xml:space="preserve">Recommended methods of assessment are:    </w:t>
            </w:r>
          </w:p>
          <w:p w:rsidR="00000000" w:rsidRPr="0065310A" w:rsidP="0065310A">
            <w:pPr>
              <w:pStyle w:val="BodyText"/>
            </w:pPr>
            <w:r w:rsidRPr="0065310A">
              <w:t>assignment</w:t>
            </w:r>
          </w:p>
          <w:p w:rsidR="00000000" w:rsidRPr="0065310A" w:rsidP="0065310A">
            <w:pPr>
              <w:pStyle w:val="BodyText"/>
            </w:pPr>
            <w:r w:rsidRPr="0065310A">
              <w:t>quiz of underpinning knowledge</w:t>
            </w:r>
          </w:p>
          <w:p w:rsidR="00000000" w:rsidRPr="0065310A" w:rsidP="0065310A">
            <w:pPr>
              <w:pStyle w:val="BodyText"/>
            </w:pPr>
            <w:r w:rsidRPr="0065310A">
              <w:t>simulation</w:t>
            </w:r>
          </w:p>
          <w:p w:rsidR="00000000" w:rsidRPr="0065310A" w:rsidP="0065310A">
            <w:pPr>
              <w:pStyle w:val="BodyText"/>
            </w:pPr>
            <w:r w:rsidRPr="0065310A">
              <w:t>workplace project</w:t>
            </w:r>
          </w:p>
          <w:p w:rsidR="00000000" w:rsidRPr="0065310A" w:rsidP="0065310A">
            <w:pPr>
              <w:pStyle w:val="BodyText"/>
            </w:pPr>
            <w:r w:rsidRPr="0065310A">
              <w:t>workplace referee or third party report of performance over time.</w:t>
            </w:r>
          </w:p>
          <w:p w:rsidR="00000000" w:rsidP="0065310A">
            <w:pPr>
              <w:pStyle w:val="BodyText"/>
              <w:rPr>
                <w:lang w:val="en-NZ"/>
              </w:rPr>
            </w:pPr>
            <w:r w:rsidRPr="0065310A">
              <w:t>Assessment practices should take into account any relevant language or cultural issues related to Aboriginality, gender, or language backgrounds other than English. Language and literacy dem</w:t>
            </w:r>
            <w:r w:rsidRPr="0065310A">
              <w:t xml:space="preserve">ands of the assessment task should not be higher than those of the work role. </w:t>
            </w:r>
          </w:p>
        </w:tc>
      </w:tr>
      <w:tr w:rsidTr="00731D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t xml:space="preserve"> Guidance information for assessment </w:t>
            </w:r>
          </w:p>
        </w:tc>
        <w:tc>
          <w:tcPr>
            <w:tcW w:w="4500" w:type="dxa"/>
            <w:tcBorders>
              <w:top w:val="nil"/>
              <w:left w:val="nil"/>
              <w:bottom w:val="nil"/>
              <w:right w:val="nil"/>
            </w:tcBorders>
            <w:tcMar>
              <w:top w:w="0" w:type="dxa"/>
              <w:left w:w="62" w:type="dxa"/>
              <w:bottom w:w="0" w:type="dxa"/>
              <w:right w:w="62" w:type="dxa"/>
            </w:tcMar>
          </w:tcPr>
          <w:p w:rsidR="00000000" w:rsidRPr="0065310A" w:rsidP="0065310A">
            <w:pPr>
              <w:pStyle w:val="BodyText"/>
            </w:pPr>
            <w:r w:rsidRPr="0065310A">
              <w:t xml:space="preserve">Resource materials available from MINTRAC, telephone 1800 817 462. </w:t>
            </w:r>
          </w:p>
        </w:tc>
      </w:tr>
    </w:tbl>
    <w:p w:rsidR="00000000" w:rsidRPr="0065310A" w:rsidP="0065310A">
      <w:pPr>
        <w:pStyle w:val="BodyText"/>
      </w:pPr>
    </w:p>
    <w:p w:rsidR="00000000" w:rsidRPr="0065310A" w:rsidP="0065310A">
      <w:pPr>
        <w:pStyle w:val="AllowPageBreak"/>
      </w:pPr>
    </w:p>
    <w:p w:rsidR="00000000" w:rsidRPr="0065310A" w:rsidP="0065310A">
      <w:pPr>
        <w:pStyle w:val="Heading1"/>
      </w:pPr>
      <w:bookmarkStart w:id="11" w:name="O_311998"/>
      <w:bookmarkEnd w:id="11"/>
      <w:r w:rsidRPr="0065310A">
        <w:t>Range Statement</w:t>
      </w:r>
    </w:p>
    <w:p w:rsidR="00000000" w:rsidRPr="0065310A" w:rsidP="0065310A">
      <w:pPr>
        <w:pStyle w:val="BodyText"/>
      </w:pPr>
      <w:r w:rsidRPr="0065310A">
        <w:rPr>
          <w:rStyle w:val="SpecialBold"/>
        </w:rPr>
        <w:t>RANGE STATEMENT</w:t>
      </w:r>
    </w:p>
    <w:p w:rsidR="00000000" w:rsidRPr="0065310A" w:rsidP="0065310A">
      <w:pPr>
        <w:pStyle w:val="BodyText"/>
      </w:pPr>
      <w:r w:rsidRPr="0065310A">
        <w:t>The Range Statement</w:t>
      </w:r>
      <w:r w:rsidRPr="0065310A">
        <w:t xml:space="preserve"> relates to the Unit of Competency as a whole. It allows for different work environments within the meat industry and situations that may affect performance. This includes any essential operating conditions that may be present with training and assessment </w:t>
      </w:r>
      <w:r w:rsidRPr="0065310A">
        <w:t>depending on the work situation, needs of the candidate, accessibility of the item, and local industry and regional contexts. Bold italics wording in the Elements and Performance Criteria, and Required Skills and Knowledge, is detailed below.</w:t>
      </w:r>
    </w:p>
    <w:tbl>
      <w:tblPr>
        <w:tblW w:w="0" w:type="auto"/>
        <w:tblLayout w:type="fixed"/>
        <w:tblCellMar>
          <w:left w:w="62" w:type="dxa"/>
          <w:right w:w="62" w:type="dxa"/>
        </w:tblCellMar>
        <w:tblLook w:val="0000"/>
      </w:tblPr>
      <w:tblGrid>
        <w:gridCol w:w="4500"/>
        <w:gridCol w:w="4500"/>
      </w:tblGrid>
      <w:tr w:rsidTr="00731D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rPr>
                <w:rStyle w:val="SpecialBold"/>
              </w:rPr>
              <w:t>Workplace req</w:t>
            </w:r>
            <w:r w:rsidRPr="0065310A">
              <w:rPr>
                <w:rStyle w:val="SpecialBold"/>
              </w:rPr>
              <w:t>uirements</w:t>
            </w:r>
            <w:r w:rsidRPr="0065310A">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65310A" w:rsidP="0065310A">
            <w:pPr>
              <w:pStyle w:val="BodyText"/>
            </w:pPr>
            <w:r w:rsidRPr="0065310A">
              <w:t>Enterprise-specific procedures</w:t>
            </w:r>
          </w:p>
          <w:p w:rsidR="00000000" w:rsidRPr="0065310A" w:rsidP="0065310A">
            <w:pPr>
              <w:pStyle w:val="BodyText"/>
            </w:pPr>
            <w:r w:rsidRPr="0065310A">
              <w:t>OH&amp;S requirements</w:t>
            </w:r>
          </w:p>
          <w:p w:rsidR="00000000" w:rsidRPr="0065310A" w:rsidP="0065310A">
            <w:pPr>
              <w:pStyle w:val="BodyText"/>
            </w:pPr>
            <w:r w:rsidRPr="0065310A">
              <w:t>QA requirements</w:t>
            </w:r>
          </w:p>
          <w:p w:rsidR="00000000" w:rsidRPr="0065310A" w:rsidP="0065310A">
            <w:pPr>
              <w:pStyle w:val="BodyText"/>
            </w:pPr>
            <w:r w:rsidRPr="0065310A">
              <w:t>standard operating procedures</w:t>
            </w:r>
          </w:p>
          <w:p w:rsidR="00000000" w:rsidRPr="0065310A" w:rsidP="0065310A">
            <w:pPr>
              <w:pStyle w:val="BodyText"/>
            </w:pPr>
            <w:r w:rsidRPr="0065310A">
              <w:t>the ability to perform the task to production requirements</w:t>
            </w:r>
          </w:p>
          <w:p w:rsidR="00000000" w:rsidP="0065310A">
            <w:pPr>
              <w:pStyle w:val="BodyText"/>
              <w:rPr>
                <w:lang w:val="en-NZ"/>
              </w:rPr>
            </w:pPr>
            <w:r w:rsidRPr="0065310A">
              <w:t>work instructions.</w:t>
            </w:r>
          </w:p>
        </w:tc>
      </w:tr>
      <w:tr w:rsidTr="00731D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rPr>
                <w:rStyle w:val="SpecialBold"/>
              </w:rPr>
              <w:t>OH</w:t>
            </w:r>
            <w:r w:rsidRPr="0065310A">
              <w:t>&amp;</w:t>
            </w:r>
            <w:r w:rsidRPr="0065310A">
              <w:rPr>
                <w:rStyle w:val="SpecialBold"/>
              </w:rPr>
              <w:t>S requirements</w:t>
            </w:r>
            <w:r w:rsidRPr="0065310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5310A" w:rsidP="0065310A">
            <w:pPr>
              <w:pStyle w:val="BodyText"/>
            </w:pPr>
            <w:r w:rsidRPr="0065310A">
              <w:t>enterprise OH&amp;S policies, procedures and programs</w:t>
            </w:r>
          </w:p>
          <w:p w:rsidR="00000000" w:rsidRPr="0065310A" w:rsidP="0065310A">
            <w:pPr>
              <w:pStyle w:val="BodyText"/>
            </w:pPr>
            <w:r w:rsidRPr="0065310A">
              <w:t>OH&amp;S legal requirements</w:t>
            </w:r>
          </w:p>
          <w:p w:rsidR="00000000" w:rsidRPr="0065310A" w:rsidP="0065310A">
            <w:pPr>
              <w:pStyle w:val="BodyText"/>
            </w:pPr>
            <w:r w:rsidRPr="0065310A">
              <w:t xml:space="preserve">Personal Protective Equipment (PPE) which may include:   </w:t>
            </w:r>
          </w:p>
          <w:p w:rsidR="00000000" w:rsidRPr="0065310A" w:rsidP="0065310A">
            <w:pPr>
              <w:pStyle w:val="BodyText"/>
            </w:pPr>
            <w:r w:rsidRPr="0065310A">
              <w:t>coat and apron</w:t>
            </w:r>
          </w:p>
          <w:p w:rsidR="00000000" w:rsidRPr="0065310A" w:rsidP="0065310A">
            <w:pPr>
              <w:pStyle w:val="BodyText"/>
            </w:pPr>
            <w:r w:rsidRPr="0065310A">
              <w:t>ear plugs or muffs</w:t>
            </w:r>
          </w:p>
          <w:p w:rsidR="00000000" w:rsidRPr="0065310A" w:rsidP="0065310A">
            <w:pPr>
              <w:pStyle w:val="BodyText"/>
            </w:pPr>
            <w:r w:rsidRPr="0065310A">
              <w:t>eye and facial protection</w:t>
            </w:r>
          </w:p>
          <w:p w:rsidR="00000000" w:rsidRPr="0065310A" w:rsidP="0065310A">
            <w:pPr>
              <w:pStyle w:val="BodyText"/>
            </w:pPr>
            <w:r w:rsidRPr="0065310A">
              <w:t>head-wear</w:t>
            </w:r>
          </w:p>
          <w:p w:rsidR="00000000" w:rsidRPr="0065310A" w:rsidP="0065310A">
            <w:pPr>
              <w:pStyle w:val="BodyText"/>
            </w:pPr>
            <w:r w:rsidRPr="0065310A">
              <w:t>lifting assistance</w:t>
            </w:r>
          </w:p>
          <w:p w:rsidR="00000000" w:rsidRPr="0065310A" w:rsidP="0065310A">
            <w:pPr>
              <w:pStyle w:val="BodyText"/>
            </w:pPr>
            <w:r w:rsidRPr="0065310A">
              <w:t>mesh apron</w:t>
            </w:r>
          </w:p>
          <w:p w:rsidR="00000000" w:rsidRPr="0065310A" w:rsidP="0065310A">
            <w:pPr>
              <w:pStyle w:val="BodyText"/>
            </w:pPr>
            <w:r w:rsidRPr="0065310A">
              <w:t>protective boot covers</w:t>
            </w:r>
          </w:p>
          <w:p w:rsidR="00000000" w:rsidRPr="0065310A" w:rsidP="0065310A">
            <w:pPr>
              <w:pStyle w:val="BodyText"/>
            </w:pPr>
            <w:r w:rsidRPr="0065310A">
              <w:t>p</w:t>
            </w:r>
            <w:r w:rsidRPr="0065310A">
              <w:t>rotective hand and arm covering</w:t>
            </w:r>
          </w:p>
          <w:p w:rsidR="00000000" w:rsidRPr="0065310A" w:rsidP="0065310A">
            <w:pPr>
              <w:pStyle w:val="BodyText"/>
            </w:pPr>
            <w:r w:rsidRPr="0065310A">
              <w:t>protective head and hair covering</w:t>
            </w:r>
          </w:p>
          <w:p w:rsidR="00000000" w:rsidRPr="0065310A" w:rsidP="0065310A">
            <w:pPr>
              <w:pStyle w:val="BodyText"/>
            </w:pPr>
            <w:r w:rsidRPr="0065310A">
              <w:t>uniforms</w:t>
            </w:r>
          </w:p>
          <w:p w:rsidR="00000000" w:rsidRPr="0065310A" w:rsidP="0065310A">
            <w:pPr>
              <w:pStyle w:val="BodyText"/>
            </w:pPr>
            <w:r w:rsidRPr="0065310A">
              <w:t>waterproof clothing</w:t>
            </w:r>
          </w:p>
          <w:p w:rsidR="00000000" w:rsidRPr="0065310A" w:rsidP="0065310A">
            <w:pPr>
              <w:pStyle w:val="BodyText"/>
            </w:pPr>
            <w:r w:rsidRPr="0065310A">
              <w:t>work, safety or waterproof footwear</w:t>
            </w:r>
          </w:p>
          <w:p w:rsidR="00000000" w:rsidRPr="0065310A" w:rsidP="0065310A">
            <w:pPr>
              <w:pStyle w:val="BodyText"/>
            </w:pPr>
          </w:p>
          <w:p w:rsidR="00000000" w:rsidP="0065310A">
            <w:pPr>
              <w:pStyle w:val="BodyText"/>
              <w:rPr>
                <w:lang w:val="en-NZ"/>
              </w:rPr>
            </w:pPr>
            <w:r w:rsidRPr="0065310A">
              <w:t xml:space="preserve">requirements set out in standards, codes of practice etc.   </w:t>
            </w:r>
          </w:p>
        </w:tc>
      </w:tr>
      <w:tr w:rsidTr="00731D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rPr>
                <w:rStyle w:val="SpecialBold"/>
              </w:rPr>
              <w:t>Regulatory requirements</w:t>
            </w:r>
            <w:r w:rsidRPr="0065310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5310A" w:rsidP="0065310A">
            <w:pPr>
              <w:pStyle w:val="BodyText"/>
            </w:pPr>
            <w:r w:rsidRPr="0065310A">
              <w:t>Export Control Act</w:t>
            </w:r>
          </w:p>
          <w:p w:rsidR="00000000" w:rsidRPr="0065310A" w:rsidP="0065310A">
            <w:pPr>
              <w:pStyle w:val="BodyText"/>
            </w:pPr>
            <w:r w:rsidRPr="0065310A">
              <w:t>hygie</w:t>
            </w:r>
            <w:r w:rsidRPr="0065310A">
              <w:t>ne and sanitation requirements</w:t>
            </w:r>
          </w:p>
          <w:p w:rsidR="00000000" w:rsidRPr="0065310A" w:rsidP="0065310A">
            <w:pPr>
              <w:pStyle w:val="BodyText"/>
            </w:pPr>
            <w:r w:rsidRPr="0065310A">
              <w:t>relevant Australian Standards</w:t>
            </w:r>
          </w:p>
          <w:p w:rsidR="00000000" w:rsidRPr="0065310A" w:rsidP="0065310A">
            <w:pPr>
              <w:pStyle w:val="BodyText"/>
            </w:pPr>
            <w:r w:rsidRPr="0065310A">
              <w:t>relevant regulations</w:t>
            </w:r>
          </w:p>
          <w:p w:rsidR="00000000" w:rsidRPr="0065310A" w:rsidP="0065310A">
            <w:pPr>
              <w:pStyle w:val="BodyText"/>
            </w:pPr>
            <w:r w:rsidRPr="0065310A">
              <w:t>requirements set out in AS 4696:2002 Australian Standard for Hygienic Production and Transportation of Meat and Meat Products for Human Consumption</w:t>
            </w:r>
          </w:p>
          <w:p w:rsidR="00000000" w:rsidP="0065310A">
            <w:pPr>
              <w:pStyle w:val="BodyText"/>
              <w:rPr>
                <w:lang w:val="en-NZ"/>
              </w:rPr>
            </w:pPr>
            <w:r w:rsidRPr="0065310A">
              <w:t xml:space="preserve">state regulations regarding meat processing </w:t>
            </w:r>
          </w:p>
        </w:tc>
      </w:tr>
      <w:tr w:rsidTr="00731D1C">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5310A">
            <w:pPr>
              <w:pStyle w:val="BodyText"/>
              <w:rPr>
                <w:lang w:val="en-NZ"/>
              </w:rPr>
            </w:pPr>
            <w:r w:rsidRPr="0065310A">
              <w:rPr>
                <w:rStyle w:val="SpecialBold"/>
              </w:rPr>
              <w:t>Communication skills</w:t>
            </w:r>
            <w:r w:rsidRPr="0065310A">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65310A" w:rsidP="0065310A">
            <w:pPr>
              <w:pStyle w:val="BodyText"/>
            </w:pPr>
            <w:r w:rsidRPr="0065310A">
              <w:t>applying numeracy skills to workplace requirements</w:t>
            </w:r>
          </w:p>
          <w:p w:rsidR="00000000" w:rsidRPr="0065310A" w:rsidP="0065310A">
            <w:pPr>
              <w:pStyle w:val="BodyText"/>
            </w:pPr>
            <w:r w:rsidRPr="0065310A">
              <w:t>being appropriately assertive</w:t>
            </w:r>
          </w:p>
          <w:p w:rsidR="00000000" w:rsidRPr="0065310A" w:rsidP="0065310A">
            <w:pPr>
              <w:pStyle w:val="BodyText"/>
            </w:pPr>
            <w:r w:rsidRPr="0065310A">
              <w:t>empathising</w:t>
            </w:r>
          </w:p>
          <w:p w:rsidR="00000000" w:rsidRPr="0065310A" w:rsidP="0065310A">
            <w:pPr>
              <w:pStyle w:val="BodyText"/>
            </w:pPr>
            <w:r w:rsidRPr="0065310A">
              <w:t>establishing/using networks</w:t>
            </w:r>
          </w:p>
          <w:p w:rsidR="00000000" w:rsidRPr="0065310A" w:rsidP="0065310A">
            <w:pPr>
              <w:pStyle w:val="BodyText"/>
            </w:pPr>
            <w:r w:rsidRPr="0065310A">
              <w:t>interpreting the needs of internal/external customers</w:t>
            </w:r>
          </w:p>
          <w:p w:rsidR="00000000" w:rsidRPr="0065310A" w:rsidP="0065310A">
            <w:pPr>
              <w:pStyle w:val="BodyText"/>
            </w:pPr>
            <w:r w:rsidRPr="0065310A">
              <w:t>listening and understanding</w:t>
            </w:r>
          </w:p>
          <w:p w:rsidR="00000000" w:rsidRPr="0065310A" w:rsidP="0065310A">
            <w:pPr>
              <w:pStyle w:val="BodyText"/>
            </w:pPr>
            <w:r w:rsidRPr="0065310A">
              <w:t>negotiating responsively</w:t>
            </w:r>
          </w:p>
          <w:p w:rsidR="00000000" w:rsidRPr="0065310A" w:rsidP="0065310A">
            <w:pPr>
              <w:pStyle w:val="BodyText"/>
            </w:pPr>
            <w:r w:rsidRPr="0065310A">
              <w:t>persuading effectively</w:t>
            </w:r>
          </w:p>
          <w:p w:rsidR="00000000" w:rsidRPr="0065310A" w:rsidP="0065310A">
            <w:pPr>
              <w:pStyle w:val="BodyText"/>
            </w:pPr>
            <w:r w:rsidRPr="0065310A">
              <w:t>reading and interpreting workplace-related documentation</w:t>
            </w:r>
          </w:p>
          <w:p w:rsidR="00000000" w:rsidRPr="0065310A" w:rsidP="0065310A">
            <w:pPr>
              <w:pStyle w:val="BodyText"/>
            </w:pPr>
            <w:r w:rsidRPr="0065310A">
              <w:t>sharing information</w:t>
            </w:r>
          </w:p>
          <w:p w:rsidR="00000000" w:rsidRPr="0065310A" w:rsidP="0065310A">
            <w:pPr>
              <w:pStyle w:val="BodyText"/>
            </w:pPr>
            <w:r w:rsidRPr="0065310A">
              <w:t>speaking clearly and directly</w:t>
            </w:r>
          </w:p>
          <w:p w:rsidR="00000000" w:rsidRPr="0065310A" w:rsidP="0065310A">
            <w:pPr>
              <w:pStyle w:val="BodyText"/>
            </w:pPr>
            <w:r w:rsidRPr="0065310A">
              <w:t>working with diverse individuals and groups</w:t>
            </w:r>
          </w:p>
          <w:p w:rsidR="00000000" w:rsidRPr="0065310A" w:rsidP="0065310A">
            <w:pPr>
              <w:pStyle w:val="BodyText"/>
            </w:pPr>
            <w:r w:rsidRPr="0065310A">
              <w:t xml:space="preserve">writing to audience needs </w:t>
            </w:r>
          </w:p>
        </w:tc>
      </w:tr>
    </w:tbl>
    <w:p w:rsidR="00000000" w:rsidRPr="0065310A" w:rsidP="0065310A">
      <w:pPr>
        <w:pStyle w:val="BodyText"/>
      </w:pPr>
    </w:p>
    <w:p w:rsidR="00000000" w:rsidRPr="0065310A" w:rsidP="0065310A">
      <w:pPr>
        <w:pStyle w:val="AllowPageBreak"/>
      </w:pPr>
    </w:p>
    <w:p w:rsidR="00000000" w:rsidRPr="0065310A" w:rsidP="0065310A">
      <w:pPr>
        <w:pStyle w:val="Heading1"/>
      </w:pPr>
      <w:bookmarkStart w:id="12" w:name="O_311997"/>
      <w:bookmarkEnd w:id="12"/>
      <w:r w:rsidRPr="0065310A">
        <w:t>Unit Sector(s)</w:t>
      </w:r>
    </w:p>
    <w:p w:rsidR="00000000" w:rsidRPr="0065310A" w:rsidP="0065310A"/>
    <w:sectPr w:rsidSect="006531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D1C" w:rsidP="00731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1C" w:rsidP="00653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31D1C" w:rsidP="006531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31D1C" w:rsidP="006531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D1C" w:rsidP="00731D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D1C" w:rsidP="0065310A">
    <w:pPr>
      <w:pStyle w:val="Header"/>
      <w:framePr w:wrap="around"/>
    </w:pPr>
    <w:r>
      <w:fldChar w:fldCharType="begin"/>
    </w:r>
    <w:r>
      <w:instrText xml:space="preserve"> TITLE   \* MERGEFORMAT </w:instrText>
    </w:r>
    <w:r>
      <w:fldChar w:fldCharType="separate"/>
    </w:r>
    <w:r>
      <w:t>MTMMP77C Participate in product recall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1D1C" w:rsidP="006531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1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310A"/>
    <w:pPr>
      <w:spacing w:before="360" w:after="60"/>
      <w:outlineLvl w:val="0"/>
    </w:pPr>
    <w:rPr>
      <w:sz w:val="32"/>
    </w:rPr>
  </w:style>
  <w:style w:type="paragraph" w:styleId="Heading2">
    <w:name w:val="heading 2"/>
    <w:basedOn w:val="HeadingBase"/>
    <w:next w:val="BodyText"/>
    <w:link w:val="Heading2Char"/>
    <w:qFormat/>
    <w:rsid w:val="0065310A"/>
    <w:pPr>
      <w:keepLines/>
      <w:spacing w:before="240" w:after="120"/>
      <w:outlineLvl w:val="1"/>
    </w:pPr>
    <w:rPr>
      <w:sz w:val="28"/>
      <w:szCs w:val="40"/>
    </w:rPr>
  </w:style>
  <w:style w:type="paragraph" w:styleId="Heading3">
    <w:name w:val="heading 3"/>
    <w:basedOn w:val="HeadingBase"/>
    <w:next w:val="BodyText"/>
    <w:link w:val="Heading3Char"/>
    <w:qFormat/>
    <w:rsid w:val="0065310A"/>
    <w:pPr>
      <w:spacing w:before="180" w:after="120"/>
      <w:outlineLvl w:val="2"/>
    </w:pPr>
    <w:rPr>
      <w:spacing w:val="-10"/>
      <w:kern w:val="32"/>
    </w:rPr>
  </w:style>
  <w:style w:type="paragraph" w:styleId="Heading4">
    <w:name w:val="heading 4"/>
    <w:basedOn w:val="HeadingBase"/>
    <w:next w:val="BodyText"/>
    <w:link w:val="Heading4Char"/>
    <w:qFormat/>
    <w:rsid w:val="0065310A"/>
    <w:pPr>
      <w:spacing w:before="160" w:after="120"/>
      <w:outlineLvl w:val="3"/>
    </w:pPr>
    <w:rPr>
      <w:sz w:val="22"/>
    </w:rPr>
  </w:style>
  <w:style w:type="paragraph" w:styleId="Heading5">
    <w:name w:val="heading 5"/>
    <w:basedOn w:val="HeadingBase"/>
    <w:next w:val="Normal"/>
    <w:link w:val="Heading5Char"/>
    <w:qFormat/>
    <w:rsid w:val="0065310A"/>
    <w:pPr>
      <w:spacing w:before="80"/>
      <w:outlineLvl w:val="4"/>
    </w:pPr>
    <w:rPr>
      <w:color w:val="918585"/>
      <w:sz w:val="20"/>
    </w:rPr>
  </w:style>
  <w:style w:type="paragraph" w:styleId="Heading6">
    <w:name w:val="heading 6"/>
    <w:basedOn w:val="HeadingBase"/>
    <w:next w:val="Normal"/>
    <w:link w:val="Heading6Char"/>
    <w:qFormat/>
    <w:rsid w:val="0065310A"/>
    <w:pPr>
      <w:spacing w:before="60"/>
      <w:outlineLvl w:val="5"/>
    </w:pPr>
    <w:rPr>
      <w:color w:val="918585"/>
      <w:sz w:val="20"/>
    </w:rPr>
  </w:style>
  <w:style w:type="paragraph" w:styleId="Heading7">
    <w:name w:val="heading 7"/>
    <w:basedOn w:val="Normal"/>
    <w:next w:val="Normal"/>
    <w:link w:val="Heading7Char"/>
    <w:qFormat/>
    <w:rsid w:val="0065310A"/>
    <w:pPr>
      <w:ind w:left="720"/>
      <w:outlineLvl w:val="6"/>
    </w:pPr>
    <w:rPr>
      <w:i/>
    </w:rPr>
  </w:style>
  <w:style w:type="paragraph" w:styleId="Heading8">
    <w:name w:val="heading 8"/>
    <w:basedOn w:val="Normal"/>
    <w:next w:val="Normal"/>
    <w:link w:val="Heading8Char"/>
    <w:qFormat/>
    <w:rsid w:val="0065310A"/>
    <w:pPr>
      <w:ind w:left="720"/>
      <w:outlineLvl w:val="7"/>
    </w:pPr>
    <w:rPr>
      <w:i/>
    </w:rPr>
  </w:style>
  <w:style w:type="paragraph" w:styleId="Heading9">
    <w:name w:val="heading 9"/>
    <w:basedOn w:val="Normal"/>
    <w:next w:val="Normal"/>
    <w:link w:val="Heading9Char"/>
    <w:qFormat/>
    <w:rsid w:val="0065310A"/>
    <w:pPr>
      <w:ind w:left="720"/>
      <w:outlineLvl w:val="8"/>
    </w:pPr>
    <w:rPr>
      <w:i/>
    </w:rPr>
  </w:style>
  <w:style w:type="character" w:default="1" w:styleId="DefaultParagraphFont">
    <w:name w:val="Default Paragraph Font"/>
    <w:uiPriority w:val="1"/>
    <w:unhideWhenUsed/>
    <w:rsid w:val="00653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10A"/>
  </w:style>
  <w:style w:type="character" w:customStyle="1" w:styleId="Heading1Char">
    <w:name w:val="Heading 1 Char"/>
    <w:basedOn w:val="DefaultParagraphFont"/>
    <w:link w:val="Heading1"/>
    <w:rsid w:val="0065310A"/>
    <w:rPr>
      <w:rFonts w:ascii="Times New Roman" w:eastAsia="Times New Roman" w:hAnsi="Times New Roman" w:cs="Times New Roman"/>
      <w:b/>
      <w:sz w:val="32"/>
      <w:szCs w:val="20"/>
      <w:lang w:eastAsia="en-US"/>
    </w:rPr>
  </w:style>
  <w:style w:type="paragraph" w:styleId="BodyText">
    <w:name w:val="Body Text"/>
    <w:basedOn w:val="Normal"/>
    <w:link w:val="BodyTextChar"/>
    <w:rsid w:val="006531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310A"/>
    <w:rPr>
      <w:rFonts w:ascii="Times New Roman" w:eastAsia="Times New Roman" w:hAnsi="Times New Roman" w:cs="Times New Roman"/>
      <w:sz w:val="24"/>
      <w:lang w:val="en-US" w:eastAsia="en-US"/>
    </w:rPr>
  </w:style>
  <w:style w:type="paragraph" w:styleId="Footer">
    <w:name w:val="footer"/>
    <w:basedOn w:val="Normal"/>
    <w:link w:val="FooterChar"/>
    <w:rsid w:val="00653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10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5310A"/>
    <w:rPr>
      <w:b/>
      <w:spacing w:val="0"/>
    </w:rPr>
  </w:style>
  <w:style w:type="paragraph" w:styleId="Header">
    <w:name w:val="header"/>
    <w:basedOn w:val="Normal"/>
    <w:link w:val="HeaderChar"/>
    <w:rsid w:val="00653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1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310A"/>
    <w:pPr>
      <w:spacing w:before="240" w:after="120"/>
      <w:outlineLvl w:val="0"/>
    </w:pPr>
    <w:rPr>
      <w:rFonts w:ascii="Times New Roman" w:hAnsi="Times New Roman"/>
      <w:b/>
      <w:sz w:val="28"/>
    </w:rPr>
  </w:style>
  <w:style w:type="paragraph" w:customStyle="1" w:styleId="AllowPageBreak">
    <w:name w:val="AllowPageBreak"/>
    <w:rsid w:val="00653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1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31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310A"/>
    <w:rPr>
      <w:rFonts w:ascii="Courier New" w:eastAsia="Times New Roman" w:hAnsi="Courier New" w:cs="Times New Roman"/>
      <w:i/>
      <w:szCs w:val="20"/>
      <w:lang w:val="en-US" w:eastAsia="en-US"/>
    </w:rPr>
  </w:style>
  <w:style w:type="paragraph" w:customStyle="1" w:styleId="HeadingBase">
    <w:name w:val="Heading Base"/>
    <w:rsid w:val="00653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10A"/>
    <w:pPr>
      <w:tabs>
        <w:tab w:val="right" w:leader="dot" w:pos="9072"/>
      </w:tabs>
      <w:ind w:left="567"/>
    </w:pPr>
    <w:rPr>
      <w:szCs w:val="22"/>
    </w:rPr>
  </w:style>
  <w:style w:type="paragraph" w:customStyle="1" w:styleId="TOCBase">
    <w:name w:val="TOC Base"/>
    <w:rsid w:val="00653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10A"/>
    <w:pPr>
      <w:tabs>
        <w:tab w:val="right" w:leader="dot" w:pos="9072"/>
      </w:tabs>
      <w:spacing w:before="40" w:after="40"/>
      <w:ind w:left="284"/>
    </w:pPr>
    <w:rPr>
      <w:rFonts w:ascii="Times New Roman" w:hAnsi="Times New Roman"/>
    </w:rPr>
  </w:style>
  <w:style w:type="paragraph" w:styleId="TOC1">
    <w:name w:val="toc 1"/>
    <w:basedOn w:val="TOCBase"/>
    <w:next w:val="Normal"/>
    <w:rsid w:val="006531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310A"/>
    <w:pPr>
      <w:spacing w:before="5040"/>
      <w:jc w:val="center"/>
    </w:pPr>
    <w:rPr>
      <w:sz w:val="48"/>
      <w:szCs w:val="72"/>
      <w:lang w:val="en-US"/>
    </w:rPr>
  </w:style>
  <w:style w:type="character" w:customStyle="1" w:styleId="TitleChar">
    <w:name w:val="Title Char"/>
    <w:basedOn w:val="DefaultParagraphFont"/>
    <w:link w:val="Title"/>
    <w:rsid w:val="00653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10A"/>
    <w:pPr>
      <w:tabs>
        <w:tab w:val="left" w:pos="3600"/>
        <w:tab w:val="left" w:pos="3958"/>
      </w:tabs>
    </w:pPr>
  </w:style>
  <w:style w:type="paragraph" w:styleId="List">
    <w:name w:val="List"/>
    <w:basedOn w:val="BodyText"/>
    <w:next w:val="BodyText"/>
    <w:rsid w:val="0065310A"/>
    <w:pPr>
      <w:tabs>
        <w:tab w:val="left" w:pos="340"/>
      </w:tabs>
      <w:spacing w:before="60" w:after="60"/>
      <w:ind w:left="340" w:hanging="340"/>
    </w:pPr>
  </w:style>
  <w:style w:type="paragraph" w:styleId="ListBullet">
    <w:name w:val="List Bullet"/>
    <w:basedOn w:val="List"/>
    <w:rsid w:val="0065310A"/>
    <w:pPr>
      <w:numPr>
        <w:numId w:val="11"/>
      </w:numPr>
      <w:tabs>
        <w:tab w:val="clear" w:pos="340"/>
      </w:tabs>
      <w:spacing w:before="40" w:after="40"/>
    </w:pPr>
  </w:style>
  <w:style w:type="paragraph" w:customStyle="1" w:styleId="Note">
    <w:name w:val="Note"/>
    <w:basedOn w:val="BodyText"/>
    <w:rsid w:val="00653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10A"/>
    <w:pPr>
      <w:framePr w:wrap="auto" w:hAnchor="text" w:y="6049"/>
    </w:pPr>
    <w:rPr>
      <w:color w:val="000000"/>
      <w:sz w:val="40"/>
    </w:rPr>
  </w:style>
  <w:style w:type="paragraph" w:customStyle="1" w:styleId="TOCTitle">
    <w:name w:val="TOCTitle"/>
    <w:basedOn w:val="Heading1"/>
    <w:rsid w:val="0065310A"/>
    <w:pPr>
      <w:spacing w:after="240"/>
      <w:jc w:val="center"/>
      <w:outlineLvl w:val="9"/>
    </w:pPr>
    <w:rPr>
      <w:caps/>
    </w:rPr>
  </w:style>
  <w:style w:type="paragraph" w:customStyle="1" w:styleId="Version">
    <w:name w:val="Version"/>
    <w:rsid w:val="006531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10A"/>
    <w:pPr>
      <w:numPr>
        <w:numId w:val="12"/>
      </w:numPr>
      <w:tabs>
        <w:tab w:val="clear" w:pos="680"/>
      </w:tabs>
    </w:pPr>
  </w:style>
  <w:style w:type="paragraph" w:styleId="Index1">
    <w:name w:val="index 1"/>
    <w:basedOn w:val="Normal"/>
    <w:next w:val="Normal"/>
    <w:semiHidden/>
    <w:rsid w:val="0065310A"/>
    <w:pPr>
      <w:keepNext w:val="0"/>
      <w:tabs>
        <w:tab w:val="right" w:pos="4176"/>
      </w:tabs>
      <w:ind w:left="198" w:hanging="198"/>
    </w:pPr>
    <w:rPr>
      <w:rFonts w:ascii="Garamond" w:hAnsi="Garamond"/>
    </w:rPr>
  </w:style>
  <w:style w:type="paragraph" w:styleId="IndexHeading">
    <w:name w:val="index heading"/>
    <w:basedOn w:val="Normal"/>
    <w:next w:val="Index1"/>
    <w:semiHidden/>
    <w:rsid w:val="0065310A"/>
    <w:pPr>
      <w:spacing w:before="120" w:after="120"/>
    </w:pPr>
    <w:rPr>
      <w:rFonts w:ascii="Arial" w:hAnsi="Arial"/>
      <w:b/>
      <w:color w:val="918585"/>
      <w:sz w:val="24"/>
    </w:rPr>
  </w:style>
  <w:style w:type="paragraph" w:customStyle="1" w:styleId="Chapter">
    <w:name w:val="Chapter"/>
    <w:basedOn w:val="Normal"/>
    <w:rsid w:val="0065310A"/>
    <w:pPr>
      <w:spacing w:before="240"/>
    </w:pPr>
    <w:rPr>
      <w:rFonts w:ascii="Times New Roman" w:hAnsi="Times New Roman"/>
      <w:smallCaps/>
      <w:spacing w:val="80"/>
      <w:sz w:val="28"/>
    </w:rPr>
  </w:style>
  <w:style w:type="paragraph" w:customStyle="1" w:styleId="InChapter">
    <w:name w:val="InChapter"/>
    <w:basedOn w:val="Heading3"/>
    <w:rsid w:val="0065310A"/>
    <w:pPr>
      <w:spacing w:after="240"/>
      <w:outlineLvl w:val="9"/>
    </w:pPr>
    <w:rPr>
      <w:noProof/>
    </w:rPr>
  </w:style>
  <w:style w:type="paragraph" w:styleId="Index2">
    <w:name w:val="index 2"/>
    <w:basedOn w:val="Normal"/>
    <w:next w:val="Normal"/>
    <w:semiHidden/>
    <w:rsid w:val="0065310A"/>
    <w:pPr>
      <w:tabs>
        <w:tab w:val="right" w:pos="4176"/>
      </w:tabs>
      <w:ind w:left="568" w:hanging="284"/>
    </w:pPr>
    <w:rPr>
      <w:rFonts w:ascii="Garamond" w:hAnsi="Garamond"/>
    </w:rPr>
  </w:style>
  <w:style w:type="paragraph" w:customStyle="1" w:styleId="Byline">
    <w:name w:val="Byline"/>
    <w:rsid w:val="00653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10A"/>
    <w:pPr>
      <w:tabs>
        <w:tab w:val="clear" w:pos="3600"/>
        <w:tab w:val="clear" w:pos="3958"/>
      </w:tabs>
      <w:jc w:val="right"/>
    </w:pPr>
  </w:style>
  <w:style w:type="character" w:styleId="Emphasis">
    <w:name w:val="Emphasis"/>
    <w:basedOn w:val="DefaultParagraphFont"/>
    <w:qFormat/>
    <w:rsid w:val="0065310A"/>
    <w:rPr>
      <w:i/>
    </w:rPr>
  </w:style>
  <w:style w:type="paragraph" w:styleId="Caption">
    <w:name w:val="caption"/>
    <w:basedOn w:val="BodyText"/>
    <w:next w:val="Normal"/>
    <w:qFormat/>
    <w:rsid w:val="0065310A"/>
    <w:pPr>
      <w:framePr w:w="2268" w:hSpace="181" w:vSpace="181" w:wrap="around" w:vAnchor="text" w:hAnchor="page" w:x="1135" w:y="285" w:anchorLock="1"/>
    </w:pPr>
    <w:rPr>
      <w:i/>
    </w:rPr>
  </w:style>
  <w:style w:type="paragraph" w:customStyle="1" w:styleId="MiniTOCTitle">
    <w:name w:val="MiniTOCTitle"/>
    <w:basedOn w:val="Heading4"/>
    <w:rsid w:val="0065310A"/>
    <w:pPr>
      <w:spacing w:before="240"/>
      <w:outlineLvl w:val="9"/>
    </w:pPr>
    <w:rPr>
      <w:noProof/>
      <w:sz w:val="24"/>
    </w:rPr>
  </w:style>
  <w:style w:type="paragraph" w:customStyle="1" w:styleId="MiniTOCItem">
    <w:name w:val="MiniTOCItem"/>
    <w:basedOn w:val="ListBullet"/>
    <w:rsid w:val="0065310A"/>
    <w:pPr>
      <w:numPr>
        <w:numId w:val="0"/>
      </w:numPr>
      <w:tabs>
        <w:tab w:val="right" w:leader="dot" w:pos="6521"/>
      </w:tabs>
      <w:spacing w:before="0" w:after="0"/>
    </w:pPr>
  </w:style>
  <w:style w:type="paragraph" w:customStyle="1" w:styleId="TOFTitle">
    <w:name w:val="TOFTitle"/>
    <w:basedOn w:val="TOCTitle"/>
    <w:rsid w:val="0065310A"/>
  </w:style>
  <w:style w:type="paragraph" w:styleId="TableofFigures">
    <w:name w:val="table of figures"/>
    <w:basedOn w:val="Normal"/>
    <w:next w:val="Normal"/>
    <w:semiHidden/>
    <w:rsid w:val="0065310A"/>
    <w:pPr>
      <w:tabs>
        <w:tab w:val="right" w:leader="dot" w:pos="9072"/>
      </w:tabs>
      <w:ind w:left="970" w:hanging="403"/>
    </w:pPr>
    <w:rPr>
      <w:rFonts w:ascii="Times New Roman" w:hAnsi="Times New Roman"/>
      <w:b/>
    </w:rPr>
  </w:style>
  <w:style w:type="paragraph" w:styleId="ListNumber">
    <w:name w:val="List Number"/>
    <w:basedOn w:val="List"/>
    <w:rsid w:val="0065310A"/>
    <w:pPr>
      <w:numPr>
        <w:numId w:val="9"/>
      </w:numPr>
    </w:pPr>
  </w:style>
  <w:style w:type="character" w:customStyle="1" w:styleId="WingdingSymbols">
    <w:name w:val="Wingding Symbols"/>
    <w:rsid w:val="0065310A"/>
    <w:rPr>
      <w:rFonts w:ascii="Wingdings" w:hAnsi="Wingdings"/>
    </w:rPr>
  </w:style>
  <w:style w:type="paragraph" w:customStyle="1" w:styleId="TableHeading">
    <w:name w:val="Table Heading"/>
    <w:basedOn w:val="HeadingBase"/>
    <w:rsid w:val="0065310A"/>
    <w:pPr>
      <w:keepLines/>
      <w:pBdr>
        <w:bottom w:val="single" w:sz="6" w:space="1" w:color="918585"/>
      </w:pBdr>
      <w:spacing w:before="240"/>
    </w:pPr>
  </w:style>
  <w:style w:type="character" w:customStyle="1" w:styleId="HotSpot">
    <w:name w:val="HotSpot"/>
    <w:rsid w:val="0065310A"/>
    <w:rPr>
      <w:color w:val="0033CC"/>
      <w:u w:val="none"/>
    </w:rPr>
  </w:style>
  <w:style w:type="paragraph" w:customStyle="1" w:styleId="BodyTextRight">
    <w:name w:val="Body Text Right"/>
    <w:basedOn w:val="BodyText"/>
    <w:rsid w:val="0065310A"/>
    <w:pPr>
      <w:spacing w:before="0" w:after="0"/>
      <w:jc w:val="right"/>
    </w:pPr>
  </w:style>
  <w:style w:type="paragraph" w:styleId="Index3">
    <w:name w:val="index 3"/>
    <w:basedOn w:val="ListNumber2"/>
    <w:next w:val="Normal"/>
    <w:semiHidden/>
    <w:rsid w:val="0065310A"/>
    <w:pPr>
      <w:numPr>
        <w:numId w:val="0"/>
      </w:numPr>
      <w:tabs>
        <w:tab w:val="right" w:leader="dot" w:pos="4176"/>
      </w:tabs>
    </w:pPr>
  </w:style>
  <w:style w:type="paragraph" w:styleId="ListNumber2">
    <w:name w:val="List Number 2"/>
    <w:basedOn w:val="List2"/>
    <w:rsid w:val="0065310A"/>
    <w:pPr>
      <w:numPr>
        <w:numId w:val="8"/>
      </w:numPr>
      <w:tabs>
        <w:tab w:val="clear" w:pos="1060"/>
      </w:tabs>
    </w:pPr>
  </w:style>
  <w:style w:type="paragraph" w:customStyle="1" w:styleId="MarginNote">
    <w:name w:val="Margin Note"/>
    <w:basedOn w:val="BodyText"/>
    <w:rsid w:val="00653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1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310A"/>
    <w:rPr>
      <w:sz w:val="32"/>
    </w:rPr>
  </w:style>
  <w:style w:type="paragraph" w:customStyle="1" w:styleId="HeadingProcedure">
    <w:name w:val="Heading Procedure"/>
    <w:basedOn w:val="HeadingBase"/>
    <w:next w:val="Normal"/>
    <w:rsid w:val="0065310A"/>
    <w:pPr>
      <w:tabs>
        <w:tab w:val="left" w:pos="0"/>
      </w:tabs>
      <w:spacing w:before="120" w:after="60"/>
    </w:pPr>
    <w:rPr>
      <w:i/>
      <w:color w:val="918585"/>
      <w:sz w:val="22"/>
    </w:rPr>
  </w:style>
  <w:style w:type="paragraph" w:customStyle="1" w:styleId="TableBodyText">
    <w:name w:val="Table Body Text"/>
    <w:basedOn w:val="BodyText"/>
    <w:rsid w:val="0065310A"/>
    <w:pPr>
      <w:spacing w:before="60" w:after="60"/>
    </w:pPr>
  </w:style>
  <w:style w:type="paragraph" w:styleId="ListContinue">
    <w:name w:val="List Continue"/>
    <w:basedOn w:val="List"/>
    <w:rsid w:val="0065310A"/>
    <w:pPr>
      <w:ind w:firstLine="0"/>
    </w:pPr>
  </w:style>
  <w:style w:type="paragraph" w:customStyle="1" w:styleId="ListNote">
    <w:name w:val="List Note"/>
    <w:basedOn w:val="List"/>
    <w:rsid w:val="0065310A"/>
    <w:pPr>
      <w:pBdr>
        <w:top w:val="single" w:sz="6" w:space="2" w:color="918585"/>
        <w:bottom w:val="single" w:sz="6" w:space="2" w:color="918585"/>
      </w:pBdr>
      <w:tabs>
        <w:tab w:val="left" w:pos="1021"/>
      </w:tabs>
      <w:ind w:firstLine="0"/>
    </w:pPr>
  </w:style>
  <w:style w:type="paragraph" w:customStyle="1" w:styleId="Warning">
    <w:name w:val="Warning"/>
    <w:basedOn w:val="BodyText"/>
    <w:rsid w:val="0065310A"/>
    <w:pPr>
      <w:shd w:val="clear" w:color="auto" w:fill="D9D9D9"/>
      <w:tabs>
        <w:tab w:val="left" w:pos="992"/>
      </w:tabs>
      <w:ind w:left="119" w:right="119"/>
    </w:pPr>
    <w:rPr>
      <w:sz w:val="20"/>
    </w:rPr>
  </w:style>
  <w:style w:type="paragraph" w:customStyle="1" w:styleId="MarginIcons">
    <w:name w:val="Margin Icons"/>
    <w:basedOn w:val="BodyText"/>
    <w:rsid w:val="00653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10A"/>
    <w:rPr>
      <w:rFonts w:ascii="Courier New" w:hAnsi="Courier New"/>
    </w:rPr>
  </w:style>
  <w:style w:type="paragraph" w:customStyle="1" w:styleId="NoteBullet">
    <w:name w:val="Note Bullet"/>
    <w:basedOn w:val="Note"/>
    <w:rsid w:val="0065310A"/>
    <w:pPr>
      <w:tabs>
        <w:tab w:val="clear" w:pos="680"/>
      </w:tabs>
      <w:spacing w:before="60" w:after="60"/>
    </w:pPr>
  </w:style>
  <w:style w:type="paragraph" w:customStyle="1" w:styleId="SubHeading2">
    <w:name w:val="SubHeading2"/>
    <w:basedOn w:val="HeadingBase"/>
    <w:rsid w:val="0065310A"/>
    <w:pPr>
      <w:spacing w:before="240" w:after="60"/>
    </w:pPr>
    <w:rPr>
      <w:sz w:val="20"/>
    </w:rPr>
  </w:style>
  <w:style w:type="paragraph" w:customStyle="1" w:styleId="SubHeading1">
    <w:name w:val="SubHeading1"/>
    <w:basedOn w:val="HeadingBase"/>
    <w:rsid w:val="0065310A"/>
    <w:pPr>
      <w:spacing w:before="240" w:after="60"/>
    </w:pPr>
    <w:rPr>
      <w:color w:val="918585"/>
      <w:sz w:val="22"/>
    </w:rPr>
  </w:style>
  <w:style w:type="paragraph" w:customStyle="1" w:styleId="SideHeading">
    <w:name w:val="Side Heading"/>
    <w:basedOn w:val="HeadingBase"/>
    <w:rsid w:val="00653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10A"/>
    <w:pPr>
      <w:numPr>
        <w:numId w:val="10"/>
      </w:numPr>
    </w:pPr>
  </w:style>
  <w:style w:type="paragraph" w:styleId="PlainText">
    <w:name w:val="Plain Text"/>
    <w:basedOn w:val="Normal"/>
    <w:link w:val="PlainTextChar"/>
    <w:rsid w:val="0065310A"/>
    <w:rPr>
      <w:sz w:val="20"/>
    </w:rPr>
  </w:style>
  <w:style w:type="character" w:customStyle="1" w:styleId="PlainTextChar">
    <w:name w:val="Plain Text Char"/>
    <w:basedOn w:val="DefaultParagraphFont"/>
    <w:link w:val="PlainText"/>
    <w:rsid w:val="006531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310A"/>
    <w:rPr>
      <w:b/>
      <w:smallCaps/>
    </w:rPr>
  </w:style>
  <w:style w:type="paragraph" w:customStyle="1" w:styleId="TableListNumber">
    <w:name w:val="Table List Number"/>
    <w:basedOn w:val="ListNumber"/>
    <w:rsid w:val="0065310A"/>
    <w:pPr>
      <w:numPr>
        <w:numId w:val="0"/>
      </w:numPr>
    </w:pPr>
  </w:style>
  <w:style w:type="paragraph" w:styleId="TOC4">
    <w:name w:val="toc 4"/>
    <w:basedOn w:val="TOCBase"/>
    <w:next w:val="Normal"/>
    <w:semiHidden/>
    <w:rsid w:val="0065310A"/>
    <w:pPr>
      <w:tabs>
        <w:tab w:val="right" w:leader="dot" w:pos="9071"/>
      </w:tabs>
      <w:ind w:left="1701"/>
    </w:pPr>
  </w:style>
  <w:style w:type="paragraph" w:customStyle="1" w:styleId="ListAlpha">
    <w:name w:val="List Alpha"/>
    <w:basedOn w:val="List"/>
    <w:rsid w:val="0065310A"/>
    <w:pPr>
      <w:numPr>
        <w:numId w:val="7"/>
      </w:numPr>
    </w:pPr>
  </w:style>
  <w:style w:type="paragraph" w:customStyle="1" w:styleId="ListAlpha2">
    <w:name w:val="List Alpha 2"/>
    <w:basedOn w:val="List2"/>
    <w:rsid w:val="0065310A"/>
    <w:pPr>
      <w:numPr>
        <w:numId w:val="6"/>
      </w:numPr>
    </w:pPr>
  </w:style>
  <w:style w:type="paragraph" w:styleId="List2">
    <w:name w:val="List 2"/>
    <w:basedOn w:val="BodyText"/>
    <w:rsid w:val="0065310A"/>
    <w:pPr>
      <w:tabs>
        <w:tab w:val="left" w:pos="680"/>
      </w:tabs>
      <w:spacing w:before="60" w:after="60"/>
      <w:ind w:left="680" w:hanging="340"/>
    </w:pPr>
  </w:style>
  <w:style w:type="paragraph" w:styleId="List3">
    <w:name w:val="List 3"/>
    <w:basedOn w:val="BodyText"/>
    <w:rsid w:val="0065310A"/>
    <w:pPr>
      <w:tabs>
        <w:tab w:val="left" w:pos="1021"/>
      </w:tabs>
      <w:spacing w:before="60" w:after="60"/>
      <w:ind w:left="1020" w:hanging="340"/>
    </w:pPr>
  </w:style>
  <w:style w:type="paragraph" w:styleId="List4">
    <w:name w:val="List 4"/>
    <w:basedOn w:val="BodyText"/>
    <w:rsid w:val="0065310A"/>
    <w:pPr>
      <w:tabs>
        <w:tab w:val="left" w:pos="1361"/>
      </w:tabs>
      <w:spacing w:before="60" w:after="60"/>
      <w:ind w:left="1361" w:hanging="340"/>
    </w:pPr>
  </w:style>
  <w:style w:type="paragraph" w:styleId="List5">
    <w:name w:val="List 5"/>
    <w:basedOn w:val="BodyText"/>
    <w:rsid w:val="0065310A"/>
    <w:pPr>
      <w:tabs>
        <w:tab w:val="left" w:pos="1701"/>
      </w:tabs>
      <w:spacing w:before="60" w:after="60"/>
      <w:ind w:left="1701" w:hanging="340"/>
    </w:pPr>
  </w:style>
  <w:style w:type="paragraph" w:styleId="ListBullet3">
    <w:name w:val="List Bullet 3"/>
    <w:basedOn w:val="List3"/>
    <w:rsid w:val="0065310A"/>
    <w:pPr>
      <w:numPr>
        <w:numId w:val="13"/>
      </w:numPr>
      <w:tabs>
        <w:tab w:val="clear" w:pos="1021"/>
      </w:tabs>
      <w:ind w:left="1037" w:hanging="357"/>
    </w:pPr>
  </w:style>
  <w:style w:type="paragraph" w:styleId="ListBullet4">
    <w:name w:val="List Bullet 4"/>
    <w:basedOn w:val="List4"/>
    <w:rsid w:val="0065310A"/>
    <w:pPr>
      <w:numPr>
        <w:numId w:val="1"/>
      </w:numPr>
    </w:pPr>
  </w:style>
  <w:style w:type="paragraph" w:styleId="ListBullet5">
    <w:name w:val="List Bullet 5"/>
    <w:basedOn w:val="List5"/>
    <w:rsid w:val="0065310A"/>
    <w:pPr>
      <w:numPr>
        <w:numId w:val="2"/>
      </w:numPr>
    </w:pPr>
  </w:style>
  <w:style w:type="paragraph" w:styleId="ListContinue2">
    <w:name w:val="List Continue 2"/>
    <w:basedOn w:val="List2"/>
    <w:rsid w:val="0065310A"/>
    <w:pPr>
      <w:ind w:firstLine="0"/>
    </w:pPr>
  </w:style>
  <w:style w:type="paragraph" w:styleId="ListContinue3">
    <w:name w:val="List Continue 3"/>
    <w:basedOn w:val="List3"/>
    <w:rsid w:val="0065310A"/>
    <w:pPr>
      <w:ind w:left="1021" w:firstLine="0"/>
    </w:pPr>
  </w:style>
  <w:style w:type="paragraph" w:styleId="ListContinue4">
    <w:name w:val="List Continue 4"/>
    <w:basedOn w:val="List4"/>
    <w:rsid w:val="0065310A"/>
    <w:pPr>
      <w:ind w:firstLine="0"/>
    </w:pPr>
  </w:style>
  <w:style w:type="paragraph" w:styleId="ListContinue5">
    <w:name w:val="List Continue 5"/>
    <w:basedOn w:val="List5"/>
    <w:rsid w:val="0065310A"/>
    <w:pPr>
      <w:ind w:firstLine="0"/>
    </w:pPr>
  </w:style>
  <w:style w:type="paragraph" w:styleId="ListNumber3">
    <w:name w:val="List Number 3"/>
    <w:basedOn w:val="List3"/>
    <w:rsid w:val="0065310A"/>
    <w:pPr>
      <w:numPr>
        <w:numId w:val="3"/>
      </w:numPr>
    </w:pPr>
  </w:style>
  <w:style w:type="paragraph" w:styleId="ListNumber4">
    <w:name w:val="List Number 4"/>
    <w:basedOn w:val="List4"/>
    <w:rsid w:val="0065310A"/>
    <w:pPr>
      <w:numPr>
        <w:numId w:val="4"/>
      </w:numPr>
    </w:pPr>
  </w:style>
  <w:style w:type="paragraph" w:styleId="ListNumber5">
    <w:name w:val="List Number 5"/>
    <w:basedOn w:val="List5"/>
    <w:rsid w:val="0065310A"/>
    <w:pPr>
      <w:numPr>
        <w:numId w:val="5"/>
      </w:numPr>
    </w:pPr>
  </w:style>
  <w:style w:type="paragraph" w:styleId="BlockText">
    <w:name w:val="Block Text"/>
    <w:basedOn w:val="Normal"/>
    <w:rsid w:val="0065310A"/>
    <w:pPr>
      <w:spacing w:after="120"/>
      <w:ind w:left="1440" w:right="1440"/>
    </w:pPr>
  </w:style>
  <w:style w:type="character" w:customStyle="1" w:styleId="Subscript">
    <w:name w:val="Subscript"/>
    <w:basedOn w:val="DefaultParagraphFont"/>
    <w:rsid w:val="0065310A"/>
    <w:rPr>
      <w:sz w:val="16"/>
      <w:vertAlign w:val="subscript"/>
    </w:rPr>
  </w:style>
  <w:style w:type="character" w:customStyle="1" w:styleId="Superscript">
    <w:name w:val="Superscript"/>
    <w:basedOn w:val="DefaultParagraphFont"/>
    <w:rsid w:val="0065310A"/>
    <w:rPr>
      <w:sz w:val="16"/>
      <w:vertAlign w:val="superscript"/>
    </w:rPr>
  </w:style>
  <w:style w:type="character" w:customStyle="1" w:styleId="Symbols">
    <w:name w:val="Symbols"/>
    <w:basedOn w:val="DefaultParagraphFont"/>
    <w:rsid w:val="0065310A"/>
    <w:rPr>
      <w:rFonts w:ascii="Symbol" w:hAnsi="Symbol"/>
    </w:rPr>
  </w:style>
  <w:style w:type="character" w:customStyle="1" w:styleId="MenuOptions">
    <w:name w:val="Menu Options"/>
    <w:basedOn w:val="DefaultParagraphFont"/>
    <w:rsid w:val="0065310A"/>
    <w:rPr>
      <w:rFonts w:ascii="Arial Narrow" w:hAnsi="Arial Narrow"/>
      <w:smallCaps/>
    </w:rPr>
  </w:style>
  <w:style w:type="character" w:customStyle="1" w:styleId="Buttons">
    <w:name w:val="Buttons"/>
    <w:basedOn w:val="DefaultParagraphFont"/>
    <w:rsid w:val="0065310A"/>
    <w:rPr>
      <w:b/>
    </w:rPr>
  </w:style>
  <w:style w:type="character" w:customStyle="1" w:styleId="Underlined">
    <w:name w:val="Underlined"/>
    <w:basedOn w:val="DefaultParagraphFont"/>
    <w:rsid w:val="0065310A"/>
    <w:rPr>
      <w:u w:val="single"/>
    </w:rPr>
  </w:style>
  <w:style w:type="paragraph" w:customStyle="1" w:styleId="TableBodyTextRight">
    <w:name w:val="Table Body Text Right"/>
    <w:basedOn w:val="TableBodyText"/>
    <w:rsid w:val="0065310A"/>
    <w:pPr>
      <w:widowControl w:val="0"/>
      <w:autoSpaceDE w:val="0"/>
      <w:autoSpaceDN w:val="0"/>
      <w:adjustRightInd w:val="0"/>
      <w:jc w:val="right"/>
    </w:pPr>
    <w:rPr>
      <w:rFonts w:cs="Arial"/>
      <w:szCs w:val="18"/>
    </w:rPr>
  </w:style>
  <w:style w:type="paragraph" w:customStyle="1" w:styleId="CopyrightText">
    <w:name w:val="Copyright Text"/>
    <w:basedOn w:val="BodyText"/>
    <w:rsid w:val="0065310A"/>
    <w:rPr>
      <w:sz w:val="18"/>
    </w:rPr>
  </w:style>
  <w:style w:type="paragraph" w:customStyle="1" w:styleId="BodySmallRight">
    <w:name w:val="Body Small Right"/>
    <w:basedOn w:val="BodyTextRight"/>
    <w:rsid w:val="0065310A"/>
    <w:rPr>
      <w:sz w:val="18"/>
      <w:szCs w:val="18"/>
    </w:rPr>
  </w:style>
  <w:style w:type="paragraph" w:customStyle="1" w:styleId="MarginEdition">
    <w:name w:val="Margin Edition"/>
    <w:basedOn w:val="MarginNote"/>
    <w:rsid w:val="0065310A"/>
    <w:pPr>
      <w:spacing w:before="0" w:after="0"/>
    </w:pPr>
    <w:rPr>
      <w:rFonts w:ascii="Times New Roman" w:hAnsi="Times New Roman"/>
      <w:color w:val="999999"/>
    </w:rPr>
  </w:style>
  <w:style w:type="paragraph" w:customStyle="1" w:styleId="Spacer">
    <w:name w:val="Spacer"/>
    <w:basedOn w:val="Normal"/>
    <w:rsid w:val="0065310A"/>
    <w:rPr>
      <w:sz w:val="2"/>
      <w:szCs w:val="2"/>
    </w:rPr>
  </w:style>
  <w:style w:type="character" w:customStyle="1" w:styleId="Small">
    <w:name w:val="Small"/>
    <w:basedOn w:val="DefaultParagraphFont"/>
    <w:rsid w:val="0065310A"/>
    <w:rPr>
      <w:sz w:val="16"/>
    </w:rPr>
  </w:style>
  <w:style w:type="paragraph" w:customStyle="1" w:styleId="WideTable">
    <w:name w:val="Wide Table"/>
    <w:basedOn w:val="Normal"/>
    <w:rsid w:val="0065310A"/>
    <w:pPr>
      <w:ind w:left="-1418"/>
    </w:pPr>
    <w:rPr>
      <w:sz w:val="2"/>
      <w:szCs w:val="2"/>
    </w:rPr>
  </w:style>
  <w:style w:type="character" w:styleId="PageNumber">
    <w:name w:val="page number"/>
    <w:basedOn w:val="DefaultParagraphFont"/>
    <w:rsid w:val="0065310A"/>
  </w:style>
  <w:style w:type="paragraph" w:styleId="Quote">
    <w:name w:val="Quote"/>
    <w:basedOn w:val="Heading1"/>
    <w:link w:val="QuoteChar"/>
    <w:qFormat/>
    <w:rsid w:val="0065310A"/>
    <w:rPr>
      <w:b w:val="0"/>
      <w:sz w:val="72"/>
      <w:szCs w:val="72"/>
      <w:lang w:val="en-NZ"/>
    </w:rPr>
  </w:style>
  <w:style w:type="character" w:customStyle="1" w:styleId="QuoteChar">
    <w:name w:val="Quote Char"/>
    <w:basedOn w:val="DefaultParagraphFont"/>
    <w:link w:val="Quote"/>
    <w:rsid w:val="00653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10A"/>
    <w:pPr>
      <w:pageBreakBefore/>
    </w:pPr>
  </w:style>
  <w:style w:type="paragraph" w:customStyle="1" w:styleId="Border">
    <w:name w:val="Border"/>
    <w:basedOn w:val="Normal"/>
    <w:qFormat/>
    <w:rsid w:val="00653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10A"/>
    <w:rPr>
      <w:b/>
      <w:bCs/>
      <w:i/>
      <w:iCs/>
      <w:color w:val="auto"/>
    </w:rPr>
  </w:style>
  <w:style w:type="paragraph" w:styleId="IntenseQuote">
    <w:name w:val="Intense Quote"/>
    <w:basedOn w:val="Normal"/>
    <w:next w:val="Normal"/>
    <w:link w:val="IntenseQuoteChar"/>
    <w:uiPriority w:val="30"/>
    <w:qFormat/>
    <w:rsid w:val="00653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1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310A"/>
    <w:rPr>
      <w:smallCaps/>
      <w:color w:val="auto"/>
      <w:u w:val="single"/>
    </w:rPr>
  </w:style>
  <w:style w:type="character" w:styleId="IntenseReference">
    <w:name w:val="Intense Reference"/>
    <w:basedOn w:val="DefaultParagraphFont"/>
    <w:uiPriority w:val="32"/>
    <w:qFormat/>
    <w:rsid w:val="0065310A"/>
    <w:rPr>
      <w:b/>
      <w:bCs/>
      <w:smallCaps/>
      <w:color w:val="auto"/>
      <w:spacing w:val="5"/>
      <w:u w:val="single"/>
    </w:rPr>
  </w:style>
  <w:style w:type="paragraph" w:customStyle="1" w:styleId="2ColumnHeading">
    <w:name w:val="2Column Heading"/>
    <w:basedOn w:val="BodyText"/>
    <w:qFormat/>
    <w:rsid w:val="0065310A"/>
    <w:pPr>
      <w:spacing w:after="60"/>
      <w:ind w:left="-2268"/>
    </w:pPr>
    <w:rPr>
      <w:b/>
    </w:rPr>
  </w:style>
  <w:style w:type="paragraph" w:customStyle="1" w:styleId="Heading1TOC">
    <w:name w:val="Heading1 TOC"/>
    <w:basedOn w:val="Normal"/>
    <w:qFormat/>
    <w:rsid w:val="0065310A"/>
    <w:pPr>
      <w:spacing w:before="240" w:after="120"/>
    </w:pPr>
    <w:rPr>
      <w:rFonts w:ascii="Times New Roman" w:hAnsi="Times New Roman"/>
      <w:b/>
      <w:sz w:val="32"/>
    </w:rPr>
  </w:style>
  <w:style w:type="paragraph" w:customStyle="1" w:styleId="Heading2TOC">
    <w:name w:val="Heading2 TOC"/>
    <w:basedOn w:val="Normal"/>
    <w:qFormat/>
    <w:rsid w:val="0065310A"/>
    <w:pPr>
      <w:spacing w:before="240" w:after="60"/>
    </w:pPr>
    <w:rPr>
      <w:rFonts w:ascii="Times New Roman" w:hAnsi="Times New Roman"/>
      <w:b/>
      <w:sz w:val="28"/>
    </w:rPr>
  </w:style>
  <w:style w:type="character" w:customStyle="1" w:styleId="Underline">
    <w:name w:val="Underline"/>
    <w:basedOn w:val="DefaultParagraphFont"/>
    <w:qFormat/>
    <w:rsid w:val="0065310A"/>
    <w:rPr>
      <w:u w:val="single"/>
    </w:rPr>
  </w:style>
  <w:style w:type="character" w:customStyle="1" w:styleId="BoldandItalics">
    <w:name w:val="Bold and Italics"/>
    <w:qFormat/>
    <w:rsid w:val="0065310A"/>
    <w:rPr>
      <w:b/>
      <w:i/>
      <w:u w:val="none"/>
    </w:rPr>
  </w:style>
  <w:style w:type="paragraph" w:styleId="BalloonText">
    <w:name w:val="Balloon Text"/>
    <w:basedOn w:val="Normal"/>
    <w:link w:val="BalloonTextChar"/>
    <w:rsid w:val="0065310A"/>
    <w:rPr>
      <w:rFonts w:ascii="Tahoma" w:hAnsi="Tahoma" w:cs="Tahoma"/>
      <w:sz w:val="16"/>
      <w:szCs w:val="16"/>
    </w:rPr>
  </w:style>
  <w:style w:type="character" w:customStyle="1" w:styleId="BalloonTextChar">
    <w:name w:val="Balloon Text Char"/>
    <w:basedOn w:val="DefaultParagraphFont"/>
    <w:link w:val="BalloonText"/>
    <w:rsid w:val="006531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31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31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5778</Characters>
  <Application>Microsoft Office Word</Application>
  <DocSecurity>0</DocSecurity>
  <Lines>206</Lines>
  <Paragraphs>117</Paragraphs>
  <ScaleCrop>false</ScaleCrop>
  <Company>Author-it Software Corporation Ltd.</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MTMMP77C Participate in product recall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2012-05-27T06:39:00Z</dcterms:created>
  <dcterms:modified xsi:type="dcterms:W3CDTF">2012-05-27T06:39:00Z</dcterms:modified>
</cp:coreProperties>
</file>