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FD0" w:rsidP="00061FD0">
      <w:pPr>
        <w:pStyle w:val="Title"/>
      </w:pPr>
      <w:r>
        <w:fldChar w:fldCharType="begin"/>
      </w:r>
      <w:r>
        <w:instrText xml:space="preserve"> TITLE   \* MERGEFORMAT </w:instrText>
      </w:r>
      <w:r>
        <w:fldChar w:fldCharType="separate"/>
      </w:r>
      <w:r>
        <w:t>MTMMP70C Participate in OHS risk control process</w:t>
      </w:r>
      <w:r>
        <w:fldChar w:fldCharType="end"/>
      </w:r>
    </w:p>
    <w:p w:rsidR="00061FD0" w:rsidP="00061FD0">
      <w:pPr>
        <w:pStyle w:val="Version"/>
        <w:sectPr w:rsidSect="005623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238B" w:rsidP="0056238B">
      <w:pPr>
        <w:pStyle w:val="SuperHeading"/>
      </w:pPr>
      <w:r w:rsidRPr="0056238B">
        <w:t>MTMMP70C  Participate in OHS risk control process</w:t>
      </w:r>
    </w:p>
    <w:p w:rsidR="00000000" w:rsidRPr="0056238B" w:rsidP="0056238B">
      <w:pPr>
        <w:pStyle w:val="Heading1"/>
      </w:pPr>
      <w:bookmarkStart w:id="1" w:name="O_311982"/>
      <w:bookmarkEnd w:id="1"/>
      <w:r w:rsidRPr="0056238B">
        <w:t>Modification History</w:t>
      </w:r>
    </w:p>
    <w:p w:rsidR="00000000" w:rsidRPr="0056238B" w:rsidP="0056238B">
      <w:pPr>
        <w:pStyle w:val="Heading1"/>
      </w:pPr>
      <w:bookmarkStart w:id="2" w:name="O_311981"/>
      <w:bookmarkEnd w:id="2"/>
      <w:r w:rsidRPr="0056238B">
        <w:t>Unit Descriptor</w:t>
      </w:r>
    </w:p>
    <w:p w:rsidR="00000000" w:rsidRPr="0056238B" w:rsidP="0056238B">
      <w:pPr>
        <w:pStyle w:val="BodyText"/>
      </w:pPr>
      <w:r w:rsidRPr="0056238B">
        <w:t>This unit covers the skills and knowledge required to participate in the reduction of OH&amp;S risks in a meat processing plant.</w:t>
      </w:r>
    </w:p>
    <w:p w:rsidR="00000000" w:rsidRPr="0056238B" w:rsidP="0056238B">
      <w:pPr>
        <w:pStyle w:val="AllowPageBreak"/>
      </w:pPr>
    </w:p>
    <w:p w:rsidR="00000000" w:rsidRPr="0056238B" w:rsidP="0056238B">
      <w:pPr>
        <w:pStyle w:val="Heading1"/>
      </w:pPr>
      <w:bookmarkStart w:id="3" w:name="O_311980"/>
      <w:bookmarkEnd w:id="3"/>
      <w:r w:rsidRPr="0056238B">
        <w:t>Application of the Unit</w:t>
      </w:r>
    </w:p>
    <w:p w:rsidR="00000000" w:rsidRPr="0056238B" w:rsidP="0056238B">
      <w:pPr>
        <w:pStyle w:val="BodyText"/>
      </w:pPr>
      <w:r w:rsidRPr="0056238B">
        <w:t>This unit is applicable to su</w:t>
      </w:r>
      <w:r w:rsidRPr="0056238B">
        <w:t>pervisors or those with OH&amp;S responsibilities in abattoirs, boning rooms, knackeries, game processing plants, smallgoods plants, food services operations, wholesale and retail operations.</w:t>
      </w:r>
    </w:p>
    <w:p w:rsidR="00000000" w:rsidRPr="0056238B" w:rsidP="0056238B">
      <w:pPr>
        <w:pStyle w:val="AllowPageBreak"/>
      </w:pPr>
    </w:p>
    <w:p w:rsidR="00000000" w:rsidRPr="0056238B" w:rsidP="0056238B">
      <w:pPr>
        <w:pStyle w:val="Heading1"/>
      </w:pPr>
      <w:bookmarkStart w:id="4" w:name="O_311979"/>
      <w:bookmarkEnd w:id="4"/>
      <w:r w:rsidRPr="0056238B">
        <w:t>Licensing/Regulatory Information</w:t>
      </w:r>
    </w:p>
    <w:p w:rsidR="00000000" w:rsidRPr="0056238B" w:rsidP="0056238B">
      <w:pPr>
        <w:pStyle w:val="Heading1"/>
      </w:pPr>
      <w:bookmarkStart w:id="5" w:name="O_311978"/>
      <w:bookmarkEnd w:id="5"/>
      <w:r w:rsidRPr="0056238B">
        <w:t>Pr</w:t>
      </w:r>
      <w:r w:rsidRPr="0056238B">
        <w:t>e-Requisites</w:t>
      </w:r>
    </w:p>
    <w:p w:rsidR="00000000" w:rsidRPr="0056238B" w:rsidP="0056238B">
      <w:pPr>
        <w:pStyle w:val="BodyText"/>
      </w:pPr>
      <w:r w:rsidRPr="0056238B">
        <w:t>MTMMP4C Follow safe work policies and procedures.</w:t>
      </w:r>
    </w:p>
    <w:p w:rsidR="00000000" w:rsidRPr="0056238B" w:rsidP="0056238B">
      <w:pPr>
        <w:pStyle w:val="AllowPageBreak"/>
      </w:pPr>
    </w:p>
    <w:p w:rsidR="00000000" w:rsidRPr="0056238B" w:rsidP="0056238B">
      <w:pPr>
        <w:pStyle w:val="Heading1"/>
      </w:pPr>
      <w:bookmarkStart w:id="6" w:name="O_311983"/>
      <w:bookmarkEnd w:id="6"/>
      <w:r w:rsidRPr="0056238B">
        <w:t>Employability Skills Information</w:t>
      </w:r>
    </w:p>
    <w:p w:rsidR="00000000" w:rsidRPr="0056238B" w:rsidP="0056238B">
      <w:pPr>
        <w:pStyle w:val="BodyText"/>
      </w:pPr>
      <w:r w:rsidRPr="0056238B">
        <w:t xml:space="preserve">The required outcomes described in this unit of competency contain applicable facets of Employability Skills. The Employability Skills Summary </w:t>
      </w:r>
      <w:r w:rsidRPr="0056238B">
        <w:t>of the qualification in which this unit of competency is packaged will assist in identifying Employability Skill requirements.</w:t>
      </w:r>
    </w:p>
    <w:p w:rsidR="00000000" w:rsidRPr="0056238B" w:rsidP="0056238B">
      <w:pPr>
        <w:pStyle w:val="AllowPageBreak"/>
      </w:pPr>
    </w:p>
    <w:p w:rsidR="00000000" w:rsidRPr="0056238B" w:rsidP="0056238B">
      <w:pPr>
        <w:pStyle w:val="Heading1"/>
      </w:pPr>
      <w:bookmarkStart w:id="7" w:name="O_311977"/>
      <w:bookmarkEnd w:id="7"/>
      <w:r w:rsidRPr="0056238B">
        <w:t>Elements and Performance Criteria Pre-Content</w:t>
      </w:r>
    </w:p>
    <w:p w:rsidR="00000000" w:rsidRPr="0056238B" w:rsidP="0056238B">
      <w:pPr>
        <w:pStyle w:val="BodyText"/>
      </w:pPr>
      <w:r w:rsidRPr="0056238B">
        <w:t>Elements describe the essential outcomes of a Unit of Competency.</w:t>
      </w:r>
    </w:p>
    <w:p w:rsidR="00000000" w:rsidRPr="0056238B" w:rsidP="0056238B">
      <w:pPr>
        <w:pStyle w:val="BodyText"/>
      </w:pPr>
      <w:r w:rsidRPr="0056238B">
        <w:t>Performance Criteria describe the required performance needed to demonstrate achievement of the element. Where bold italicised text is used, further information is detailed in the Range Statement. Assessment of performance is to be consistent with the Evid</w:t>
      </w:r>
      <w:r w:rsidRPr="0056238B">
        <w:t>ence Guide.</w:t>
      </w:r>
    </w:p>
    <w:p w:rsidR="00000000" w:rsidRPr="0056238B" w:rsidP="0056238B">
      <w:pPr>
        <w:pStyle w:val="AllowPageBreak"/>
      </w:pPr>
    </w:p>
    <w:p w:rsidR="00000000" w:rsidRPr="0056238B" w:rsidP="0056238B">
      <w:pPr>
        <w:pStyle w:val="Heading1"/>
      </w:pPr>
      <w:bookmarkStart w:id="8" w:name="O_311976"/>
      <w:bookmarkEnd w:id="8"/>
      <w:r w:rsidRPr="0056238B">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61FD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rPr>
                <w:rStyle w:val="SpecialBold"/>
              </w:rPr>
              <w:t>Elements and Performance Criteria</w:t>
            </w:r>
          </w:p>
        </w:tc>
      </w:tr>
      <w:tr w:rsidTr="00061FD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rPr>
                <w:rStyle w:val="SpecialBold"/>
              </w:rPr>
              <w:t>Performance Criteria</w:t>
            </w:r>
          </w:p>
        </w:tc>
      </w:tr>
      <w:tr w:rsidTr="00061F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1</w:t>
            </w:r>
          </w:p>
        </w:tc>
        <w:tc>
          <w:tcPr>
            <w:tcW w:w="30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Participate in workplace inspections</w:t>
            </w: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1.1</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Group processes are facilitated to identify potential OH&amp;S hazards.</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1.2</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Workplace inspections are participated in to identify potential hazards as appropriate.</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1.3</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Reporting obligations are fulfilled.</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1.4</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Risk control processes are implemented.</w:t>
            </w:r>
          </w:p>
        </w:tc>
      </w:tr>
      <w:tr w:rsidTr="00061F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2</w:t>
            </w:r>
          </w:p>
        </w:tc>
        <w:tc>
          <w:tcPr>
            <w:tcW w:w="30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Participate in OH&amp;S risk control process</w:t>
            </w: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2.1</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Risk assessment processes are participated in.</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2.2</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Hazards are controlled in accordance with hierarchy of controls.</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2.3</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Workplace procedures for dealing with hazardous events are initiated.</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2.4</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Information is provided to relevant parties in line with action or is reported to designated personnel.</w:t>
            </w:r>
          </w:p>
        </w:tc>
      </w:tr>
      <w:tr w:rsidTr="00061F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3</w:t>
            </w:r>
          </w:p>
        </w:tc>
        <w:tc>
          <w:tcPr>
            <w:tcW w:w="30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Monitor implementation of safe work practices</w:t>
            </w: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3.1</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Compliance with safe work practices is demonstrated by example.</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3.2</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Safe work performance by employees is monitored.</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3.3</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 xml:space="preserve">Safe work practices are implemented in accordance with </w:t>
            </w:r>
            <w:r w:rsidRPr="0056238B">
              <w:rPr>
                <w:rStyle w:val="SpecialBold"/>
              </w:rPr>
              <w:t>regulatory requirements</w:t>
            </w:r>
            <w:r w:rsidRPr="0056238B">
              <w:t>.</w:t>
            </w:r>
          </w:p>
        </w:tc>
      </w:tr>
      <w:tr w:rsidTr="00061F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4</w:t>
            </w:r>
          </w:p>
        </w:tc>
        <w:tc>
          <w:tcPr>
            <w:tcW w:w="30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Assist development of safe work practices</w:t>
            </w: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4.1</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 xml:space="preserve">Changes to work procedures or Standard Operating Procedures (SOPs) are </w:t>
            </w:r>
            <w:r w:rsidRPr="0056238B">
              <w:t>developed in line with outcomes of risk control processes and regulatory requirements.</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4.2</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Employees are consulted in relation to the development of safe work practices.</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4.3</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Employee understanding of safe work procedures on- the-job is reinforced.</w:t>
            </w:r>
          </w:p>
        </w:tc>
      </w:tr>
      <w:tr w:rsidTr="00061FD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5</w:t>
            </w:r>
          </w:p>
        </w:tc>
        <w:tc>
          <w:tcPr>
            <w:tcW w:w="3000" w:type="dxa"/>
            <w:vMerge w:val="restart"/>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Contribute to participative arrangements for the management of OH&amp;S</w:t>
            </w: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5.1</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Organisational procedures for consultation over OH&amp;S issues are implemented and monitored to ensure that all members of the work group have the opportunity to contribute.</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5.2</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Issues raised through consultation are dealt with and resolved promptly or referred to the appropriate personnel for resolution in accordance with workplace procedures.</w:t>
            </w:r>
          </w:p>
        </w:tc>
      </w:tr>
      <w:tr w:rsidTr="00061FD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5.3</w:t>
            </w:r>
          </w:p>
        </w:tc>
        <w:tc>
          <w:tcPr>
            <w:tcW w:w="51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Outcomes of consultation over OH&amp;S issues are made known to the work group promp</w:t>
            </w:r>
            <w:r w:rsidRPr="0056238B">
              <w:t>tly.</w:t>
            </w:r>
          </w:p>
        </w:tc>
      </w:tr>
      <w:tr w:rsidTr="00061FD0">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6</w:t>
            </w:r>
          </w:p>
        </w:tc>
        <w:tc>
          <w:tcPr>
            <w:tcW w:w="30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Contribute to workplace rehabilitation program as appropriate</w:t>
            </w:r>
          </w:p>
        </w:tc>
        <w:tc>
          <w:tcPr>
            <w:tcW w:w="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6.1</w:t>
            </w:r>
          </w:p>
        </w:tc>
        <w:tc>
          <w:tcPr>
            <w:tcW w:w="51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Contributions are made to workplace rehabilitation programs in accordance with rehabilitation co-ordinator' and/or rehabilitation providers' requirements.</w:t>
            </w:r>
          </w:p>
        </w:tc>
      </w:tr>
    </w:tbl>
    <w:p w:rsidR="00000000" w:rsidRPr="0056238B" w:rsidP="0056238B">
      <w:pPr>
        <w:pStyle w:val="BodyText"/>
      </w:pPr>
    </w:p>
    <w:p w:rsidR="00000000" w:rsidRPr="0056238B" w:rsidP="0056238B">
      <w:pPr>
        <w:pStyle w:val="AllowPageBreak"/>
      </w:pPr>
    </w:p>
    <w:p w:rsidR="00000000" w:rsidRPr="0056238B" w:rsidP="0056238B">
      <w:pPr>
        <w:pStyle w:val="Heading1"/>
      </w:pPr>
      <w:bookmarkStart w:id="9" w:name="O_311975"/>
      <w:bookmarkEnd w:id="9"/>
      <w:r w:rsidRPr="0056238B">
        <w:t>Required Skills and Knowledge</w:t>
      </w:r>
    </w:p>
    <w:p w:rsidR="00000000" w:rsidRPr="0056238B" w:rsidP="0056238B">
      <w:pPr>
        <w:pStyle w:val="BodyText"/>
      </w:pPr>
      <w:r w:rsidRPr="0056238B">
        <w:t>This describes the essential skills and knowledge required for this unit. Where bold italicised text is used, further information is detailed in the Range Statement.</w:t>
      </w:r>
    </w:p>
    <w:p w:rsidR="00000000" w:rsidRPr="0056238B" w:rsidP="0056238B">
      <w:pPr>
        <w:pStyle w:val="BodyText"/>
      </w:pPr>
      <w:r w:rsidRPr="0056238B">
        <w:t>Demonstrate participative problem-solving techniques to iden</w:t>
      </w:r>
      <w:r w:rsidRPr="0056238B">
        <w:t>tify and resolve OH&amp;S issues.</w:t>
      </w:r>
    </w:p>
    <w:p w:rsidR="00000000" w:rsidRPr="0056238B" w:rsidP="0056238B">
      <w:pPr>
        <w:pStyle w:val="BodyText"/>
      </w:pPr>
      <w:r w:rsidRPr="0056238B">
        <w:t>Describe procedures for reporting hazards, accidents and incidents.</w:t>
      </w:r>
    </w:p>
    <w:p w:rsidR="00000000" w:rsidRPr="0056238B" w:rsidP="0056238B">
      <w:pPr>
        <w:pStyle w:val="BodyText"/>
      </w:pPr>
      <w:r w:rsidRPr="0056238B">
        <w:t>Explain risk management principles.</w:t>
      </w:r>
    </w:p>
    <w:p w:rsidR="00000000" w:rsidRPr="0056238B" w:rsidP="0056238B">
      <w:pPr>
        <w:pStyle w:val="BodyText"/>
      </w:pPr>
      <w:r w:rsidRPr="0056238B">
        <w:t>Identify and apply extent of responsibility.</w:t>
      </w:r>
    </w:p>
    <w:p w:rsidR="00000000" w:rsidRPr="0056238B" w:rsidP="0056238B">
      <w:pPr>
        <w:pStyle w:val="BodyText"/>
      </w:pPr>
      <w:r w:rsidRPr="0056238B">
        <w:t xml:space="preserve">Identify and apply relevant </w:t>
      </w:r>
      <w:r w:rsidRPr="0056238B">
        <w:rPr>
          <w:rStyle w:val="SpecialBold"/>
        </w:rPr>
        <w:t>OH</w:t>
      </w:r>
      <w:r w:rsidRPr="0056238B">
        <w:t>&amp;</w:t>
      </w:r>
      <w:r w:rsidRPr="0056238B">
        <w:rPr>
          <w:rStyle w:val="SpecialBold"/>
        </w:rPr>
        <w:t>S</w:t>
      </w:r>
      <w:r w:rsidRPr="0056238B">
        <w:t xml:space="preserve"> and </w:t>
      </w:r>
      <w:r w:rsidRPr="0056238B">
        <w:rPr>
          <w:rStyle w:val="SpecialBold"/>
        </w:rPr>
        <w:t>workplace requirements</w:t>
      </w:r>
      <w:r w:rsidRPr="0056238B">
        <w:t>.</w:t>
      </w:r>
    </w:p>
    <w:p w:rsidR="00000000" w:rsidRPr="0056238B" w:rsidP="0056238B">
      <w:pPr>
        <w:pStyle w:val="BodyText"/>
      </w:pPr>
      <w:r w:rsidRPr="0056238B">
        <w:t>Identify and dem</w:t>
      </w:r>
      <w:r w:rsidRPr="0056238B">
        <w:t>onstrate safe work practices associated with work tasks.</w:t>
      </w:r>
    </w:p>
    <w:p w:rsidR="00000000" w:rsidRPr="0056238B" w:rsidP="0056238B">
      <w:pPr>
        <w:pStyle w:val="BodyText"/>
      </w:pPr>
      <w:r w:rsidRPr="0056238B">
        <w:t>Identify OH&amp;S hazards in the workplace.</w:t>
      </w:r>
    </w:p>
    <w:p w:rsidR="00000000" w:rsidRPr="0056238B" w:rsidP="0056238B">
      <w:pPr>
        <w:pStyle w:val="BodyText"/>
      </w:pPr>
      <w:r w:rsidRPr="0056238B">
        <w:t xml:space="preserve">Identify relevant </w:t>
      </w:r>
      <w:r w:rsidRPr="0056238B">
        <w:rPr>
          <w:rStyle w:val="SpecialBold"/>
        </w:rPr>
        <w:t>hazard control equipment</w:t>
      </w:r>
      <w:r w:rsidRPr="0056238B">
        <w:t xml:space="preserve"> and explain function, safe operation, maintenance and storage requirements.</w:t>
      </w:r>
    </w:p>
    <w:p w:rsidR="00000000" w:rsidRPr="0056238B" w:rsidP="0056238B">
      <w:pPr>
        <w:pStyle w:val="BodyText"/>
      </w:pPr>
      <w:r w:rsidRPr="0056238B">
        <w:t>Outline process for developing and alter</w:t>
      </w:r>
      <w:r w:rsidRPr="0056238B">
        <w:t>ing work procedures or SOPs.</w:t>
      </w:r>
    </w:p>
    <w:p w:rsidR="00000000" w:rsidRPr="0056238B" w:rsidP="0056238B">
      <w:pPr>
        <w:pStyle w:val="BodyText"/>
      </w:pPr>
      <w:r w:rsidRPr="0056238B">
        <w:t>Use facilitation skills to ensure participation from all group members.</w:t>
      </w:r>
    </w:p>
    <w:p w:rsidR="00000000" w:rsidRPr="0056238B" w:rsidP="0056238B">
      <w:pPr>
        <w:pStyle w:val="BodyText"/>
      </w:pPr>
      <w:r w:rsidRPr="0056238B">
        <w:t xml:space="preserve">Use relevant </w:t>
      </w:r>
      <w:r w:rsidRPr="0056238B">
        <w:rPr>
          <w:rStyle w:val="SpecialBold"/>
        </w:rPr>
        <w:t>communication skills</w:t>
      </w:r>
      <w:r w:rsidRPr="0056238B">
        <w:t>.</w:t>
      </w:r>
    </w:p>
    <w:p w:rsidR="00000000" w:rsidRPr="0056238B" w:rsidP="0056238B">
      <w:pPr>
        <w:pStyle w:val="AllowPageBreak"/>
      </w:pPr>
    </w:p>
    <w:p w:rsidR="00000000" w:rsidRPr="0056238B" w:rsidP="0056238B">
      <w:pPr>
        <w:pStyle w:val="Heading1"/>
      </w:pPr>
      <w:bookmarkStart w:id="10" w:name="O_311974"/>
      <w:bookmarkEnd w:id="10"/>
      <w:r w:rsidRPr="0056238B">
        <w:t>Evidence Guide</w:t>
      </w:r>
    </w:p>
    <w:p w:rsidR="00000000" w:rsidRPr="0056238B" w:rsidP="0056238B">
      <w:pPr>
        <w:pStyle w:val="BodyText"/>
      </w:pPr>
      <w:r w:rsidRPr="0056238B">
        <w:t>The Evidence Guide provides advice on assessment and must be read in conjunction with th</w:t>
      </w:r>
      <w:r w:rsidRPr="0056238B">
        <w:t>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4500"/>
        <w:gridCol w:w="4500"/>
      </w:tblGrid>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Overview of assessment</w:t>
            </w:r>
          </w:p>
        </w:tc>
        <w:tc>
          <w:tcPr>
            <w:tcW w:w="45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The meat industry has specific and clear requirements for evidence. A minimum of three forms of evidence is required to demonstrate competency in the meat industry. This is specifically designed to provide evidence that covers the demonstration in the work</w:t>
            </w:r>
            <w:r w:rsidRPr="0056238B">
              <w:t>place of all aspects of competency over time.</w:t>
            </w:r>
          </w:p>
          <w:p w:rsidR="00000000" w:rsidRPr="0056238B" w:rsidP="0056238B">
            <w:pPr>
              <w:pStyle w:val="BodyText"/>
            </w:pPr>
            <w:r w:rsidRPr="0056238B">
              <w:t>These requirements are in addition to the requirements for valid, current, authentic and sufficient evidence.</w:t>
            </w:r>
          </w:p>
          <w:p w:rsidR="00000000" w:rsidRPr="0056238B" w:rsidP="0056238B">
            <w:pPr>
              <w:pStyle w:val="BodyText"/>
            </w:pPr>
            <w:r w:rsidRPr="0056238B">
              <w:t>Three forms of evidence means three different kinds of evidence - not three pieces of the same kind.</w:t>
            </w:r>
            <w:r w:rsidRPr="0056238B">
              <w:t xml:space="preserve"> In practice it will mean that most of the unit is covered twice. This increases the legitimacy of the evidence.</w:t>
            </w:r>
          </w:p>
          <w:p w:rsidR="00000000" w:rsidP="0056238B">
            <w:pPr>
              <w:pStyle w:val="BodyText"/>
              <w:rPr>
                <w:lang w:val="en-NZ"/>
              </w:rPr>
            </w:pPr>
            <w:r w:rsidRPr="0056238B">
              <w:t>All assessment must be conducted against Australian meat industry standards and regulations</w:t>
            </w:r>
          </w:p>
        </w:tc>
      </w:tr>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Critical aspects for assessment and evidence requi</w:t>
            </w:r>
            <w:r w:rsidRPr="0056238B">
              <w:t xml:space="preserve">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 xml:space="preserve">Competency must be demonstrated while exercising an appropriate level of involvement in the risk control process. </w:t>
            </w:r>
          </w:p>
        </w:tc>
      </w:tr>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Assessment must include demonstration of compe</w:t>
            </w:r>
            <w:r w:rsidRPr="0056238B">
              <w:t xml:space="preserve">tence in a meat establishment. </w:t>
            </w:r>
          </w:p>
        </w:tc>
      </w:tr>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 xml:space="preserve">Recommended methods of assessment are:    </w:t>
            </w:r>
          </w:p>
          <w:p w:rsidR="00000000" w:rsidRPr="0056238B" w:rsidP="0056238B">
            <w:pPr>
              <w:pStyle w:val="BodyText"/>
            </w:pPr>
            <w:r w:rsidRPr="0056238B">
              <w:t>assignment</w:t>
            </w:r>
          </w:p>
          <w:p w:rsidR="00000000" w:rsidRPr="0056238B" w:rsidP="0056238B">
            <w:pPr>
              <w:pStyle w:val="BodyText"/>
            </w:pPr>
            <w:r w:rsidRPr="0056238B">
              <w:t>quiz of underpinning knowledge</w:t>
            </w:r>
          </w:p>
          <w:p w:rsidR="00000000" w:rsidRPr="0056238B" w:rsidP="0056238B">
            <w:pPr>
              <w:pStyle w:val="BodyText"/>
            </w:pPr>
            <w:r w:rsidRPr="0056238B">
              <w:t>simulation</w:t>
            </w:r>
          </w:p>
          <w:p w:rsidR="00000000" w:rsidRPr="0056238B" w:rsidP="0056238B">
            <w:pPr>
              <w:pStyle w:val="BodyText"/>
            </w:pPr>
            <w:r w:rsidRPr="0056238B">
              <w:t>verified work log or diary</w:t>
            </w:r>
          </w:p>
          <w:p w:rsidR="00000000" w:rsidRPr="0056238B" w:rsidP="0056238B">
            <w:pPr>
              <w:pStyle w:val="BodyText"/>
            </w:pPr>
            <w:r w:rsidRPr="0056238B">
              <w:t>workplace demonstration of competency for the assessor</w:t>
            </w:r>
          </w:p>
          <w:p w:rsidR="00000000" w:rsidRPr="0056238B" w:rsidP="0056238B">
            <w:pPr>
              <w:pStyle w:val="BodyText"/>
            </w:pPr>
            <w:r w:rsidRPr="0056238B">
              <w:t>workplace project</w:t>
            </w:r>
          </w:p>
          <w:p w:rsidR="00000000" w:rsidRPr="0056238B" w:rsidP="0056238B">
            <w:pPr>
              <w:pStyle w:val="BodyText"/>
            </w:pPr>
            <w:r w:rsidRPr="0056238B">
              <w:t>workp</w:t>
            </w:r>
            <w:r w:rsidRPr="0056238B">
              <w:t>lace referee or third party report of performance over time.</w:t>
            </w:r>
          </w:p>
          <w:p w:rsidR="00000000" w:rsidP="0056238B">
            <w:pPr>
              <w:pStyle w:val="BodyText"/>
              <w:rPr>
                <w:lang w:val="en-NZ"/>
              </w:rPr>
            </w:pPr>
            <w:r w:rsidRPr="0056238B">
              <w:t xml:space="preserve">Assessment practices should take into account any relevant language or cultural issues related to Aboriginality, gender, or language backgrounds other than English. Language and literacy demands </w:t>
            </w:r>
            <w:r w:rsidRPr="0056238B">
              <w:t xml:space="preserve">of the assessment task should not be higher than those of the work role. </w:t>
            </w:r>
          </w:p>
        </w:tc>
      </w:tr>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t xml:space="preserve"> Guidance information for assessment </w:t>
            </w:r>
          </w:p>
        </w:tc>
        <w:tc>
          <w:tcPr>
            <w:tcW w:w="45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 xml:space="preserve">Resource materials available from MINTRAC, telephone 1800 817 462. </w:t>
            </w:r>
          </w:p>
        </w:tc>
      </w:tr>
    </w:tbl>
    <w:p w:rsidR="00000000" w:rsidRPr="0056238B" w:rsidP="0056238B">
      <w:pPr>
        <w:pStyle w:val="BodyText"/>
      </w:pPr>
    </w:p>
    <w:p w:rsidR="00000000" w:rsidRPr="0056238B" w:rsidP="0056238B">
      <w:pPr>
        <w:pStyle w:val="AllowPageBreak"/>
      </w:pPr>
    </w:p>
    <w:p w:rsidR="00000000" w:rsidRPr="0056238B" w:rsidP="0056238B">
      <w:pPr>
        <w:pStyle w:val="Heading1"/>
      </w:pPr>
      <w:bookmarkStart w:id="11" w:name="O_311972"/>
      <w:bookmarkEnd w:id="11"/>
      <w:r w:rsidRPr="0056238B">
        <w:t>Range Statement</w:t>
      </w:r>
    </w:p>
    <w:p w:rsidR="00000000" w:rsidRPr="0056238B" w:rsidP="0056238B">
      <w:pPr>
        <w:pStyle w:val="BodyText"/>
      </w:pPr>
      <w:r w:rsidRPr="0056238B">
        <w:rPr>
          <w:rStyle w:val="SpecialBold"/>
        </w:rPr>
        <w:t>RANGE STATEMENT</w:t>
      </w:r>
    </w:p>
    <w:p w:rsidR="00000000" w:rsidRPr="0056238B" w:rsidP="0056238B">
      <w:pPr>
        <w:pStyle w:val="BodyText"/>
      </w:pPr>
      <w:r w:rsidRPr="0056238B">
        <w:t>The Range Statement relates to the Unit of Competency as a whole. It allows for different work environments within the meat industry and situations that may affect performance. This includes any essential operating conditions that may be present with train</w:t>
      </w:r>
      <w:r w:rsidRPr="0056238B">
        <w:t>ing and assessment depending on the work situation, needs of the candidate, accessibility of the item, and local industry and regional contexts. Bold italics wording in the Elements and Performance Criteria, and Required Skills and Knowledge, is detailed b</w:t>
      </w:r>
      <w:r w:rsidRPr="0056238B">
        <w:t>elow.</w:t>
      </w:r>
    </w:p>
    <w:tbl>
      <w:tblPr>
        <w:tblW w:w="0" w:type="auto"/>
        <w:tblLayout w:type="fixed"/>
        <w:tblCellMar>
          <w:left w:w="62" w:type="dxa"/>
          <w:right w:w="62" w:type="dxa"/>
        </w:tblCellMar>
        <w:tblLook w:val="0000"/>
      </w:tblPr>
      <w:tblGrid>
        <w:gridCol w:w="4500"/>
        <w:gridCol w:w="4500"/>
      </w:tblGrid>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rPr>
                <w:rStyle w:val="SpecialBold"/>
              </w:rPr>
              <w:t>Regulatory requirements</w:t>
            </w:r>
            <w:r w:rsidRPr="0056238B">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Export Control Act</w:t>
            </w:r>
          </w:p>
          <w:p w:rsidR="00000000" w:rsidRPr="0056238B" w:rsidP="0056238B">
            <w:pPr>
              <w:pStyle w:val="BodyText"/>
            </w:pPr>
            <w:r w:rsidRPr="0056238B">
              <w:t>hygiene and sanitation requirements</w:t>
            </w:r>
          </w:p>
          <w:p w:rsidR="00000000" w:rsidRPr="0056238B" w:rsidP="0056238B">
            <w:pPr>
              <w:pStyle w:val="BodyText"/>
            </w:pPr>
            <w:r w:rsidRPr="0056238B">
              <w:t>relevant Australian Standards</w:t>
            </w:r>
          </w:p>
          <w:p w:rsidR="00000000" w:rsidRPr="0056238B" w:rsidP="0056238B">
            <w:pPr>
              <w:pStyle w:val="BodyText"/>
            </w:pPr>
            <w:r w:rsidRPr="0056238B">
              <w:t>relevant regulations</w:t>
            </w:r>
          </w:p>
          <w:p w:rsidR="00000000" w:rsidRPr="0056238B" w:rsidP="0056238B">
            <w:pPr>
              <w:pStyle w:val="BodyText"/>
            </w:pPr>
            <w:r w:rsidRPr="0056238B">
              <w:t>requirements set out in AS 4696:2002 Australian Standard for Hygienic Production and Transportation of Meat</w:t>
            </w:r>
            <w:r w:rsidRPr="0056238B">
              <w:t xml:space="preserve"> and Meat Products for Human Consumption</w:t>
            </w:r>
          </w:p>
          <w:p w:rsidR="00000000" w:rsidP="0056238B">
            <w:pPr>
              <w:pStyle w:val="BodyText"/>
              <w:rPr>
                <w:lang w:val="en-NZ"/>
              </w:rPr>
            </w:pPr>
            <w:r w:rsidRPr="0056238B">
              <w:t>state regulations regarding meat processing.</w:t>
            </w:r>
          </w:p>
        </w:tc>
      </w:tr>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rPr>
                <w:rStyle w:val="SpecialBold"/>
              </w:rPr>
              <w:t>OH</w:t>
            </w:r>
            <w:r w:rsidRPr="0056238B">
              <w:t>&amp;</w:t>
            </w:r>
            <w:r w:rsidRPr="0056238B">
              <w:rPr>
                <w:rStyle w:val="SpecialBold"/>
              </w:rPr>
              <w:t>S requirements</w:t>
            </w:r>
            <w:r w:rsidRPr="005623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enterprise OH&amp;S policies, procedures and programs</w:t>
            </w:r>
          </w:p>
          <w:p w:rsidR="00000000" w:rsidRPr="0056238B" w:rsidP="0056238B">
            <w:pPr>
              <w:pStyle w:val="BodyText"/>
            </w:pPr>
            <w:r w:rsidRPr="0056238B">
              <w:t>OH&amp;S legal requirements</w:t>
            </w:r>
          </w:p>
          <w:p w:rsidR="00000000" w:rsidRPr="0056238B" w:rsidP="0056238B">
            <w:pPr>
              <w:pStyle w:val="BodyText"/>
            </w:pPr>
            <w:r w:rsidRPr="0056238B">
              <w:t xml:space="preserve">Personal Protective Equipment (PPE) which may include:   </w:t>
            </w:r>
          </w:p>
          <w:p w:rsidR="00000000" w:rsidRPr="0056238B" w:rsidP="0056238B">
            <w:pPr>
              <w:pStyle w:val="BodyText"/>
            </w:pPr>
            <w:r w:rsidRPr="0056238B">
              <w:t xml:space="preserve">coat </w:t>
            </w:r>
            <w:r w:rsidRPr="0056238B">
              <w:t>and apron</w:t>
            </w:r>
          </w:p>
          <w:p w:rsidR="00000000" w:rsidRPr="0056238B" w:rsidP="0056238B">
            <w:pPr>
              <w:pStyle w:val="BodyText"/>
            </w:pPr>
            <w:r w:rsidRPr="0056238B">
              <w:t>ear plugs or muffs</w:t>
            </w:r>
          </w:p>
          <w:p w:rsidR="00000000" w:rsidRPr="0056238B" w:rsidP="0056238B">
            <w:pPr>
              <w:pStyle w:val="BodyText"/>
            </w:pPr>
            <w:r w:rsidRPr="0056238B">
              <w:t>eye and facial protection</w:t>
            </w:r>
          </w:p>
          <w:p w:rsidR="00000000" w:rsidRPr="0056238B" w:rsidP="0056238B">
            <w:pPr>
              <w:pStyle w:val="BodyText"/>
            </w:pPr>
            <w:r w:rsidRPr="0056238B">
              <w:t>head-wear</w:t>
            </w:r>
          </w:p>
          <w:p w:rsidR="00000000" w:rsidRPr="0056238B" w:rsidP="0056238B">
            <w:pPr>
              <w:pStyle w:val="BodyText"/>
            </w:pPr>
            <w:r w:rsidRPr="0056238B">
              <w:t>lifting assistance</w:t>
            </w:r>
          </w:p>
          <w:p w:rsidR="00000000" w:rsidRPr="0056238B" w:rsidP="0056238B">
            <w:pPr>
              <w:pStyle w:val="BodyText"/>
            </w:pPr>
            <w:r w:rsidRPr="0056238B">
              <w:t>mesh apron</w:t>
            </w:r>
          </w:p>
          <w:p w:rsidR="00000000" w:rsidRPr="0056238B" w:rsidP="0056238B">
            <w:pPr>
              <w:pStyle w:val="BodyText"/>
            </w:pPr>
            <w:r w:rsidRPr="0056238B">
              <w:t>protective boot covers</w:t>
            </w:r>
          </w:p>
          <w:p w:rsidR="00000000" w:rsidRPr="0056238B" w:rsidP="0056238B">
            <w:pPr>
              <w:pStyle w:val="BodyText"/>
            </w:pPr>
            <w:r w:rsidRPr="0056238B">
              <w:t>protective hand and arm covering</w:t>
            </w:r>
          </w:p>
          <w:p w:rsidR="00000000" w:rsidRPr="0056238B" w:rsidP="0056238B">
            <w:pPr>
              <w:pStyle w:val="BodyText"/>
            </w:pPr>
            <w:r w:rsidRPr="0056238B">
              <w:t>protective head and hair covering</w:t>
            </w:r>
          </w:p>
          <w:p w:rsidR="00000000" w:rsidRPr="0056238B" w:rsidP="0056238B">
            <w:pPr>
              <w:pStyle w:val="BodyText"/>
            </w:pPr>
            <w:r w:rsidRPr="0056238B">
              <w:t>uniforms</w:t>
            </w:r>
          </w:p>
          <w:p w:rsidR="00000000" w:rsidRPr="0056238B" w:rsidP="0056238B">
            <w:pPr>
              <w:pStyle w:val="BodyText"/>
            </w:pPr>
            <w:r w:rsidRPr="0056238B">
              <w:t>waterproof clothing</w:t>
            </w:r>
          </w:p>
          <w:p w:rsidR="00000000" w:rsidRPr="0056238B" w:rsidP="0056238B">
            <w:pPr>
              <w:pStyle w:val="BodyText"/>
            </w:pPr>
            <w:r w:rsidRPr="0056238B">
              <w:t>work, safety or waterproof footwear</w:t>
            </w:r>
          </w:p>
          <w:p w:rsidR="00000000" w:rsidRPr="0056238B" w:rsidP="0056238B">
            <w:pPr>
              <w:pStyle w:val="BodyText"/>
            </w:pPr>
          </w:p>
          <w:p w:rsidR="00000000" w:rsidP="0056238B">
            <w:pPr>
              <w:pStyle w:val="BodyText"/>
              <w:rPr>
                <w:lang w:val="en-NZ"/>
              </w:rPr>
            </w:pPr>
            <w:r w:rsidRPr="0056238B">
              <w:t xml:space="preserve">requirements set out in standards, codes of practice etc.   </w:t>
            </w:r>
          </w:p>
        </w:tc>
      </w:tr>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rPr>
                <w:rStyle w:val="SpecialBold"/>
              </w:rPr>
              <w:t>Workplace requirements</w:t>
            </w:r>
            <w:r w:rsidRPr="005623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enterprise-specific procedures</w:t>
            </w:r>
          </w:p>
          <w:p w:rsidR="00000000" w:rsidRPr="0056238B" w:rsidP="0056238B">
            <w:pPr>
              <w:pStyle w:val="BodyText"/>
            </w:pPr>
            <w:r w:rsidRPr="0056238B">
              <w:t>OH&amp;S requirements</w:t>
            </w:r>
          </w:p>
          <w:p w:rsidR="00000000" w:rsidRPr="0056238B" w:rsidP="0056238B">
            <w:pPr>
              <w:pStyle w:val="BodyText"/>
            </w:pPr>
            <w:r w:rsidRPr="0056238B">
              <w:t>Quality Assurance requirements</w:t>
            </w:r>
          </w:p>
          <w:p w:rsidR="00000000" w:rsidRPr="0056238B" w:rsidP="0056238B">
            <w:pPr>
              <w:pStyle w:val="BodyText"/>
            </w:pPr>
            <w:r w:rsidRPr="0056238B">
              <w:t>SOPs</w:t>
            </w:r>
          </w:p>
          <w:p w:rsidR="00000000" w:rsidRPr="0056238B" w:rsidP="0056238B">
            <w:pPr>
              <w:pStyle w:val="BodyText"/>
            </w:pPr>
            <w:r w:rsidRPr="0056238B">
              <w:t>the ability to perform the task to production requirements</w:t>
            </w:r>
          </w:p>
          <w:p w:rsidR="00000000" w:rsidP="0056238B">
            <w:pPr>
              <w:pStyle w:val="BodyText"/>
              <w:rPr>
                <w:lang w:val="en-NZ"/>
              </w:rPr>
            </w:pPr>
            <w:r w:rsidRPr="0056238B">
              <w:t>work instruct</w:t>
            </w:r>
            <w:r w:rsidRPr="0056238B">
              <w:t xml:space="preserve">ions </w:t>
            </w:r>
          </w:p>
        </w:tc>
      </w:tr>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rPr>
                <w:rStyle w:val="SpecialBold"/>
              </w:rPr>
              <w:t>Hazard control equipment</w:t>
            </w:r>
            <w:r w:rsidRPr="005623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dust extractors</w:t>
            </w:r>
          </w:p>
          <w:p w:rsidR="00000000" w:rsidRPr="0056238B" w:rsidP="0056238B">
            <w:pPr>
              <w:pStyle w:val="BodyText"/>
            </w:pPr>
            <w:r w:rsidRPr="0056238B">
              <w:t>machine guards</w:t>
            </w:r>
          </w:p>
          <w:p w:rsidR="00000000" w:rsidRPr="0056238B" w:rsidP="0056238B">
            <w:pPr>
              <w:pStyle w:val="BodyText"/>
            </w:pPr>
            <w:r w:rsidRPr="0056238B">
              <w:t>mechanical aids</w:t>
            </w:r>
          </w:p>
          <w:p w:rsidR="00000000" w:rsidRPr="0056238B" w:rsidP="0056238B">
            <w:pPr>
              <w:pStyle w:val="BodyText"/>
            </w:pPr>
            <w:r w:rsidRPr="0056238B">
              <w:t>acoustic insulation</w:t>
            </w:r>
          </w:p>
          <w:p w:rsidR="00000000" w:rsidP="0056238B">
            <w:pPr>
              <w:pStyle w:val="BodyText"/>
              <w:rPr>
                <w:lang w:val="en-NZ"/>
              </w:rPr>
            </w:pPr>
            <w:r w:rsidRPr="0056238B">
              <w:t xml:space="preserve">PPE. </w:t>
            </w:r>
          </w:p>
        </w:tc>
      </w:tr>
      <w:tr w:rsidTr="00061FD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6238B">
            <w:pPr>
              <w:pStyle w:val="BodyText"/>
              <w:rPr>
                <w:lang w:val="en-NZ"/>
              </w:rPr>
            </w:pPr>
            <w:r w:rsidRPr="0056238B">
              <w:rPr>
                <w:rStyle w:val="SpecialBold"/>
              </w:rPr>
              <w:t>Communication skills</w:t>
            </w:r>
            <w:r w:rsidRPr="0056238B">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56238B" w:rsidP="0056238B">
            <w:pPr>
              <w:pStyle w:val="BodyText"/>
            </w:pPr>
            <w:r w:rsidRPr="0056238B">
              <w:t>applying numeracy skills to workplace requirements</w:t>
            </w:r>
          </w:p>
          <w:p w:rsidR="00000000" w:rsidRPr="0056238B" w:rsidP="0056238B">
            <w:pPr>
              <w:pStyle w:val="BodyText"/>
            </w:pPr>
            <w:r w:rsidRPr="0056238B">
              <w:t>being appropriately assertive</w:t>
            </w:r>
          </w:p>
          <w:p w:rsidR="00000000" w:rsidRPr="0056238B" w:rsidP="0056238B">
            <w:pPr>
              <w:pStyle w:val="BodyText"/>
            </w:pPr>
            <w:r w:rsidRPr="0056238B">
              <w:t>empathising</w:t>
            </w:r>
          </w:p>
          <w:p w:rsidR="00000000" w:rsidRPr="0056238B" w:rsidP="0056238B">
            <w:pPr>
              <w:pStyle w:val="BodyText"/>
            </w:pPr>
            <w:r w:rsidRPr="0056238B">
              <w:t>establishing/using networks</w:t>
            </w:r>
          </w:p>
          <w:p w:rsidR="00000000" w:rsidRPr="0056238B" w:rsidP="0056238B">
            <w:pPr>
              <w:pStyle w:val="BodyText"/>
            </w:pPr>
            <w:r w:rsidRPr="0056238B">
              <w:t>interpreting the needs of internal/external customers</w:t>
            </w:r>
          </w:p>
          <w:p w:rsidR="00000000" w:rsidRPr="0056238B" w:rsidP="0056238B">
            <w:pPr>
              <w:pStyle w:val="BodyText"/>
            </w:pPr>
            <w:r w:rsidRPr="0056238B">
              <w:t>listening and understanding</w:t>
            </w:r>
          </w:p>
          <w:p w:rsidR="00000000" w:rsidRPr="0056238B" w:rsidP="0056238B">
            <w:pPr>
              <w:pStyle w:val="BodyText"/>
            </w:pPr>
            <w:r w:rsidRPr="0056238B">
              <w:t>negotiating responsively</w:t>
            </w:r>
          </w:p>
          <w:p w:rsidR="00000000" w:rsidRPr="0056238B" w:rsidP="0056238B">
            <w:pPr>
              <w:pStyle w:val="BodyText"/>
            </w:pPr>
            <w:r w:rsidRPr="0056238B">
              <w:t>persuading effectively</w:t>
            </w:r>
          </w:p>
          <w:p w:rsidR="00000000" w:rsidRPr="0056238B" w:rsidP="0056238B">
            <w:pPr>
              <w:pStyle w:val="BodyText"/>
            </w:pPr>
            <w:r w:rsidRPr="0056238B">
              <w:t>reading and interpreting workplace-related documentation</w:t>
            </w:r>
          </w:p>
          <w:p w:rsidR="00000000" w:rsidRPr="0056238B" w:rsidP="0056238B">
            <w:pPr>
              <w:pStyle w:val="BodyText"/>
            </w:pPr>
            <w:r w:rsidRPr="0056238B">
              <w:t>sharing information</w:t>
            </w:r>
          </w:p>
          <w:p w:rsidR="00000000" w:rsidRPr="0056238B" w:rsidP="0056238B">
            <w:pPr>
              <w:pStyle w:val="BodyText"/>
            </w:pPr>
            <w:r w:rsidRPr="0056238B">
              <w:t xml:space="preserve">speaking clearly and </w:t>
            </w:r>
            <w:r w:rsidRPr="0056238B">
              <w:t>directly</w:t>
            </w:r>
          </w:p>
          <w:p w:rsidR="00000000" w:rsidRPr="0056238B" w:rsidP="0056238B">
            <w:pPr>
              <w:pStyle w:val="BodyText"/>
            </w:pPr>
            <w:r w:rsidRPr="0056238B">
              <w:t>working with diverse individuals and groups</w:t>
            </w:r>
          </w:p>
          <w:p w:rsidR="00000000" w:rsidRPr="0056238B" w:rsidP="0056238B">
            <w:pPr>
              <w:pStyle w:val="BodyText"/>
            </w:pPr>
            <w:r w:rsidRPr="0056238B">
              <w:t xml:space="preserve">writing to audience needs </w:t>
            </w:r>
          </w:p>
        </w:tc>
      </w:tr>
    </w:tbl>
    <w:p w:rsidR="00000000" w:rsidRPr="0056238B" w:rsidP="0056238B">
      <w:pPr>
        <w:pStyle w:val="BodyText"/>
      </w:pPr>
    </w:p>
    <w:p w:rsidR="00000000" w:rsidRPr="0056238B" w:rsidP="0056238B">
      <w:pPr>
        <w:pStyle w:val="AllowPageBreak"/>
      </w:pPr>
    </w:p>
    <w:p w:rsidR="00000000" w:rsidRPr="0056238B" w:rsidP="0056238B">
      <w:pPr>
        <w:pStyle w:val="Heading1"/>
      </w:pPr>
      <w:bookmarkStart w:id="12" w:name="O_311973"/>
      <w:bookmarkEnd w:id="12"/>
      <w:r w:rsidRPr="0056238B">
        <w:t>Unit Sector(s)</w:t>
      </w:r>
    </w:p>
    <w:p w:rsidR="00000000" w:rsidRPr="0056238B" w:rsidP="0056238B"/>
    <w:sectPr w:rsidSect="005623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8B" w:rsidRPr="00061FD0" w:rsidP="00061F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D0" w:rsidP="005623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61FD0" w:rsidP="0056238B">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AgriFood Skills Australia</w:t>
    </w:r>
    <w:r>
      <w:fldChar w:fldCharType="end"/>
    </w:r>
  </w:p>
  <w:p w:rsidR="00061FD0" w:rsidP="005623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8B" w:rsidRPr="00061FD0" w:rsidP="00061F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3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FD0" w:rsidRPr="002D2AF8" w:rsidP="0056238B">
    <w:pPr>
      <w:pStyle w:val="Header"/>
      <w:framePr w:wrap="around"/>
    </w:pPr>
    <w:r>
      <w:fldChar w:fldCharType="begin"/>
    </w:r>
    <w:r>
      <w:instrText xml:space="preserve"> TITLE   \* MERGEFORMAT </w:instrText>
    </w:r>
    <w:r>
      <w:fldChar w:fldCharType="separate"/>
    </w:r>
    <w:r>
      <w:t>MTMMP70C Participate in OHS risk control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April 2015</w:t>
    </w:r>
    <w:r>
      <w:fldChar w:fldCharType="end"/>
    </w:r>
  </w:p>
  <w:p w:rsidR="00061FD0" w:rsidP="005623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23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238B"/>
    <w:pPr>
      <w:spacing w:before="360" w:after="60"/>
      <w:outlineLvl w:val="0"/>
    </w:pPr>
    <w:rPr>
      <w:sz w:val="32"/>
    </w:rPr>
  </w:style>
  <w:style w:type="paragraph" w:styleId="Heading2">
    <w:name w:val="heading 2"/>
    <w:basedOn w:val="HeadingBase"/>
    <w:next w:val="BodyText"/>
    <w:link w:val="Heading2Char"/>
    <w:qFormat/>
    <w:rsid w:val="0056238B"/>
    <w:pPr>
      <w:keepLines/>
      <w:spacing w:before="240" w:after="120"/>
      <w:outlineLvl w:val="1"/>
    </w:pPr>
    <w:rPr>
      <w:sz w:val="28"/>
      <w:szCs w:val="40"/>
    </w:rPr>
  </w:style>
  <w:style w:type="paragraph" w:styleId="Heading3">
    <w:name w:val="heading 3"/>
    <w:basedOn w:val="HeadingBase"/>
    <w:next w:val="BodyText"/>
    <w:link w:val="Heading3Char"/>
    <w:qFormat/>
    <w:rsid w:val="0056238B"/>
    <w:pPr>
      <w:spacing w:before="180" w:after="120"/>
      <w:outlineLvl w:val="2"/>
    </w:pPr>
    <w:rPr>
      <w:spacing w:val="-10"/>
      <w:kern w:val="32"/>
    </w:rPr>
  </w:style>
  <w:style w:type="paragraph" w:styleId="Heading4">
    <w:name w:val="heading 4"/>
    <w:basedOn w:val="HeadingBase"/>
    <w:next w:val="BodyText"/>
    <w:link w:val="Heading4Char"/>
    <w:qFormat/>
    <w:rsid w:val="0056238B"/>
    <w:pPr>
      <w:spacing w:before="160" w:after="120"/>
      <w:outlineLvl w:val="3"/>
    </w:pPr>
    <w:rPr>
      <w:sz w:val="22"/>
    </w:rPr>
  </w:style>
  <w:style w:type="paragraph" w:styleId="Heading5">
    <w:name w:val="heading 5"/>
    <w:basedOn w:val="HeadingBase"/>
    <w:next w:val="Normal"/>
    <w:link w:val="Heading5Char"/>
    <w:qFormat/>
    <w:rsid w:val="0056238B"/>
    <w:pPr>
      <w:spacing w:before="80"/>
      <w:outlineLvl w:val="4"/>
    </w:pPr>
    <w:rPr>
      <w:color w:val="918585"/>
      <w:sz w:val="20"/>
    </w:rPr>
  </w:style>
  <w:style w:type="paragraph" w:styleId="Heading6">
    <w:name w:val="heading 6"/>
    <w:basedOn w:val="HeadingBase"/>
    <w:next w:val="Normal"/>
    <w:link w:val="Heading6Char"/>
    <w:qFormat/>
    <w:rsid w:val="0056238B"/>
    <w:pPr>
      <w:spacing w:before="60"/>
      <w:outlineLvl w:val="5"/>
    </w:pPr>
    <w:rPr>
      <w:color w:val="918585"/>
      <w:sz w:val="20"/>
    </w:rPr>
  </w:style>
  <w:style w:type="paragraph" w:styleId="Heading7">
    <w:name w:val="heading 7"/>
    <w:basedOn w:val="Normal"/>
    <w:next w:val="Normal"/>
    <w:link w:val="Heading7Char"/>
    <w:qFormat/>
    <w:rsid w:val="0056238B"/>
    <w:pPr>
      <w:ind w:left="720"/>
      <w:outlineLvl w:val="6"/>
    </w:pPr>
    <w:rPr>
      <w:i/>
    </w:rPr>
  </w:style>
  <w:style w:type="paragraph" w:styleId="Heading8">
    <w:name w:val="heading 8"/>
    <w:basedOn w:val="Normal"/>
    <w:next w:val="Normal"/>
    <w:link w:val="Heading8Char"/>
    <w:qFormat/>
    <w:rsid w:val="0056238B"/>
    <w:pPr>
      <w:ind w:left="720"/>
      <w:outlineLvl w:val="7"/>
    </w:pPr>
    <w:rPr>
      <w:i/>
    </w:rPr>
  </w:style>
  <w:style w:type="paragraph" w:styleId="Heading9">
    <w:name w:val="heading 9"/>
    <w:basedOn w:val="Normal"/>
    <w:next w:val="Normal"/>
    <w:link w:val="Heading9Char"/>
    <w:qFormat/>
    <w:rsid w:val="0056238B"/>
    <w:pPr>
      <w:ind w:left="720"/>
      <w:outlineLvl w:val="8"/>
    </w:pPr>
    <w:rPr>
      <w:i/>
    </w:rPr>
  </w:style>
  <w:style w:type="character" w:default="1" w:styleId="DefaultParagraphFont">
    <w:name w:val="Default Paragraph Font"/>
    <w:uiPriority w:val="1"/>
    <w:unhideWhenUsed/>
    <w:rsid w:val="005623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238B"/>
  </w:style>
  <w:style w:type="character" w:customStyle="1" w:styleId="Heading1Char">
    <w:name w:val="Heading 1 Char"/>
    <w:basedOn w:val="DefaultParagraphFont"/>
    <w:link w:val="Heading1"/>
    <w:rsid w:val="0056238B"/>
    <w:rPr>
      <w:rFonts w:ascii="Times New Roman" w:eastAsia="Times New Roman" w:hAnsi="Times New Roman" w:cs="Times New Roman"/>
      <w:b/>
      <w:sz w:val="32"/>
      <w:szCs w:val="20"/>
      <w:lang w:eastAsia="en-US"/>
    </w:rPr>
  </w:style>
  <w:style w:type="paragraph" w:styleId="BodyText">
    <w:name w:val="Body Text"/>
    <w:basedOn w:val="Normal"/>
    <w:link w:val="BodyTextChar"/>
    <w:rsid w:val="005623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238B"/>
    <w:rPr>
      <w:rFonts w:ascii="Times New Roman" w:eastAsia="Times New Roman" w:hAnsi="Times New Roman" w:cs="Times New Roman"/>
      <w:sz w:val="24"/>
      <w:lang w:eastAsia="en-US"/>
    </w:rPr>
  </w:style>
  <w:style w:type="character" w:customStyle="1" w:styleId="SpecialBold">
    <w:name w:val="Special Bold"/>
    <w:basedOn w:val="DefaultParagraphFont"/>
    <w:rsid w:val="0056238B"/>
    <w:rPr>
      <w:b/>
      <w:spacing w:val="0"/>
    </w:rPr>
  </w:style>
  <w:style w:type="paragraph" w:customStyle="1" w:styleId="SuperHeading">
    <w:name w:val="SuperHeading"/>
    <w:basedOn w:val="Normal"/>
    <w:rsid w:val="0056238B"/>
    <w:pPr>
      <w:spacing w:before="240" w:after="120"/>
      <w:outlineLvl w:val="0"/>
    </w:pPr>
    <w:rPr>
      <w:rFonts w:ascii="Times New Roman" w:hAnsi="Times New Roman"/>
      <w:b/>
      <w:sz w:val="32"/>
    </w:rPr>
  </w:style>
  <w:style w:type="paragraph" w:customStyle="1" w:styleId="AllowPageBreak">
    <w:name w:val="AllowPageBreak"/>
    <w:rsid w:val="005623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23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23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23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23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23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23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23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238B"/>
    <w:rPr>
      <w:rFonts w:ascii="Courier New" w:eastAsia="Times New Roman" w:hAnsi="Courier New" w:cs="Times New Roman"/>
      <w:i/>
      <w:szCs w:val="20"/>
      <w:lang w:eastAsia="en-US"/>
    </w:rPr>
  </w:style>
  <w:style w:type="paragraph" w:customStyle="1" w:styleId="HeadingBase">
    <w:name w:val="Heading Base"/>
    <w:rsid w:val="005623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238B"/>
    <w:pPr>
      <w:tabs>
        <w:tab w:val="right" w:leader="dot" w:pos="9072"/>
      </w:tabs>
      <w:ind w:left="567"/>
    </w:pPr>
    <w:rPr>
      <w:szCs w:val="22"/>
    </w:rPr>
  </w:style>
  <w:style w:type="paragraph" w:customStyle="1" w:styleId="TOCBase">
    <w:name w:val="TOC Base"/>
    <w:rsid w:val="005623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238B"/>
    <w:pPr>
      <w:tabs>
        <w:tab w:val="right" w:leader="dot" w:pos="9072"/>
      </w:tabs>
      <w:spacing w:before="40" w:after="40"/>
      <w:ind w:left="284"/>
    </w:pPr>
    <w:rPr>
      <w:rFonts w:ascii="Times New Roman" w:hAnsi="Times New Roman"/>
    </w:rPr>
  </w:style>
  <w:style w:type="paragraph" w:styleId="TOC1">
    <w:name w:val="toc 1"/>
    <w:basedOn w:val="TOCBase"/>
    <w:next w:val="Normal"/>
    <w:rsid w:val="005623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23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238B"/>
    <w:rPr>
      <w:rFonts w:ascii="Times New Roman" w:eastAsia="Times New Roman" w:hAnsi="Times New Roman" w:cs="Times New Roman"/>
      <w:sz w:val="16"/>
      <w:lang w:eastAsia="en-US"/>
    </w:rPr>
  </w:style>
  <w:style w:type="paragraph" w:styleId="Title">
    <w:name w:val="Title"/>
    <w:basedOn w:val="HeadingBase"/>
    <w:link w:val="TitleChar"/>
    <w:qFormat/>
    <w:rsid w:val="0056238B"/>
    <w:pPr>
      <w:spacing w:before="5040"/>
      <w:jc w:val="center"/>
    </w:pPr>
    <w:rPr>
      <w:sz w:val="48"/>
      <w:szCs w:val="72"/>
      <w:lang w:val="en-US"/>
    </w:rPr>
  </w:style>
  <w:style w:type="character" w:customStyle="1" w:styleId="TitleChar">
    <w:name w:val="Title Char"/>
    <w:basedOn w:val="DefaultParagraphFont"/>
    <w:link w:val="Title"/>
    <w:rsid w:val="005623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238B"/>
    <w:pPr>
      <w:tabs>
        <w:tab w:val="left" w:pos="3600"/>
        <w:tab w:val="left" w:pos="3958"/>
      </w:tabs>
    </w:pPr>
  </w:style>
  <w:style w:type="paragraph" w:styleId="List">
    <w:name w:val="List"/>
    <w:basedOn w:val="BodyText"/>
    <w:next w:val="BodyText"/>
    <w:rsid w:val="0056238B"/>
    <w:pPr>
      <w:tabs>
        <w:tab w:val="left" w:pos="340"/>
      </w:tabs>
      <w:spacing w:before="60" w:after="60"/>
      <w:ind w:left="340" w:hanging="340"/>
    </w:pPr>
  </w:style>
  <w:style w:type="paragraph" w:styleId="ListBullet">
    <w:name w:val="List Bullet"/>
    <w:basedOn w:val="List"/>
    <w:rsid w:val="0056238B"/>
    <w:pPr>
      <w:numPr>
        <w:numId w:val="11"/>
      </w:numPr>
      <w:tabs>
        <w:tab w:val="clear" w:pos="340"/>
      </w:tabs>
      <w:spacing w:before="40" w:after="40"/>
    </w:pPr>
  </w:style>
  <w:style w:type="paragraph" w:customStyle="1" w:styleId="Note">
    <w:name w:val="Note"/>
    <w:basedOn w:val="BodyText"/>
    <w:rsid w:val="005623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238B"/>
    <w:pPr>
      <w:framePr w:wrap="auto" w:hAnchor="text" w:y="6049"/>
    </w:pPr>
    <w:rPr>
      <w:color w:val="000000"/>
      <w:sz w:val="40"/>
    </w:rPr>
  </w:style>
  <w:style w:type="paragraph" w:customStyle="1" w:styleId="TOCTitle">
    <w:name w:val="TOCTitle"/>
    <w:basedOn w:val="Heading1"/>
    <w:rsid w:val="0056238B"/>
    <w:pPr>
      <w:spacing w:after="240"/>
      <w:jc w:val="center"/>
      <w:outlineLvl w:val="9"/>
    </w:pPr>
    <w:rPr>
      <w:caps/>
    </w:rPr>
  </w:style>
  <w:style w:type="paragraph" w:customStyle="1" w:styleId="Version">
    <w:name w:val="Version"/>
    <w:rsid w:val="005623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238B"/>
    <w:pPr>
      <w:numPr>
        <w:numId w:val="12"/>
      </w:numPr>
      <w:tabs>
        <w:tab w:val="clear" w:pos="680"/>
      </w:tabs>
    </w:pPr>
  </w:style>
  <w:style w:type="paragraph" w:styleId="Index1">
    <w:name w:val="index 1"/>
    <w:basedOn w:val="Normal"/>
    <w:next w:val="Normal"/>
    <w:semiHidden/>
    <w:rsid w:val="0056238B"/>
    <w:pPr>
      <w:keepNext w:val="0"/>
      <w:tabs>
        <w:tab w:val="right" w:pos="4176"/>
      </w:tabs>
      <w:ind w:left="198" w:hanging="198"/>
    </w:pPr>
    <w:rPr>
      <w:rFonts w:ascii="Garamond" w:hAnsi="Garamond"/>
    </w:rPr>
  </w:style>
  <w:style w:type="paragraph" w:styleId="IndexHeading">
    <w:name w:val="index heading"/>
    <w:basedOn w:val="Normal"/>
    <w:next w:val="Index1"/>
    <w:semiHidden/>
    <w:rsid w:val="0056238B"/>
    <w:pPr>
      <w:spacing w:before="120" w:after="120"/>
    </w:pPr>
    <w:rPr>
      <w:rFonts w:ascii="Arial" w:hAnsi="Arial"/>
      <w:b/>
      <w:color w:val="918585"/>
      <w:sz w:val="24"/>
    </w:rPr>
  </w:style>
  <w:style w:type="paragraph" w:styleId="Header">
    <w:name w:val="header"/>
    <w:basedOn w:val="Normal"/>
    <w:link w:val="HeaderChar"/>
    <w:rsid w:val="005623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238B"/>
    <w:rPr>
      <w:rFonts w:ascii="Times New Roman" w:eastAsia="Times New Roman" w:hAnsi="Times New Roman" w:cs="Times New Roman"/>
      <w:sz w:val="16"/>
      <w:szCs w:val="20"/>
      <w:lang w:val="en-GB" w:eastAsia="en-US"/>
    </w:rPr>
  </w:style>
  <w:style w:type="paragraph" w:customStyle="1" w:styleId="Chapter">
    <w:name w:val="Chapter"/>
    <w:basedOn w:val="Normal"/>
    <w:rsid w:val="0056238B"/>
    <w:pPr>
      <w:spacing w:before="240"/>
    </w:pPr>
    <w:rPr>
      <w:rFonts w:ascii="Times New Roman" w:hAnsi="Times New Roman"/>
      <w:smallCaps/>
      <w:spacing w:val="80"/>
      <w:sz w:val="28"/>
    </w:rPr>
  </w:style>
  <w:style w:type="paragraph" w:customStyle="1" w:styleId="InChapter">
    <w:name w:val="InChapter"/>
    <w:basedOn w:val="Heading3"/>
    <w:rsid w:val="0056238B"/>
    <w:pPr>
      <w:spacing w:after="240"/>
      <w:outlineLvl w:val="9"/>
    </w:pPr>
    <w:rPr>
      <w:noProof/>
    </w:rPr>
  </w:style>
  <w:style w:type="paragraph" w:styleId="Index2">
    <w:name w:val="index 2"/>
    <w:basedOn w:val="Normal"/>
    <w:next w:val="Normal"/>
    <w:semiHidden/>
    <w:rsid w:val="0056238B"/>
    <w:pPr>
      <w:tabs>
        <w:tab w:val="right" w:pos="4176"/>
      </w:tabs>
      <w:ind w:left="568" w:hanging="284"/>
    </w:pPr>
    <w:rPr>
      <w:rFonts w:ascii="Garamond" w:hAnsi="Garamond"/>
    </w:rPr>
  </w:style>
  <w:style w:type="paragraph" w:customStyle="1" w:styleId="Byline">
    <w:name w:val="Byline"/>
    <w:rsid w:val="005623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238B"/>
    <w:pPr>
      <w:tabs>
        <w:tab w:val="clear" w:pos="3600"/>
        <w:tab w:val="clear" w:pos="3958"/>
      </w:tabs>
      <w:jc w:val="right"/>
    </w:pPr>
  </w:style>
  <w:style w:type="character" w:styleId="Emphasis">
    <w:name w:val="Emphasis"/>
    <w:basedOn w:val="DefaultParagraphFont"/>
    <w:qFormat/>
    <w:rsid w:val="0056238B"/>
    <w:rPr>
      <w:i/>
    </w:rPr>
  </w:style>
  <w:style w:type="paragraph" w:styleId="Caption">
    <w:name w:val="caption"/>
    <w:basedOn w:val="BodyText"/>
    <w:next w:val="Normal"/>
    <w:qFormat/>
    <w:rsid w:val="0056238B"/>
    <w:pPr>
      <w:framePr w:w="2268" w:hSpace="181" w:vSpace="181" w:wrap="around" w:vAnchor="text" w:hAnchor="page" w:x="1135" w:y="285" w:anchorLock="1"/>
    </w:pPr>
    <w:rPr>
      <w:i/>
    </w:rPr>
  </w:style>
  <w:style w:type="paragraph" w:customStyle="1" w:styleId="MiniTOCTitle">
    <w:name w:val="MiniTOCTitle"/>
    <w:basedOn w:val="Heading4"/>
    <w:rsid w:val="0056238B"/>
    <w:pPr>
      <w:spacing w:before="240"/>
      <w:outlineLvl w:val="9"/>
    </w:pPr>
    <w:rPr>
      <w:noProof/>
      <w:sz w:val="24"/>
    </w:rPr>
  </w:style>
  <w:style w:type="paragraph" w:customStyle="1" w:styleId="MiniTOCItem">
    <w:name w:val="MiniTOCItem"/>
    <w:basedOn w:val="ListBullet"/>
    <w:rsid w:val="0056238B"/>
    <w:pPr>
      <w:numPr>
        <w:numId w:val="0"/>
      </w:numPr>
      <w:tabs>
        <w:tab w:val="right" w:leader="dot" w:pos="6521"/>
      </w:tabs>
      <w:spacing w:before="0" w:after="0"/>
    </w:pPr>
  </w:style>
  <w:style w:type="paragraph" w:customStyle="1" w:styleId="TOFTitle">
    <w:name w:val="TOFTitle"/>
    <w:basedOn w:val="TOCTitle"/>
    <w:rsid w:val="0056238B"/>
  </w:style>
  <w:style w:type="paragraph" w:styleId="TableofFigures">
    <w:name w:val="table of figures"/>
    <w:basedOn w:val="Normal"/>
    <w:next w:val="Normal"/>
    <w:semiHidden/>
    <w:rsid w:val="0056238B"/>
    <w:pPr>
      <w:tabs>
        <w:tab w:val="right" w:leader="dot" w:pos="9072"/>
      </w:tabs>
      <w:ind w:left="970" w:hanging="403"/>
    </w:pPr>
    <w:rPr>
      <w:rFonts w:ascii="Times New Roman" w:hAnsi="Times New Roman"/>
      <w:b/>
    </w:rPr>
  </w:style>
  <w:style w:type="paragraph" w:styleId="ListNumber">
    <w:name w:val="List Number"/>
    <w:basedOn w:val="List"/>
    <w:rsid w:val="0056238B"/>
    <w:pPr>
      <w:numPr>
        <w:numId w:val="9"/>
      </w:numPr>
    </w:pPr>
  </w:style>
  <w:style w:type="character" w:customStyle="1" w:styleId="WingdingSymbols">
    <w:name w:val="Wingding Symbols"/>
    <w:rsid w:val="0056238B"/>
    <w:rPr>
      <w:rFonts w:ascii="Wingdings" w:hAnsi="Wingdings"/>
    </w:rPr>
  </w:style>
  <w:style w:type="paragraph" w:customStyle="1" w:styleId="TableHeading">
    <w:name w:val="Table Heading"/>
    <w:basedOn w:val="HeadingBase"/>
    <w:rsid w:val="0056238B"/>
    <w:pPr>
      <w:keepLines/>
      <w:pBdr>
        <w:bottom w:val="single" w:sz="6" w:space="1" w:color="918585"/>
      </w:pBdr>
      <w:spacing w:before="240"/>
    </w:pPr>
  </w:style>
  <w:style w:type="character" w:customStyle="1" w:styleId="HotSpot">
    <w:name w:val="HotSpot"/>
    <w:rsid w:val="0056238B"/>
    <w:rPr>
      <w:color w:val="0033CC"/>
      <w:u w:val="none"/>
    </w:rPr>
  </w:style>
  <w:style w:type="paragraph" w:customStyle="1" w:styleId="BodyTextRight">
    <w:name w:val="Body Text Right"/>
    <w:basedOn w:val="BodyText"/>
    <w:rsid w:val="0056238B"/>
    <w:pPr>
      <w:spacing w:before="0" w:after="0"/>
      <w:jc w:val="right"/>
    </w:pPr>
  </w:style>
  <w:style w:type="paragraph" w:styleId="Index3">
    <w:name w:val="index 3"/>
    <w:basedOn w:val="ListNumber2"/>
    <w:next w:val="Normal"/>
    <w:semiHidden/>
    <w:rsid w:val="0056238B"/>
    <w:pPr>
      <w:numPr>
        <w:numId w:val="0"/>
      </w:numPr>
      <w:tabs>
        <w:tab w:val="right" w:leader="dot" w:pos="4176"/>
      </w:tabs>
    </w:pPr>
  </w:style>
  <w:style w:type="paragraph" w:styleId="ListNumber2">
    <w:name w:val="List Number 2"/>
    <w:basedOn w:val="List2"/>
    <w:rsid w:val="0056238B"/>
    <w:pPr>
      <w:numPr>
        <w:numId w:val="8"/>
      </w:numPr>
      <w:tabs>
        <w:tab w:val="clear" w:pos="1060"/>
      </w:tabs>
    </w:pPr>
  </w:style>
  <w:style w:type="paragraph" w:customStyle="1" w:styleId="MarginNote">
    <w:name w:val="Margin Note"/>
    <w:basedOn w:val="BodyText"/>
    <w:rsid w:val="005623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23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23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238B"/>
    <w:rPr>
      <w:sz w:val="32"/>
    </w:rPr>
  </w:style>
  <w:style w:type="paragraph" w:customStyle="1" w:styleId="HeadingProcedure">
    <w:name w:val="Heading Procedure"/>
    <w:basedOn w:val="HeadingBase"/>
    <w:next w:val="Normal"/>
    <w:rsid w:val="0056238B"/>
    <w:pPr>
      <w:tabs>
        <w:tab w:val="left" w:pos="0"/>
      </w:tabs>
      <w:spacing w:before="120" w:after="60"/>
    </w:pPr>
    <w:rPr>
      <w:i/>
      <w:color w:val="918585"/>
      <w:sz w:val="22"/>
    </w:rPr>
  </w:style>
  <w:style w:type="paragraph" w:customStyle="1" w:styleId="TableBodyText">
    <w:name w:val="Table Body Text"/>
    <w:basedOn w:val="BodyText"/>
    <w:rsid w:val="0056238B"/>
    <w:pPr>
      <w:spacing w:before="60" w:after="60"/>
    </w:pPr>
  </w:style>
  <w:style w:type="paragraph" w:styleId="ListContinue">
    <w:name w:val="List Continue"/>
    <w:basedOn w:val="List"/>
    <w:rsid w:val="0056238B"/>
    <w:pPr>
      <w:ind w:firstLine="0"/>
    </w:pPr>
  </w:style>
  <w:style w:type="paragraph" w:customStyle="1" w:styleId="ListNote">
    <w:name w:val="List Note"/>
    <w:basedOn w:val="List"/>
    <w:rsid w:val="0056238B"/>
    <w:pPr>
      <w:pBdr>
        <w:top w:val="single" w:sz="6" w:space="2" w:color="918585"/>
        <w:bottom w:val="single" w:sz="6" w:space="2" w:color="918585"/>
      </w:pBdr>
      <w:tabs>
        <w:tab w:val="left" w:pos="1021"/>
      </w:tabs>
      <w:ind w:firstLine="0"/>
    </w:pPr>
  </w:style>
  <w:style w:type="paragraph" w:customStyle="1" w:styleId="Warning">
    <w:name w:val="Warning"/>
    <w:basedOn w:val="BodyText"/>
    <w:rsid w:val="0056238B"/>
    <w:pPr>
      <w:shd w:val="clear" w:color="auto" w:fill="D9D9D9"/>
      <w:tabs>
        <w:tab w:val="left" w:pos="992"/>
      </w:tabs>
      <w:ind w:left="119" w:right="119"/>
    </w:pPr>
    <w:rPr>
      <w:sz w:val="20"/>
    </w:rPr>
  </w:style>
  <w:style w:type="paragraph" w:customStyle="1" w:styleId="MarginIcons">
    <w:name w:val="Margin Icons"/>
    <w:basedOn w:val="BodyText"/>
    <w:rsid w:val="005623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238B"/>
    <w:rPr>
      <w:rFonts w:ascii="Courier New" w:hAnsi="Courier New"/>
    </w:rPr>
  </w:style>
  <w:style w:type="paragraph" w:customStyle="1" w:styleId="NoteBullet">
    <w:name w:val="Note Bullet"/>
    <w:basedOn w:val="Note"/>
    <w:rsid w:val="0056238B"/>
    <w:pPr>
      <w:tabs>
        <w:tab w:val="clear" w:pos="680"/>
      </w:tabs>
      <w:spacing w:before="60" w:after="60"/>
    </w:pPr>
  </w:style>
  <w:style w:type="paragraph" w:customStyle="1" w:styleId="SubHeading2">
    <w:name w:val="SubHeading2"/>
    <w:basedOn w:val="HeadingBase"/>
    <w:rsid w:val="0056238B"/>
    <w:pPr>
      <w:spacing w:before="240" w:after="60"/>
    </w:pPr>
    <w:rPr>
      <w:sz w:val="20"/>
    </w:rPr>
  </w:style>
  <w:style w:type="paragraph" w:customStyle="1" w:styleId="SubHeading1">
    <w:name w:val="SubHeading1"/>
    <w:basedOn w:val="HeadingBase"/>
    <w:rsid w:val="0056238B"/>
    <w:pPr>
      <w:spacing w:before="240" w:after="60"/>
    </w:pPr>
    <w:rPr>
      <w:color w:val="918585"/>
      <w:sz w:val="22"/>
    </w:rPr>
  </w:style>
  <w:style w:type="paragraph" w:customStyle="1" w:styleId="SideHeading">
    <w:name w:val="Side Heading"/>
    <w:basedOn w:val="HeadingBase"/>
    <w:rsid w:val="005623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238B"/>
    <w:pPr>
      <w:numPr>
        <w:numId w:val="10"/>
      </w:numPr>
    </w:pPr>
  </w:style>
  <w:style w:type="paragraph" w:styleId="PlainText">
    <w:name w:val="Plain Text"/>
    <w:basedOn w:val="Normal"/>
    <w:link w:val="PlainTextChar"/>
    <w:rsid w:val="0056238B"/>
    <w:rPr>
      <w:sz w:val="20"/>
    </w:rPr>
  </w:style>
  <w:style w:type="character" w:customStyle="1" w:styleId="PlainTextChar">
    <w:name w:val="Plain Text Char"/>
    <w:basedOn w:val="DefaultParagraphFont"/>
    <w:link w:val="PlainText"/>
    <w:rsid w:val="0056238B"/>
    <w:rPr>
      <w:rFonts w:ascii="Courier New" w:eastAsia="Times New Roman" w:hAnsi="Courier New" w:cs="Times New Roman"/>
      <w:sz w:val="20"/>
      <w:szCs w:val="20"/>
      <w:lang w:eastAsia="en-US"/>
    </w:rPr>
  </w:style>
  <w:style w:type="character" w:customStyle="1" w:styleId="MenuOption">
    <w:name w:val="Menu Option"/>
    <w:basedOn w:val="DefaultParagraphFont"/>
    <w:rsid w:val="0056238B"/>
    <w:rPr>
      <w:b/>
      <w:smallCaps/>
    </w:rPr>
  </w:style>
  <w:style w:type="paragraph" w:customStyle="1" w:styleId="TableListNumber">
    <w:name w:val="Table List Number"/>
    <w:basedOn w:val="ListNumber"/>
    <w:rsid w:val="0056238B"/>
    <w:pPr>
      <w:numPr>
        <w:numId w:val="0"/>
      </w:numPr>
    </w:pPr>
  </w:style>
  <w:style w:type="paragraph" w:styleId="TOC4">
    <w:name w:val="toc 4"/>
    <w:basedOn w:val="TOCBase"/>
    <w:next w:val="Normal"/>
    <w:semiHidden/>
    <w:rsid w:val="0056238B"/>
    <w:pPr>
      <w:tabs>
        <w:tab w:val="right" w:leader="dot" w:pos="9071"/>
      </w:tabs>
      <w:ind w:left="1701"/>
    </w:pPr>
  </w:style>
  <w:style w:type="paragraph" w:customStyle="1" w:styleId="ListAlpha">
    <w:name w:val="List Alpha"/>
    <w:basedOn w:val="List"/>
    <w:rsid w:val="0056238B"/>
    <w:pPr>
      <w:numPr>
        <w:numId w:val="7"/>
      </w:numPr>
    </w:pPr>
  </w:style>
  <w:style w:type="paragraph" w:customStyle="1" w:styleId="ListAlpha2">
    <w:name w:val="List Alpha 2"/>
    <w:basedOn w:val="List2"/>
    <w:rsid w:val="0056238B"/>
    <w:pPr>
      <w:numPr>
        <w:numId w:val="6"/>
      </w:numPr>
    </w:pPr>
  </w:style>
  <w:style w:type="paragraph" w:styleId="List2">
    <w:name w:val="List 2"/>
    <w:basedOn w:val="BodyText"/>
    <w:rsid w:val="0056238B"/>
    <w:pPr>
      <w:tabs>
        <w:tab w:val="left" w:pos="680"/>
      </w:tabs>
      <w:spacing w:before="60" w:after="60"/>
      <w:ind w:left="680" w:hanging="340"/>
    </w:pPr>
  </w:style>
  <w:style w:type="paragraph" w:styleId="List3">
    <w:name w:val="List 3"/>
    <w:basedOn w:val="BodyText"/>
    <w:rsid w:val="0056238B"/>
    <w:pPr>
      <w:tabs>
        <w:tab w:val="left" w:pos="1021"/>
      </w:tabs>
      <w:spacing w:before="60" w:after="60"/>
      <w:ind w:left="1020" w:hanging="340"/>
    </w:pPr>
  </w:style>
  <w:style w:type="paragraph" w:styleId="List4">
    <w:name w:val="List 4"/>
    <w:basedOn w:val="BodyText"/>
    <w:rsid w:val="0056238B"/>
    <w:pPr>
      <w:tabs>
        <w:tab w:val="left" w:pos="1361"/>
      </w:tabs>
      <w:spacing w:before="60" w:after="60"/>
      <w:ind w:left="1361" w:hanging="340"/>
    </w:pPr>
  </w:style>
  <w:style w:type="paragraph" w:styleId="List5">
    <w:name w:val="List 5"/>
    <w:basedOn w:val="BodyText"/>
    <w:rsid w:val="0056238B"/>
    <w:pPr>
      <w:tabs>
        <w:tab w:val="left" w:pos="1701"/>
      </w:tabs>
      <w:spacing w:before="60" w:after="60"/>
      <w:ind w:left="1701" w:hanging="340"/>
    </w:pPr>
  </w:style>
  <w:style w:type="paragraph" w:styleId="ListBullet3">
    <w:name w:val="List Bullet 3"/>
    <w:basedOn w:val="List3"/>
    <w:rsid w:val="0056238B"/>
    <w:pPr>
      <w:numPr>
        <w:numId w:val="13"/>
      </w:numPr>
      <w:tabs>
        <w:tab w:val="clear" w:pos="1021"/>
      </w:tabs>
      <w:ind w:left="1037" w:hanging="357"/>
    </w:pPr>
  </w:style>
  <w:style w:type="paragraph" w:styleId="ListBullet4">
    <w:name w:val="List Bullet 4"/>
    <w:basedOn w:val="List4"/>
    <w:rsid w:val="0056238B"/>
    <w:pPr>
      <w:numPr>
        <w:numId w:val="1"/>
      </w:numPr>
      <w:tabs>
        <w:tab w:val="clear" w:pos="1361"/>
      </w:tabs>
    </w:pPr>
  </w:style>
  <w:style w:type="paragraph" w:styleId="ListBullet5">
    <w:name w:val="List Bullet 5"/>
    <w:basedOn w:val="List5"/>
    <w:rsid w:val="0056238B"/>
    <w:pPr>
      <w:numPr>
        <w:numId w:val="2"/>
      </w:numPr>
    </w:pPr>
  </w:style>
  <w:style w:type="paragraph" w:styleId="ListContinue2">
    <w:name w:val="List Continue 2"/>
    <w:basedOn w:val="List2"/>
    <w:rsid w:val="0056238B"/>
    <w:pPr>
      <w:ind w:firstLine="0"/>
    </w:pPr>
  </w:style>
  <w:style w:type="paragraph" w:styleId="ListContinue3">
    <w:name w:val="List Continue 3"/>
    <w:basedOn w:val="List3"/>
    <w:rsid w:val="0056238B"/>
    <w:pPr>
      <w:ind w:left="1021" w:firstLine="0"/>
    </w:pPr>
  </w:style>
  <w:style w:type="paragraph" w:styleId="ListContinue4">
    <w:name w:val="List Continue 4"/>
    <w:basedOn w:val="List4"/>
    <w:rsid w:val="0056238B"/>
    <w:pPr>
      <w:ind w:firstLine="0"/>
    </w:pPr>
  </w:style>
  <w:style w:type="paragraph" w:styleId="ListContinue5">
    <w:name w:val="List Continue 5"/>
    <w:basedOn w:val="List5"/>
    <w:rsid w:val="0056238B"/>
    <w:pPr>
      <w:ind w:firstLine="0"/>
    </w:pPr>
  </w:style>
  <w:style w:type="paragraph" w:styleId="ListNumber3">
    <w:name w:val="List Number 3"/>
    <w:basedOn w:val="List3"/>
    <w:rsid w:val="0056238B"/>
    <w:pPr>
      <w:numPr>
        <w:numId w:val="3"/>
      </w:numPr>
    </w:pPr>
  </w:style>
  <w:style w:type="paragraph" w:styleId="ListNumber4">
    <w:name w:val="List Number 4"/>
    <w:basedOn w:val="List4"/>
    <w:rsid w:val="0056238B"/>
    <w:pPr>
      <w:numPr>
        <w:numId w:val="4"/>
      </w:numPr>
    </w:pPr>
  </w:style>
  <w:style w:type="paragraph" w:styleId="ListNumber5">
    <w:name w:val="List Number 5"/>
    <w:basedOn w:val="List5"/>
    <w:rsid w:val="0056238B"/>
    <w:pPr>
      <w:numPr>
        <w:numId w:val="5"/>
      </w:numPr>
    </w:pPr>
  </w:style>
  <w:style w:type="paragraph" w:styleId="BlockText">
    <w:name w:val="Block Text"/>
    <w:basedOn w:val="Normal"/>
    <w:rsid w:val="0056238B"/>
    <w:pPr>
      <w:spacing w:after="120"/>
      <w:ind w:left="1440" w:right="1440"/>
    </w:pPr>
  </w:style>
  <w:style w:type="character" w:customStyle="1" w:styleId="Subscript">
    <w:name w:val="Subscript"/>
    <w:basedOn w:val="DefaultParagraphFont"/>
    <w:rsid w:val="0056238B"/>
    <w:rPr>
      <w:sz w:val="16"/>
      <w:vertAlign w:val="subscript"/>
    </w:rPr>
  </w:style>
  <w:style w:type="character" w:customStyle="1" w:styleId="Superscript">
    <w:name w:val="Superscript"/>
    <w:basedOn w:val="DefaultParagraphFont"/>
    <w:rsid w:val="0056238B"/>
    <w:rPr>
      <w:sz w:val="16"/>
      <w:vertAlign w:val="superscript"/>
    </w:rPr>
  </w:style>
  <w:style w:type="character" w:customStyle="1" w:styleId="Symbols">
    <w:name w:val="Symbols"/>
    <w:basedOn w:val="DefaultParagraphFont"/>
    <w:rsid w:val="0056238B"/>
    <w:rPr>
      <w:rFonts w:ascii="Symbol" w:hAnsi="Symbol"/>
    </w:rPr>
  </w:style>
  <w:style w:type="character" w:customStyle="1" w:styleId="MenuOptions">
    <w:name w:val="Menu Options"/>
    <w:basedOn w:val="DefaultParagraphFont"/>
    <w:rsid w:val="0056238B"/>
    <w:rPr>
      <w:rFonts w:ascii="Arial Narrow" w:hAnsi="Arial Narrow"/>
      <w:smallCaps/>
    </w:rPr>
  </w:style>
  <w:style w:type="character" w:customStyle="1" w:styleId="Buttons">
    <w:name w:val="Buttons"/>
    <w:basedOn w:val="DefaultParagraphFont"/>
    <w:rsid w:val="0056238B"/>
    <w:rPr>
      <w:b/>
    </w:rPr>
  </w:style>
  <w:style w:type="character" w:customStyle="1" w:styleId="Underlined">
    <w:name w:val="Underlined"/>
    <w:basedOn w:val="DefaultParagraphFont"/>
    <w:rsid w:val="0056238B"/>
    <w:rPr>
      <w:u w:val="single"/>
    </w:rPr>
  </w:style>
  <w:style w:type="paragraph" w:customStyle="1" w:styleId="TableBodyTextRight">
    <w:name w:val="Table Body Text Right"/>
    <w:basedOn w:val="TableBodyText"/>
    <w:rsid w:val="0056238B"/>
    <w:pPr>
      <w:widowControl w:val="0"/>
      <w:autoSpaceDE w:val="0"/>
      <w:autoSpaceDN w:val="0"/>
      <w:adjustRightInd w:val="0"/>
      <w:jc w:val="right"/>
    </w:pPr>
    <w:rPr>
      <w:rFonts w:cs="Arial"/>
      <w:szCs w:val="18"/>
    </w:rPr>
  </w:style>
  <w:style w:type="paragraph" w:customStyle="1" w:styleId="CopyrightText">
    <w:name w:val="Copyright Text"/>
    <w:basedOn w:val="BodyText"/>
    <w:rsid w:val="0056238B"/>
    <w:rPr>
      <w:sz w:val="18"/>
    </w:rPr>
  </w:style>
  <w:style w:type="paragraph" w:customStyle="1" w:styleId="BodySmallRight">
    <w:name w:val="Body Small Right"/>
    <w:basedOn w:val="BodyTextRight"/>
    <w:rsid w:val="0056238B"/>
    <w:rPr>
      <w:sz w:val="18"/>
      <w:szCs w:val="18"/>
    </w:rPr>
  </w:style>
  <w:style w:type="paragraph" w:customStyle="1" w:styleId="MarginEdition">
    <w:name w:val="Margin Edition"/>
    <w:basedOn w:val="MarginNote"/>
    <w:rsid w:val="0056238B"/>
    <w:pPr>
      <w:spacing w:before="0" w:after="0"/>
    </w:pPr>
    <w:rPr>
      <w:rFonts w:ascii="Times New Roman" w:hAnsi="Times New Roman"/>
      <w:color w:val="999999"/>
    </w:rPr>
  </w:style>
  <w:style w:type="paragraph" w:customStyle="1" w:styleId="Spacer">
    <w:name w:val="Spacer"/>
    <w:basedOn w:val="Normal"/>
    <w:rsid w:val="0056238B"/>
    <w:rPr>
      <w:sz w:val="2"/>
      <w:szCs w:val="2"/>
    </w:rPr>
  </w:style>
  <w:style w:type="character" w:customStyle="1" w:styleId="Small">
    <w:name w:val="Small"/>
    <w:basedOn w:val="DefaultParagraphFont"/>
    <w:rsid w:val="0056238B"/>
    <w:rPr>
      <w:sz w:val="16"/>
    </w:rPr>
  </w:style>
  <w:style w:type="paragraph" w:customStyle="1" w:styleId="WideTable">
    <w:name w:val="Wide Table"/>
    <w:basedOn w:val="Normal"/>
    <w:rsid w:val="0056238B"/>
    <w:pPr>
      <w:ind w:left="-1418"/>
    </w:pPr>
    <w:rPr>
      <w:sz w:val="2"/>
      <w:szCs w:val="2"/>
    </w:rPr>
  </w:style>
  <w:style w:type="character" w:styleId="PageNumber">
    <w:name w:val="page number"/>
    <w:basedOn w:val="DefaultParagraphFont"/>
    <w:rsid w:val="0056238B"/>
  </w:style>
  <w:style w:type="paragraph" w:styleId="Quote">
    <w:name w:val="Quote"/>
    <w:basedOn w:val="Heading1"/>
    <w:link w:val="QuoteChar"/>
    <w:qFormat/>
    <w:rsid w:val="0056238B"/>
    <w:rPr>
      <w:b w:val="0"/>
      <w:sz w:val="72"/>
      <w:szCs w:val="72"/>
      <w:lang w:val="en-NZ"/>
    </w:rPr>
  </w:style>
  <w:style w:type="character" w:customStyle="1" w:styleId="QuoteChar">
    <w:name w:val="Quote Char"/>
    <w:basedOn w:val="DefaultParagraphFont"/>
    <w:link w:val="Quote"/>
    <w:rsid w:val="005623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238B"/>
    <w:pPr>
      <w:pageBreakBefore/>
    </w:pPr>
  </w:style>
  <w:style w:type="paragraph" w:customStyle="1" w:styleId="Border">
    <w:name w:val="Border"/>
    <w:basedOn w:val="Normal"/>
    <w:qFormat/>
    <w:rsid w:val="005623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238B"/>
    <w:rPr>
      <w:b/>
      <w:bCs/>
      <w:i/>
      <w:iCs/>
      <w:color w:val="auto"/>
    </w:rPr>
  </w:style>
  <w:style w:type="paragraph" w:styleId="IntenseQuote">
    <w:name w:val="Intense Quote"/>
    <w:basedOn w:val="Normal"/>
    <w:next w:val="Normal"/>
    <w:link w:val="IntenseQuoteChar"/>
    <w:uiPriority w:val="30"/>
    <w:qFormat/>
    <w:rsid w:val="005623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23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238B"/>
    <w:rPr>
      <w:smallCaps/>
      <w:color w:val="auto"/>
      <w:u w:val="single"/>
    </w:rPr>
  </w:style>
  <w:style w:type="character" w:styleId="IntenseReference">
    <w:name w:val="Intense Reference"/>
    <w:basedOn w:val="DefaultParagraphFont"/>
    <w:uiPriority w:val="32"/>
    <w:qFormat/>
    <w:rsid w:val="0056238B"/>
    <w:rPr>
      <w:b/>
      <w:bCs/>
      <w:smallCaps/>
      <w:color w:val="auto"/>
      <w:spacing w:val="5"/>
      <w:u w:val="single"/>
    </w:rPr>
  </w:style>
  <w:style w:type="paragraph" w:customStyle="1" w:styleId="2ColumnHeading">
    <w:name w:val="2Column Heading"/>
    <w:basedOn w:val="BodyText"/>
    <w:qFormat/>
    <w:rsid w:val="0056238B"/>
    <w:pPr>
      <w:spacing w:after="60"/>
      <w:ind w:left="-2268"/>
    </w:pPr>
    <w:rPr>
      <w:b/>
    </w:rPr>
  </w:style>
  <w:style w:type="paragraph" w:customStyle="1" w:styleId="Heading1TOC">
    <w:name w:val="Heading1 TOC"/>
    <w:basedOn w:val="Normal"/>
    <w:qFormat/>
    <w:rsid w:val="0056238B"/>
    <w:pPr>
      <w:spacing w:before="240" w:after="120"/>
    </w:pPr>
    <w:rPr>
      <w:rFonts w:ascii="Times New Roman" w:hAnsi="Times New Roman"/>
      <w:b/>
      <w:sz w:val="32"/>
    </w:rPr>
  </w:style>
  <w:style w:type="paragraph" w:customStyle="1" w:styleId="Heading2TOC">
    <w:name w:val="Heading2 TOC"/>
    <w:basedOn w:val="Normal"/>
    <w:qFormat/>
    <w:rsid w:val="0056238B"/>
    <w:pPr>
      <w:spacing w:before="240" w:after="60"/>
    </w:pPr>
    <w:rPr>
      <w:rFonts w:ascii="Times New Roman" w:hAnsi="Times New Roman"/>
      <w:b/>
      <w:sz w:val="28"/>
    </w:rPr>
  </w:style>
  <w:style w:type="character" w:customStyle="1" w:styleId="Underline">
    <w:name w:val="Underline"/>
    <w:basedOn w:val="DefaultParagraphFont"/>
    <w:qFormat/>
    <w:rsid w:val="0056238B"/>
    <w:rPr>
      <w:u w:val="single"/>
    </w:rPr>
  </w:style>
  <w:style w:type="character" w:customStyle="1" w:styleId="BoldandItalics">
    <w:name w:val="Bold and Italics"/>
    <w:qFormat/>
    <w:rsid w:val="0056238B"/>
    <w:rPr>
      <w:b/>
      <w:i/>
      <w:u w:val="none"/>
    </w:rPr>
  </w:style>
  <w:style w:type="paragraph" w:styleId="BalloonText">
    <w:name w:val="Balloon Text"/>
    <w:basedOn w:val="Normal"/>
    <w:link w:val="BalloonTextChar"/>
    <w:rsid w:val="0056238B"/>
    <w:rPr>
      <w:rFonts w:ascii="Tahoma" w:hAnsi="Tahoma" w:cs="Tahoma"/>
      <w:sz w:val="16"/>
      <w:szCs w:val="16"/>
    </w:rPr>
  </w:style>
  <w:style w:type="character" w:customStyle="1" w:styleId="BalloonTextChar">
    <w:name w:val="Balloon Text Char"/>
    <w:basedOn w:val="DefaultParagraphFont"/>
    <w:link w:val="BalloonText"/>
    <w:rsid w:val="005623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23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23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238B"/>
    <w:rPr>
      <w:b/>
      <w:color w:val="660033"/>
      <w:spacing w:val="0"/>
    </w:rPr>
  </w:style>
  <w:style w:type="paragraph" w:customStyle="1" w:styleId="Nameditemlist">
    <w:name w:val="Named item list"/>
    <w:basedOn w:val="BodyText"/>
    <w:qFormat/>
    <w:rsid w:val="005623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1150</Words>
  <Characters>7229</Characters>
  <Application>Microsoft Office Word</Application>
  <DocSecurity>0</DocSecurity>
  <Lines>284</Lines>
  <Paragraphs>159</Paragraphs>
  <ScaleCrop>false</ScaleCrop>
  <Company>Author-it Software Corporation Ltd.</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MTMMP70C Participate in OHS risk control process</dc:title>
  <dc:subject>Approved</dc:subject>
  <dc:creator>AgriFood Skills Australia</dc:creator>
  <cp:keywords>Release: 1</cp:keywords>
  <dc:description>Review Date: 12 April 2008</dc:description>
  <cp:lastModifiedBy>HSD_TPCMSd.prod</cp:lastModifiedBy>
  <cp:revision>3</cp:revision>
  <dcterms:created xsi:type="dcterms:W3CDTF">2015-04-13T05:34:00Z</dcterms:created>
  <dcterms:modified xsi:type="dcterms:W3CDTF">2015-04-13T05:34:00Z</dcterms:modified>
</cp:coreProperties>
</file>